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475B87" w14:textId="77777777" w:rsidR="004F08C0" w:rsidRPr="00F65B1E" w:rsidRDefault="004F08C0" w:rsidP="00C33040">
      <w:pPr>
        <w:ind w:left="72" w:right="1557" w:hanging="248"/>
        <w:jc w:val="center"/>
        <w:rPr>
          <w:rFonts w:ascii="Arial" w:eastAsia="Times" w:hAnsi="Arial" w:cs="Arial"/>
          <w:b/>
          <w:bCs/>
          <w:color w:val="000000" w:themeColor="text1"/>
          <w:sz w:val="22"/>
          <w:szCs w:val="22"/>
        </w:rPr>
      </w:pPr>
    </w:p>
    <w:p w14:paraId="778F2201" w14:textId="77777777" w:rsidR="001163B6" w:rsidRPr="00F65B1E" w:rsidRDefault="005E29BA" w:rsidP="007A7109">
      <w:pPr>
        <w:spacing w:line="300" w:lineRule="auto"/>
        <w:rPr>
          <w:rFonts w:ascii="Arial" w:hAnsi="Arial" w:cs="Arial"/>
          <w:i/>
          <w:iCs/>
          <w:color w:val="000000" w:themeColor="text1"/>
          <w:sz w:val="22"/>
          <w:szCs w:val="22"/>
        </w:rPr>
      </w:pPr>
      <w:r w:rsidRPr="00F65B1E">
        <w:rPr>
          <w:rFonts w:ascii="Arial" w:hAnsi="Arial" w:cs="Arial"/>
          <w:noProof/>
          <w:color w:val="000000" w:themeColor="text1"/>
          <w:sz w:val="22"/>
          <w:szCs w:val="22"/>
        </w:rPr>
        <w:drawing>
          <wp:anchor distT="0" distB="0" distL="114300" distR="114300" simplePos="0" relativeHeight="251659264" behindDoc="1" locked="0" layoutInCell="1" allowOverlap="1" wp14:anchorId="3541626E" wp14:editId="2869D6B3">
            <wp:simplePos x="0" y="0"/>
            <wp:positionH relativeFrom="page">
              <wp:posOffset>3347037</wp:posOffset>
            </wp:positionH>
            <wp:positionV relativeFrom="page">
              <wp:posOffset>1381013</wp:posOffset>
            </wp:positionV>
            <wp:extent cx="1257300" cy="670560"/>
            <wp:effectExtent l="0" t="0" r="0" b="0"/>
            <wp:wrapSquare wrapText="bothSides"/>
            <wp:docPr id="2" name="Obraz 2"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077" t="19415" r="18462" b="14873"/>
                    <a:stretch/>
                  </pic:blipFill>
                  <pic:spPr bwMode="auto">
                    <a:xfrm>
                      <a:off x="0" y="0"/>
                      <a:ext cx="1257300" cy="670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188A02" w14:textId="77777777" w:rsidR="00047558" w:rsidRPr="00F65B1E" w:rsidRDefault="00047558" w:rsidP="005C6792">
      <w:pPr>
        <w:jc w:val="center"/>
        <w:outlineLvl w:val="0"/>
        <w:rPr>
          <w:rFonts w:ascii="Arial" w:hAnsi="Arial" w:cs="Arial"/>
          <w:b/>
          <w:color w:val="000000" w:themeColor="text1"/>
          <w:sz w:val="22"/>
          <w:szCs w:val="22"/>
        </w:rPr>
      </w:pPr>
      <w:bookmarkStart w:id="0" w:name="_Toc332924155"/>
      <w:bookmarkStart w:id="1" w:name="_Toc351456724"/>
      <w:bookmarkStart w:id="2" w:name="_Toc351457062"/>
      <w:bookmarkStart w:id="3" w:name="_Toc351457188"/>
      <w:bookmarkStart w:id="4" w:name="_Toc352231662"/>
      <w:bookmarkStart w:id="5" w:name="_Toc354046863"/>
      <w:bookmarkStart w:id="6" w:name="_Toc366575534"/>
      <w:bookmarkStart w:id="7" w:name="_Toc366576115"/>
      <w:bookmarkStart w:id="8" w:name="_Toc366576160"/>
      <w:bookmarkStart w:id="9" w:name="_Toc378848988"/>
      <w:bookmarkStart w:id="10" w:name="_Toc378936777"/>
      <w:bookmarkStart w:id="11" w:name="_Toc385327853"/>
      <w:bookmarkStart w:id="12" w:name="_Toc416771086"/>
      <w:bookmarkStart w:id="13" w:name="_Toc417388360"/>
      <w:bookmarkStart w:id="14" w:name="_Toc417475970"/>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14:paraId="4D733C21" w14:textId="77777777" w:rsidR="000E1089" w:rsidRPr="00F65B1E" w:rsidRDefault="000E1089" w:rsidP="005C6792">
      <w:pPr>
        <w:jc w:val="center"/>
        <w:rPr>
          <w:rFonts w:ascii="Arial" w:hAnsi="Arial" w:cs="Arial"/>
          <w:color w:val="000000" w:themeColor="text1"/>
          <w:sz w:val="22"/>
          <w:szCs w:val="22"/>
        </w:rPr>
      </w:pPr>
    </w:p>
    <w:p w14:paraId="58D689D1" w14:textId="77777777" w:rsidR="000E1089" w:rsidRPr="00F65B1E" w:rsidRDefault="000E1089" w:rsidP="005C6792">
      <w:pPr>
        <w:jc w:val="center"/>
        <w:rPr>
          <w:rFonts w:ascii="Arial" w:hAnsi="Arial" w:cs="Arial"/>
          <w:color w:val="000000" w:themeColor="text1"/>
          <w:sz w:val="22"/>
          <w:szCs w:val="22"/>
        </w:rPr>
      </w:pPr>
    </w:p>
    <w:p w14:paraId="3971E9DF" w14:textId="77777777" w:rsidR="000E1089" w:rsidRPr="00F65B1E" w:rsidRDefault="000E1089" w:rsidP="005C6792">
      <w:pPr>
        <w:jc w:val="center"/>
        <w:rPr>
          <w:rFonts w:ascii="Arial" w:hAnsi="Arial" w:cs="Arial"/>
          <w:color w:val="000000" w:themeColor="text1"/>
          <w:sz w:val="22"/>
          <w:szCs w:val="22"/>
        </w:rPr>
      </w:pPr>
    </w:p>
    <w:p w14:paraId="6225ECC5" w14:textId="77777777" w:rsidR="000E1089" w:rsidRPr="00F65B1E" w:rsidRDefault="000E1089" w:rsidP="000E1089">
      <w:pPr>
        <w:pStyle w:val="Nagwek3"/>
        <w:rPr>
          <w:rFonts w:ascii="Arial" w:hAnsi="Arial" w:cs="Arial"/>
          <w:sz w:val="22"/>
          <w:szCs w:val="22"/>
        </w:rPr>
      </w:pPr>
    </w:p>
    <w:p w14:paraId="63F93CD2" w14:textId="77777777" w:rsidR="000E1089" w:rsidRPr="00F65B1E" w:rsidRDefault="000E1089" w:rsidP="000E1089">
      <w:pPr>
        <w:tabs>
          <w:tab w:val="left" w:pos="6663"/>
        </w:tabs>
        <w:jc w:val="center"/>
        <w:rPr>
          <w:rFonts w:ascii="Arial" w:hAnsi="Arial" w:cs="Arial"/>
          <w:b/>
          <w:sz w:val="22"/>
          <w:szCs w:val="22"/>
        </w:rPr>
      </w:pPr>
      <w:r w:rsidRPr="00F65B1E">
        <w:rPr>
          <w:rFonts w:ascii="Arial" w:hAnsi="Arial" w:cs="Arial"/>
          <w:b/>
          <w:sz w:val="22"/>
          <w:szCs w:val="22"/>
        </w:rPr>
        <w:t>ZAMAWIAJĄCY:</w:t>
      </w:r>
    </w:p>
    <w:p w14:paraId="6B9F3CC5" w14:textId="77777777" w:rsidR="000E1089" w:rsidRPr="00F65B1E" w:rsidRDefault="000E1089" w:rsidP="000E1089">
      <w:pPr>
        <w:tabs>
          <w:tab w:val="left" w:pos="6663"/>
        </w:tabs>
        <w:jc w:val="center"/>
        <w:rPr>
          <w:rFonts w:ascii="Arial" w:hAnsi="Arial" w:cs="Arial"/>
          <w:b/>
          <w:sz w:val="22"/>
          <w:szCs w:val="22"/>
        </w:rPr>
      </w:pPr>
    </w:p>
    <w:p w14:paraId="56EB54C4" w14:textId="77777777" w:rsidR="000E1089" w:rsidRPr="00F65B1E" w:rsidRDefault="000E1089" w:rsidP="000E1089">
      <w:pPr>
        <w:tabs>
          <w:tab w:val="left" w:pos="6663"/>
        </w:tabs>
        <w:jc w:val="center"/>
        <w:rPr>
          <w:rFonts w:ascii="Arial" w:hAnsi="Arial" w:cs="Arial"/>
          <w:b/>
          <w:sz w:val="22"/>
          <w:szCs w:val="22"/>
        </w:rPr>
      </w:pPr>
      <w:r w:rsidRPr="00F65B1E">
        <w:rPr>
          <w:rFonts w:ascii="Arial" w:hAnsi="Arial" w:cs="Arial"/>
          <w:b/>
          <w:sz w:val="22"/>
          <w:szCs w:val="22"/>
        </w:rPr>
        <w:t>Enea Połaniec S.A.</w:t>
      </w:r>
    </w:p>
    <w:p w14:paraId="1D1FBF25" w14:textId="60D8EDBB" w:rsidR="000E1089" w:rsidRPr="00F65B1E" w:rsidRDefault="00DB3046" w:rsidP="00DB3046">
      <w:pPr>
        <w:tabs>
          <w:tab w:val="left" w:pos="4020"/>
          <w:tab w:val="center" w:pos="4818"/>
          <w:tab w:val="left" w:pos="6663"/>
        </w:tabs>
        <w:rPr>
          <w:rFonts w:ascii="Arial" w:hAnsi="Arial" w:cs="Arial"/>
          <w:b/>
          <w:sz w:val="22"/>
          <w:szCs w:val="22"/>
        </w:rPr>
      </w:pPr>
      <w:r>
        <w:rPr>
          <w:rFonts w:ascii="Arial" w:hAnsi="Arial" w:cs="Arial"/>
          <w:b/>
          <w:sz w:val="22"/>
          <w:szCs w:val="22"/>
        </w:rPr>
        <w:tab/>
      </w:r>
      <w:r>
        <w:rPr>
          <w:rFonts w:ascii="Arial" w:hAnsi="Arial" w:cs="Arial"/>
          <w:b/>
          <w:sz w:val="22"/>
          <w:szCs w:val="22"/>
        </w:rPr>
        <w:tab/>
      </w:r>
      <w:r w:rsidR="000E1089" w:rsidRPr="00F65B1E">
        <w:rPr>
          <w:rFonts w:ascii="Arial" w:hAnsi="Arial" w:cs="Arial"/>
          <w:b/>
          <w:sz w:val="22"/>
          <w:szCs w:val="22"/>
        </w:rPr>
        <w:t>Zawada 26</w:t>
      </w:r>
    </w:p>
    <w:p w14:paraId="65F49D0B" w14:textId="77777777" w:rsidR="000E1089" w:rsidRPr="00F65B1E" w:rsidRDefault="000E1089" w:rsidP="000E1089">
      <w:pPr>
        <w:tabs>
          <w:tab w:val="left" w:pos="6663"/>
        </w:tabs>
        <w:jc w:val="center"/>
        <w:rPr>
          <w:rFonts w:ascii="Arial" w:hAnsi="Arial" w:cs="Arial"/>
          <w:b/>
          <w:sz w:val="22"/>
          <w:szCs w:val="22"/>
        </w:rPr>
      </w:pPr>
      <w:r w:rsidRPr="00F65B1E">
        <w:rPr>
          <w:rFonts w:ascii="Arial" w:hAnsi="Arial" w:cs="Arial"/>
          <w:b/>
          <w:sz w:val="22"/>
          <w:szCs w:val="22"/>
        </w:rPr>
        <w:t>28-230 Połaniec</w:t>
      </w:r>
    </w:p>
    <w:p w14:paraId="7439AE72" w14:textId="77777777" w:rsidR="000E1089" w:rsidRPr="00F65B1E" w:rsidRDefault="000E1089" w:rsidP="005C6792">
      <w:pPr>
        <w:jc w:val="center"/>
        <w:rPr>
          <w:rFonts w:ascii="Arial" w:hAnsi="Arial" w:cs="Arial"/>
          <w:color w:val="000000" w:themeColor="text1"/>
          <w:sz w:val="22"/>
          <w:szCs w:val="22"/>
        </w:rPr>
      </w:pPr>
    </w:p>
    <w:p w14:paraId="63E64A7E" w14:textId="77777777" w:rsidR="000E1089" w:rsidRPr="00F65B1E" w:rsidRDefault="000E1089" w:rsidP="005C6792">
      <w:pPr>
        <w:jc w:val="center"/>
        <w:rPr>
          <w:rFonts w:ascii="Arial" w:hAnsi="Arial" w:cs="Arial"/>
          <w:color w:val="000000" w:themeColor="text1"/>
          <w:sz w:val="22"/>
          <w:szCs w:val="22"/>
        </w:rPr>
      </w:pPr>
    </w:p>
    <w:p w14:paraId="14C4A003" w14:textId="77777777" w:rsidR="000E1089" w:rsidRPr="00F65B1E" w:rsidRDefault="000E1089" w:rsidP="005C6792">
      <w:pPr>
        <w:jc w:val="center"/>
        <w:rPr>
          <w:rFonts w:ascii="Arial" w:hAnsi="Arial" w:cs="Arial"/>
          <w:color w:val="000000" w:themeColor="text1"/>
          <w:sz w:val="22"/>
          <w:szCs w:val="22"/>
        </w:rPr>
      </w:pPr>
    </w:p>
    <w:p w14:paraId="563B5D91" w14:textId="77777777" w:rsidR="000E1089" w:rsidRPr="00F65B1E" w:rsidRDefault="000E1089" w:rsidP="000E1089">
      <w:pPr>
        <w:spacing w:after="120"/>
        <w:jc w:val="center"/>
        <w:rPr>
          <w:rFonts w:ascii="Arial" w:hAnsi="Arial" w:cs="Arial"/>
          <w:b/>
          <w:sz w:val="22"/>
          <w:szCs w:val="22"/>
        </w:rPr>
      </w:pPr>
      <w:r w:rsidRPr="00F65B1E">
        <w:rPr>
          <w:rFonts w:ascii="Arial" w:hAnsi="Arial" w:cs="Arial"/>
          <w:b/>
          <w:sz w:val="22"/>
          <w:szCs w:val="22"/>
        </w:rPr>
        <w:t>SPECYFIKACJA ISTOTNYCH WARUNKÓW ZAMÓWIENIA (SIWZ) - CZĘŚĆ II</w:t>
      </w:r>
    </w:p>
    <w:p w14:paraId="3E8172A5" w14:textId="44AC530F" w:rsidR="000E1089" w:rsidRPr="00F65B1E" w:rsidRDefault="000E1089" w:rsidP="000E1089">
      <w:pPr>
        <w:jc w:val="center"/>
        <w:rPr>
          <w:rFonts w:ascii="Arial" w:hAnsi="Arial" w:cs="Arial"/>
          <w:b/>
          <w:sz w:val="22"/>
          <w:szCs w:val="22"/>
        </w:rPr>
      </w:pPr>
      <w:r w:rsidRPr="00F65B1E">
        <w:rPr>
          <w:rFonts w:ascii="Arial" w:hAnsi="Arial" w:cs="Arial"/>
          <w:b/>
          <w:sz w:val="22"/>
          <w:szCs w:val="22"/>
        </w:rPr>
        <w:t xml:space="preserve">NR </w:t>
      </w:r>
      <w:r w:rsidR="00DB3046">
        <w:rPr>
          <w:rFonts w:ascii="Arial" w:hAnsi="Arial" w:cs="Arial"/>
          <w:b/>
          <w:sz w:val="22"/>
          <w:szCs w:val="22"/>
        </w:rPr>
        <w:t>N</w:t>
      </w:r>
      <w:r w:rsidR="00994410" w:rsidRPr="00440DF6">
        <w:rPr>
          <w:rFonts w:ascii="Arial" w:hAnsi="Arial" w:cs="Arial"/>
          <w:b/>
          <w:sz w:val="22"/>
          <w:szCs w:val="22"/>
        </w:rPr>
        <w:t>Z/PZP/</w:t>
      </w:r>
      <w:r w:rsidR="009251EF">
        <w:rPr>
          <w:rFonts w:ascii="Arial" w:hAnsi="Arial" w:cs="Arial"/>
          <w:b/>
          <w:sz w:val="22"/>
          <w:szCs w:val="22"/>
        </w:rPr>
        <w:t>1</w:t>
      </w:r>
      <w:r w:rsidR="003D5A6B">
        <w:rPr>
          <w:rFonts w:ascii="Arial" w:hAnsi="Arial" w:cs="Arial"/>
          <w:b/>
          <w:sz w:val="22"/>
          <w:szCs w:val="22"/>
        </w:rPr>
        <w:t>0</w:t>
      </w:r>
      <w:r w:rsidR="00590013" w:rsidRPr="00440DF6">
        <w:rPr>
          <w:rFonts w:ascii="Arial" w:hAnsi="Arial" w:cs="Arial"/>
          <w:b/>
          <w:sz w:val="22"/>
          <w:szCs w:val="22"/>
        </w:rPr>
        <w:t>/2018</w:t>
      </w:r>
    </w:p>
    <w:p w14:paraId="0717FE29" w14:textId="77777777" w:rsidR="000E1089" w:rsidRPr="00F65B1E" w:rsidRDefault="000E1089" w:rsidP="005C6792">
      <w:pPr>
        <w:jc w:val="center"/>
        <w:rPr>
          <w:rFonts w:ascii="Arial" w:hAnsi="Arial" w:cs="Arial"/>
          <w:color w:val="000000" w:themeColor="text1"/>
          <w:sz w:val="22"/>
          <w:szCs w:val="22"/>
        </w:rPr>
      </w:pPr>
    </w:p>
    <w:p w14:paraId="3E7E12AF" w14:textId="77777777" w:rsidR="000E1089" w:rsidRPr="00F65B1E" w:rsidRDefault="000E1089" w:rsidP="005C6792">
      <w:pPr>
        <w:jc w:val="center"/>
        <w:outlineLvl w:val="0"/>
        <w:rPr>
          <w:rFonts w:ascii="Arial" w:hAnsi="Arial" w:cs="Arial"/>
          <w:b/>
          <w:color w:val="000000" w:themeColor="text1"/>
          <w:sz w:val="22"/>
          <w:szCs w:val="22"/>
        </w:rPr>
      </w:pPr>
    </w:p>
    <w:p w14:paraId="059F885D" w14:textId="77777777" w:rsidR="000E1089" w:rsidRPr="00F65B1E" w:rsidRDefault="000E1089" w:rsidP="000E1089">
      <w:pPr>
        <w:tabs>
          <w:tab w:val="left" w:pos="960"/>
          <w:tab w:val="left" w:pos="1920"/>
        </w:tabs>
        <w:ind w:left="960" w:hanging="960"/>
        <w:jc w:val="center"/>
        <w:rPr>
          <w:rFonts w:ascii="Arial" w:hAnsi="Arial" w:cs="Arial"/>
          <w:b/>
          <w:sz w:val="22"/>
          <w:szCs w:val="22"/>
        </w:rPr>
      </w:pPr>
      <w:r w:rsidRPr="00F65B1E">
        <w:rPr>
          <w:rFonts w:ascii="Arial" w:hAnsi="Arial" w:cs="Arial"/>
          <w:b/>
          <w:sz w:val="22"/>
          <w:szCs w:val="22"/>
        </w:rPr>
        <w:t>PRZETARG NIEOGRANICZONY</w:t>
      </w:r>
    </w:p>
    <w:p w14:paraId="543F0185" w14:textId="77777777" w:rsidR="000E1089" w:rsidRPr="00F65B1E" w:rsidRDefault="000E1089" w:rsidP="005C6792">
      <w:pPr>
        <w:jc w:val="center"/>
        <w:outlineLvl w:val="0"/>
        <w:rPr>
          <w:rFonts w:ascii="Arial" w:hAnsi="Arial" w:cs="Arial"/>
          <w:b/>
          <w:color w:val="000000" w:themeColor="text1"/>
          <w:sz w:val="22"/>
          <w:szCs w:val="22"/>
        </w:rPr>
      </w:pPr>
    </w:p>
    <w:p w14:paraId="102A2BD4" w14:textId="77777777" w:rsidR="005C6792" w:rsidRPr="00F65B1E" w:rsidRDefault="00AA59B0" w:rsidP="005C6792">
      <w:pPr>
        <w:jc w:val="center"/>
        <w:outlineLvl w:val="0"/>
        <w:rPr>
          <w:rFonts w:ascii="Arial" w:hAnsi="Arial" w:cs="Arial"/>
          <w:b/>
          <w:color w:val="000000" w:themeColor="text1"/>
          <w:sz w:val="22"/>
          <w:szCs w:val="22"/>
        </w:rPr>
      </w:pPr>
      <w:r w:rsidRPr="00F65B1E">
        <w:rPr>
          <w:rFonts w:ascii="Arial" w:hAnsi="Arial" w:cs="Arial"/>
          <w:b/>
          <w:color w:val="000000" w:themeColor="text1"/>
          <w:sz w:val="22"/>
          <w:szCs w:val="22"/>
        </w:rPr>
        <w:t>na</w:t>
      </w:r>
    </w:p>
    <w:p w14:paraId="3CE015B2" w14:textId="77777777" w:rsidR="005C6792" w:rsidRPr="00F65B1E" w:rsidRDefault="005C6792" w:rsidP="005C6792">
      <w:pPr>
        <w:jc w:val="center"/>
        <w:outlineLvl w:val="0"/>
        <w:rPr>
          <w:rFonts w:ascii="Arial" w:hAnsi="Arial" w:cs="Arial"/>
          <w:b/>
          <w:color w:val="000000" w:themeColor="text1"/>
          <w:sz w:val="22"/>
          <w:szCs w:val="22"/>
        </w:rPr>
      </w:pPr>
    </w:p>
    <w:p w14:paraId="441EE0E0" w14:textId="32CA04E7" w:rsidR="003D5A6B" w:rsidRPr="003D5A6B" w:rsidRDefault="003D5A6B" w:rsidP="003D5A6B">
      <w:pPr>
        <w:tabs>
          <w:tab w:val="left" w:pos="3402"/>
        </w:tabs>
        <w:jc w:val="center"/>
        <w:rPr>
          <w:rFonts w:ascii="Franklin Gothic Book" w:hAnsi="Franklin Gothic Book" w:cs="Arial"/>
          <w:b/>
          <w:iCs/>
          <w:sz w:val="22"/>
          <w:szCs w:val="22"/>
          <w:u w:val="single"/>
        </w:rPr>
      </w:pPr>
      <w:r w:rsidRPr="003D5A6B">
        <w:rPr>
          <w:rFonts w:ascii="Franklin Gothic Book" w:hAnsi="Franklin Gothic Book" w:cs="Arial"/>
          <w:b/>
          <w:iCs/>
          <w:sz w:val="22"/>
          <w:szCs w:val="22"/>
          <w:u w:val="single"/>
        </w:rPr>
        <w:t>„</w:t>
      </w:r>
      <w:r w:rsidR="00131BD4">
        <w:rPr>
          <w:rFonts w:ascii="Franklin Gothic Book" w:hAnsi="Franklin Gothic Book" w:cs="Arial"/>
          <w:b/>
          <w:iCs/>
          <w:sz w:val="22"/>
          <w:szCs w:val="22"/>
          <w:u w:val="single"/>
        </w:rPr>
        <w:t>U</w:t>
      </w:r>
      <w:r w:rsidRPr="003D5A6B">
        <w:rPr>
          <w:rFonts w:ascii="Franklin Gothic Book" w:hAnsi="Franklin Gothic Book" w:cs="Arial"/>
          <w:b/>
          <w:iCs/>
          <w:sz w:val="22"/>
          <w:szCs w:val="22"/>
          <w:u w:val="single"/>
        </w:rPr>
        <w:t>trzymanie i remonty sterowań, zabezpieczeń oraz AKPiA urządzeń i instalacji</w:t>
      </w:r>
    </w:p>
    <w:p w14:paraId="7BAD118C" w14:textId="57C4719A" w:rsidR="00D36C76" w:rsidRPr="009251EF" w:rsidRDefault="003D5A6B" w:rsidP="003D5A6B">
      <w:pPr>
        <w:spacing w:line="280" w:lineRule="atLeast"/>
        <w:jc w:val="center"/>
        <w:rPr>
          <w:rFonts w:ascii="Arial" w:hAnsi="Arial" w:cs="Arial"/>
          <w:b/>
          <w:color w:val="000000" w:themeColor="text1"/>
          <w:sz w:val="22"/>
          <w:szCs w:val="22"/>
          <w:u w:val="single"/>
        </w:rPr>
      </w:pPr>
      <w:r w:rsidRPr="003D5A6B">
        <w:rPr>
          <w:rFonts w:ascii="Franklin Gothic Book" w:hAnsi="Franklin Gothic Book" w:cs="Arial"/>
          <w:b/>
          <w:iCs/>
          <w:sz w:val="22"/>
          <w:szCs w:val="22"/>
          <w:u w:val="single"/>
        </w:rPr>
        <w:t>w Enea Połaniec S.A.”</w:t>
      </w:r>
    </w:p>
    <w:p w14:paraId="3987176E" w14:textId="77777777" w:rsidR="005C6792" w:rsidRPr="00F65B1E" w:rsidRDefault="005C6792" w:rsidP="00A72068">
      <w:pPr>
        <w:spacing w:line="280" w:lineRule="atLeast"/>
        <w:jc w:val="both"/>
        <w:rPr>
          <w:rFonts w:ascii="Arial" w:hAnsi="Arial" w:cs="Arial"/>
          <w:bCs/>
          <w:color w:val="000000" w:themeColor="text1"/>
          <w:sz w:val="22"/>
          <w:szCs w:val="22"/>
        </w:rPr>
      </w:pPr>
    </w:p>
    <w:tbl>
      <w:tblPr>
        <w:tblpPr w:leftFromText="141" w:rightFromText="141" w:vertAnchor="text" w:tblpY="1"/>
        <w:tblOverlap w:val="never"/>
        <w:tblW w:w="8330" w:type="dxa"/>
        <w:tblLayout w:type="fixed"/>
        <w:tblCellMar>
          <w:left w:w="70" w:type="dxa"/>
          <w:right w:w="70" w:type="dxa"/>
        </w:tblCellMar>
        <w:tblLook w:val="04A0" w:firstRow="1" w:lastRow="0" w:firstColumn="1" w:lastColumn="0" w:noHBand="0" w:noVBand="1"/>
      </w:tblPr>
      <w:tblGrid>
        <w:gridCol w:w="2235"/>
        <w:gridCol w:w="2045"/>
        <w:gridCol w:w="1984"/>
        <w:gridCol w:w="2066"/>
      </w:tblGrid>
      <w:tr w:rsidR="00275B92" w:rsidRPr="00275B92" w14:paraId="02F38C12" w14:textId="77777777" w:rsidTr="002F3AB4">
        <w:trPr>
          <w:trHeight w:val="777"/>
        </w:trPr>
        <w:tc>
          <w:tcPr>
            <w:tcW w:w="22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F94B998" w14:textId="6201309F" w:rsidR="00275B92" w:rsidRPr="00275B92" w:rsidRDefault="00AF205D" w:rsidP="002F3AB4">
            <w:pPr>
              <w:tabs>
                <w:tab w:val="left" w:pos="3402"/>
              </w:tabs>
              <w:jc w:val="center"/>
              <w:rPr>
                <w:rFonts w:ascii="Franklin Gothic Book" w:hAnsi="Franklin Gothic Book" w:cs="Arial"/>
                <w:sz w:val="22"/>
                <w:szCs w:val="22"/>
              </w:rPr>
            </w:pPr>
            <w:r>
              <w:rPr>
                <w:rFonts w:ascii="Arial" w:hAnsi="Arial" w:cs="Arial"/>
                <w:color w:val="000000" w:themeColor="text1"/>
                <w:sz w:val="22"/>
                <w:szCs w:val="22"/>
              </w:rPr>
              <w:t>Sporządził</w:t>
            </w:r>
          </w:p>
        </w:tc>
        <w:tc>
          <w:tcPr>
            <w:tcW w:w="4029" w:type="dxa"/>
            <w:gridSpan w:val="2"/>
            <w:tcBorders>
              <w:top w:val="single" w:sz="8" w:space="0" w:color="auto"/>
              <w:left w:val="nil"/>
              <w:bottom w:val="single" w:sz="8" w:space="0" w:color="auto"/>
              <w:right w:val="single" w:sz="8" w:space="0" w:color="auto"/>
            </w:tcBorders>
            <w:shd w:val="clear" w:color="auto" w:fill="auto"/>
            <w:vAlign w:val="center"/>
            <w:hideMark/>
          </w:tcPr>
          <w:p w14:paraId="57A0C6C6" w14:textId="77777777" w:rsidR="00275B92" w:rsidRPr="00275B92" w:rsidRDefault="00275B92">
            <w:pPr>
              <w:tabs>
                <w:tab w:val="left" w:pos="3402"/>
              </w:tabs>
              <w:jc w:val="center"/>
              <w:rPr>
                <w:rFonts w:ascii="Franklin Gothic Book" w:hAnsi="Franklin Gothic Book" w:cs="Arial"/>
                <w:sz w:val="22"/>
                <w:szCs w:val="22"/>
              </w:rPr>
            </w:pPr>
            <w:r w:rsidRPr="00275B92">
              <w:rPr>
                <w:rFonts w:ascii="Franklin Gothic Book" w:hAnsi="Franklin Gothic Book" w:cs="Arial"/>
                <w:sz w:val="22"/>
                <w:szCs w:val="22"/>
              </w:rPr>
              <w:t>Sprawdził pod względem merytorycznym</w:t>
            </w:r>
          </w:p>
        </w:tc>
        <w:tc>
          <w:tcPr>
            <w:tcW w:w="2066" w:type="dxa"/>
            <w:tcBorders>
              <w:top w:val="single" w:sz="8" w:space="0" w:color="auto"/>
              <w:left w:val="nil"/>
              <w:bottom w:val="single" w:sz="8" w:space="0" w:color="auto"/>
              <w:right w:val="single" w:sz="8" w:space="0" w:color="auto"/>
            </w:tcBorders>
            <w:shd w:val="clear" w:color="auto" w:fill="auto"/>
            <w:vAlign w:val="center"/>
            <w:hideMark/>
          </w:tcPr>
          <w:p w14:paraId="4DF67501" w14:textId="77777777" w:rsidR="00275B92" w:rsidRPr="00275B92" w:rsidRDefault="00275B92">
            <w:pPr>
              <w:tabs>
                <w:tab w:val="left" w:pos="3402"/>
              </w:tabs>
              <w:jc w:val="center"/>
              <w:rPr>
                <w:rFonts w:ascii="Franklin Gothic Book" w:hAnsi="Franklin Gothic Book" w:cs="Arial"/>
                <w:sz w:val="22"/>
                <w:szCs w:val="22"/>
              </w:rPr>
            </w:pPr>
            <w:r w:rsidRPr="00275B92">
              <w:rPr>
                <w:rFonts w:ascii="Franklin Gothic Book" w:hAnsi="Franklin Gothic Book" w:cs="Arial"/>
                <w:sz w:val="22"/>
                <w:szCs w:val="22"/>
              </w:rPr>
              <w:t>Sprawdził pod względem formalno-prawnym</w:t>
            </w:r>
          </w:p>
        </w:tc>
      </w:tr>
      <w:tr w:rsidR="00AF205D" w:rsidRPr="00275B92" w14:paraId="3161A417" w14:textId="77777777" w:rsidTr="002F3AB4">
        <w:trPr>
          <w:trHeight w:val="585"/>
        </w:trPr>
        <w:tc>
          <w:tcPr>
            <w:tcW w:w="2235" w:type="dxa"/>
            <w:vMerge w:val="restart"/>
            <w:tcBorders>
              <w:top w:val="nil"/>
              <w:left w:val="single" w:sz="8" w:space="0" w:color="auto"/>
              <w:right w:val="single" w:sz="8" w:space="0" w:color="auto"/>
            </w:tcBorders>
            <w:shd w:val="clear" w:color="auto" w:fill="auto"/>
            <w:hideMark/>
          </w:tcPr>
          <w:p w14:paraId="545146CF" w14:textId="004F14E5" w:rsidR="00AF205D" w:rsidRPr="00275B92" w:rsidRDefault="00AF205D">
            <w:pPr>
              <w:tabs>
                <w:tab w:val="left" w:pos="3402"/>
              </w:tabs>
              <w:spacing w:before="120"/>
              <w:jc w:val="center"/>
              <w:rPr>
                <w:rFonts w:ascii="Franklin Gothic Book" w:hAnsi="Franklin Gothic Book"/>
                <w:color w:val="000000"/>
                <w:sz w:val="22"/>
                <w:szCs w:val="22"/>
              </w:rPr>
            </w:pPr>
            <w:r w:rsidRPr="00275B92">
              <w:rPr>
                <w:rFonts w:ascii="Franklin Gothic Book" w:hAnsi="Franklin Gothic Book" w:cs="Arial"/>
                <w:color w:val="000000"/>
                <w:sz w:val="22"/>
                <w:szCs w:val="22"/>
              </w:rPr>
              <w:t>Antoni Salij</w:t>
            </w:r>
          </w:p>
        </w:tc>
        <w:tc>
          <w:tcPr>
            <w:tcW w:w="2045" w:type="dxa"/>
            <w:tcBorders>
              <w:top w:val="nil"/>
              <w:left w:val="nil"/>
              <w:bottom w:val="single" w:sz="8" w:space="0" w:color="auto"/>
              <w:right w:val="single" w:sz="8" w:space="0" w:color="auto"/>
            </w:tcBorders>
            <w:shd w:val="clear" w:color="auto" w:fill="auto"/>
            <w:hideMark/>
          </w:tcPr>
          <w:p w14:paraId="4D165CDA" w14:textId="49A6DD3A" w:rsidR="00AF205D" w:rsidRPr="00275B92" w:rsidRDefault="00AF205D">
            <w:pPr>
              <w:tabs>
                <w:tab w:val="left" w:pos="3402"/>
              </w:tabs>
              <w:spacing w:before="60" w:after="60"/>
              <w:jc w:val="center"/>
              <w:rPr>
                <w:rFonts w:ascii="Franklin Gothic Book" w:hAnsi="Franklin Gothic Book" w:cs="Arial"/>
                <w:color w:val="000000"/>
                <w:sz w:val="22"/>
                <w:szCs w:val="22"/>
              </w:rPr>
            </w:pPr>
            <w:r>
              <w:rPr>
                <w:rFonts w:ascii="Arial" w:hAnsi="Arial" w:cs="Arial"/>
              </w:rPr>
              <w:t>Piotr Okoń</w:t>
            </w:r>
          </w:p>
        </w:tc>
        <w:tc>
          <w:tcPr>
            <w:tcW w:w="1984" w:type="dxa"/>
            <w:tcBorders>
              <w:top w:val="nil"/>
              <w:left w:val="nil"/>
              <w:bottom w:val="single" w:sz="8" w:space="0" w:color="auto"/>
              <w:right w:val="single" w:sz="8" w:space="0" w:color="auto"/>
            </w:tcBorders>
            <w:shd w:val="clear" w:color="auto" w:fill="auto"/>
            <w:vAlign w:val="center"/>
            <w:hideMark/>
          </w:tcPr>
          <w:p w14:paraId="6DF4E604" w14:textId="77777777" w:rsidR="00AF205D" w:rsidRPr="00275B92" w:rsidRDefault="00AF205D">
            <w:pPr>
              <w:tabs>
                <w:tab w:val="left" w:pos="3402"/>
              </w:tabs>
              <w:jc w:val="center"/>
              <w:rPr>
                <w:rFonts w:ascii="Franklin Gothic Book" w:hAnsi="Franklin Gothic Book" w:cs="Arial"/>
                <w:color w:val="000000"/>
                <w:sz w:val="22"/>
                <w:szCs w:val="22"/>
              </w:rPr>
            </w:pPr>
            <w:r w:rsidRPr="00275B92">
              <w:rPr>
                <w:rFonts w:ascii="Franklin Gothic Book" w:hAnsi="Franklin Gothic Book" w:cs="Arial"/>
                <w:color w:val="000000"/>
                <w:sz w:val="22"/>
                <w:szCs w:val="22"/>
              </w:rPr>
              <w:t> </w:t>
            </w:r>
          </w:p>
        </w:tc>
        <w:tc>
          <w:tcPr>
            <w:tcW w:w="2066" w:type="dxa"/>
            <w:tcBorders>
              <w:top w:val="nil"/>
              <w:left w:val="nil"/>
              <w:bottom w:val="nil"/>
              <w:right w:val="single" w:sz="8" w:space="0" w:color="auto"/>
            </w:tcBorders>
            <w:shd w:val="clear" w:color="auto" w:fill="auto"/>
            <w:vAlign w:val="center"/>
            <w:hideMark/>
          </w:tcPr>
          <w:p w14:paraId="67292AF3" w14:textId="77777777" w:rsidR="00AF205D" w:rsidRPr="00275B92" w:rsidRDefault="00AF205D">
            <w:pPr>
              <w:tabs>
                <w:tab w:val="left" w:pos="3402"/>
              </w:tabs>
              <w:jc w:val="center"/>
              <w:rPr>
                <w:rFonts w:ascii="Franklin Gothic Book" w:hAnsi="Franklin Gothic Book"/>
                <w:color w:val="000000"/>
                <w:sz w:val="22"/>
                <w:szCs w:val="22"/>
              </w:rPr>
            </w:pPr>
            <w:r w:rsidRPr="00275B92">
              <w:rPr>
                <w:rFonts w:ascii="Franklin Gothic Book" w:hAnsi="Franklin Gothic Book"/>
                <w:color w:val="000000"/>
                <w:sz w:val="22"/>
                <w:szCs w:val="22"/>
              </w:rPr>
              <w:t>Piotr Radzikowski</w:t>
            </w:r>
          </w:p>
        </w:tc>
      </w:tr>
      <w:tr w:rsidR="00AF205D" w:rsidRPr="00275B92" w14:paraId="194FB15B" w14:textId="77777777" w:rsidTr="002F3AB4">
        <w:trPr>
          <w:trHeight w:val="585"/>
        </w:trPr>
        <w:tc>
          <w:tcPr>
            <w:tcW w:w="2235" w:type="dxa"/>
            <w:vMerge/>
            <w:tcBorders>
              <w:left w:val="single" w:sz="8" w:space="0" w:color="auto"/>
              <w:right w:val="single" w:sz="8" w:space="0" w:color="auto"/>
            </w:tcBorders>
            <w:shd w:val="clear" w:color="auto" w:fill="auto"/>
            <w:vAlign w:val="center"/>
            <w:hideMark/>
          </w:tcPr>
          <w:p w14:paraId="09E0CAD8" w14:textId="77777777" w:rsidR="00AF205D" w:rsidRPr="00275B92" w:rsidRDefault="00AF205D">
            <w:pPr>
              <w:tabs>
                <w:tab w:val="left" w:pos="3402"/>
              </w:tabs>
              <w:rPr>
                <w:rFonts w:ascii="Franklin Gothic Book" w:hAnsi="Franklin Gothic Book"/>
                <w:color w:val="000000"/>
                <w:sz w:val="22"/>
                <w:szCs w:val="22"/>
              </w:rPr>
            </w:pPr>
          </w:p>
        </w:tc>
        <w:tc>
          <w:tcPr>
            <w:tcW w:w="2045" w:type="dxa"/>
            <w:tcBorders>
              <w:top w:val="nil"/>
              <w:left w:val="nil"/>
              <w:bottom w:val="single" w:sz="8" w:space="0" w:color="auto"/>
              <w:right w:val="single" w:sz="8" w:space="0" w:color="auto"/>
            </w:tcBorders>
            <w:shd w:val="clear" w:color="auto" w:fill="auto"/>
          </w:tcPr>
          <w:p w14:paraId="0FD274B2" w14:textId="2181E0B9" w:rsidR="00AF205D" w:rsidRPr="00275B92" w:rsidRDefault="00AF205D">
            <w:pPr>
              <w:tabs>
                <w:tab w:val="left" w:pos="3402"/>
              </w:tabs>
              <w:spacing w:before="60" w:after="60"/>
              <w:jc w:val="center"/>
              <w:rPr>
                <w:rFonts w:ascii="Franklin Gothic Book" w:hAnsi="Franklin Gothic Book" w:cs="Arial"/>
                <w:color w:val="000000"/>
                <w:sz w:val="22"/>
                <w:szCs w:val="22"/>
              </w:rPr>
            </w:pPr>
            <w:r>
              <w:rPr>
                <w:rFonts w:ascii="Arial" w:hAnsi="Arial" w:cs="Arial"/>
              </w:rPr>
              <w:t>Jacek Drzazga</w:t>
            </w:r>
          </w:p>
        </w:tc>
        <w:tc>
          <w:tcPr>
            <w:tcW w:w="1984" w:type="dxa"/>
            <w:tcBorders>
              <w:top w:val="nil"/>
              <w:left w:val="nil"/>
              <w:bottom w:val="single" w:sz="8" w:space="0" w:color="auto"/>
              <w:right w:val="single" w:sz="8" w:space="0" w:color="auto"/>
            </w:tcBorders>
            <w:shd w:val="clear" w:color="auto" w:fill="auto"/>
            <w:vAlign w:val="center"/>
            <w:hideMark/>
          </w:tcPr>
          <w:p w14:paraId="17D39B4C" w14:textId="77777777" w:rsidR="00AF205D" w:rsidRPr="00275B92" w:rsidRDefault="00AF205D">
            <w:pPr>
              <w:tabs>
                <w:tab w:val="left" w:pos="3402"/>
              </w:tabs>
              <w:jc w:val="center"/>
              <w:rPr>
                <w:rFonts w:ascii="Franklin Gothic Book" w:hAnsi="Franklin Gothic Book" w:cs="Arial"/>
                <w:color w:val="000000"/>
                <w:sz w:val="22"/>
                <w:szCs w:val="22"/>
              </w:rPr>
            </w:pPr>
            <w:r w:rsidRPr="00275B92">
              <w:rPr>
                <w:rFonts w:ascii="Franklin Gothic Book" w:hAnsi="Franklin Gothic Book" w:cs="Arial"/>
                <w:color w:val="000000"/>
                <w:sz w:val="22"/>
                <w:szCs w:val="22"/>
              </w:rPr>
              <w:t> </w:t>
            </w:r>
          </w:p>
        </w:tc>
        <w:tc>
          <w:tcPr>
            <w:tcW w:w="2066" w:type="dxa"/>
            <w:tcBorders>
              <w:top w:val="nil"/>
              <w:left w:val="nil"/>
              <w:bottom w:val="nil"/>
              <w:right w:val="single" w:sz="8" w:space="0" w:color="auto"/>
            </w:tcBorders>
            <w:shd w:val="clear" w:color="auto" w:fill="auto"/>
            <w:vAlign w:val="center"/>
            <w:hideMark/>
          </w:tcPr>
          <w:p w14:paraId="2BF962CA" w14:textId="77777777" w:rsidR="00AF205D" w:rsidRPr="00275B92" w:rsidRDefault="00AF205D">
            <w:pPr>
              <w:tabs>
                <w:tab w:val="left" w:pos="3402"/>
              </w:tabs>
              <w:rPr>
                <w:rFonts w:ascii="Franklin Gothic Book" w:hAnsi="Franklin Gothic Book"/>
                <w:color w:val="000000"/>
                <w:sz w:val="22"/>
                <w:szCs w:val="22"/>
              </w:rPr>
            </w:pPr>
            <w:r w:rsidRPr="00275B92">
              <w:rPr>
                <w:rFonts w:ascii="Franklin Gothic Book" w:hAnsi="Franklin Gothic Book"/>
                <w:color w:val="000000"/>
                <w:sz w:val="22"/>
                <w:szCs w:val="22"/>
              </w:rPr>
              <w:t> </w:t>
            </w:r>
          </w:p>
        </w:tc>
      </w:tr>
      <w:tr w:rsidR="00AF205D" w:rsidRPr="00275B92" w14:paraId="03FCD99A" w14:textId="77777777" w:rsidTr="002F3AB4">
        <w:trPr>
          <w:trHeight w:val="585"/>
        </w:trPr>
        <w:tc>
          <w:tcPr>
            <w:tcW w:w="2235" w:type="dxa"/>
            <w:vMerge/>
            <w:tcBorders>
              <w:left w:val="single" w:sz="8" w:space="0" w:color="auto"/>
              <w:right w:val="single" w:sz="8" w:space="0" w:color="auto"/>
            </w:tcBorders>
            <w:shd w:val="clear" w:color="auto" w:fill="auto"/>
            <w:vAlign w:val="center"/>
          </w:tcPr>
          <w:p w14:paraId="2153BEF6" w14:textId="77777777" w:rsidR="00AF205D" w:rsidRPr="00275B92" w:rsidRDefault="00AF205D">
            <w:pPr>
              <w:tabs>
                <w:tab w:val="left" w:pos="3402"/>
              </w:tabs>
              <w:rPr>
                <w:rFonts w:ascii="Franklin Gothic Book" w:hAnsi="Franklin Gothic Book"/>
                <w:color w:val="000000"/>
                <w:sz w:val="22"/>
                <w:szCs w:val="22"/>
              </w:rPr>
            </w:pPr>
          </w:p>
        </w:tc>
        <w:tc>
          <w:tcPr>
            <w:tcW w:w="2045" w:type="dxa"/>
            <w:tcBorders>
              <w:top w:val="nil"/>
              <w:left w:val="nil"/>
              <w:bottom w:val="single" w:sz="8" w:space="0" w:color="auto"/>
              <w:right w:val="single" w:sz="8" w:space="0" w:color="auto"/>
            </w:tcBorders>
            <w:shd w:val="clear" w:color="auto" w:fill="auto"/>
          </w:tcPr>
          <w:p w14:paraId="24D1A11C" w14:textId="0E96ED34" w:rsidR="00AF205D" w:rsidRPr="00275B92" w:rsidRDefault="00AF205D">
            <w:pPr>
              <w:tabs>
                <w:tab w:val="left" w:pos="3402"/>
              </w:tabs>
              <w:spacing w:before="60" w:after="60"/>
              <w:jc w:val="center"/>
              <w:rPr>
                <w:rFonts w:ascii="Franklin Gothic Book" w:hAnsi="Franklin Gothic Book" w:cs="Arial"/>
                <w:color w:val="000000"/>
                <w:sz w:val="22"/>
                <w:szCs w:val="22"/>
              </w:rPr>
            </w:pPr>
            <w:r>
              <w:rPr>
                <w:rFonts w:ascii="Arial" w:hAnsi="Arial" w:cs="Arial"/>
              </w:rPr>
              <w:t>Marek Wojdan</w:t>
            </w:r>
          </w:p>
        </w:tc>
        <w:tc>
          <w:tcPr>
            <w:tcW w:w="1984" w:type="dxa"/>
            <w:tcBorders>
              <w:top w:val="nil"/>
              <w:left w:val="nil"/>
              <w:bottom w:val="single" w:sz="8" w:space="0" w:color="auto"/>
              <w:right w:val="single" w:sz="8" w:space="0" w:color="auto"/>
            </w:tcBorders>
            <w:shd w:val="clear" w:color="auto" w:fill="auto"/>
            <w:vAlign w:val="center"/>
          </w:tcPr>
          <w:p w14:paraId="191E7C6D" w14:textId="77777777" w:rsidR="00AF205D" w:rsidRPr="00275B92" w:rsidRDefault="00AF205D">
            <w:pPr>
              <w:tabs>
                <w:tab w:val="left" w:pos="3402"/>
              </w:tabs>
              <w:jc w:val="center"/>
              <w:rPr>
                <w:rFonts w:ascii="Franklin Gothic Book" w:hAnsi="Franklin Gothic Book" w:cs="Arial"/>
                <w:color w:val="000000"/>
                <w:sz w:val="22"/>
                <w:szCs w:val="22"/>
              </w:rPr>
            </w:pPr>
          </w:p>
        </w:tc>
        <w:tc>
          <w:tcPr>
            <w:tcW w:w="2066" w:type="dxa"/>
            <w:tcBorders>
              <w:top w:val="nil"/>
              <w:left w:val="nil"/>
              <w:bottom w:val="nil"/>
              <w:right w:val="single" w:sz="8" w:space="0" w:color="auto"/>
            </w:tcBorders>
            <w:shd w:val="clear" w:color="auto" w:fill="auto"/>
            <w:vAlign w:val="center"/>
          </w:tcPr>
          <w:p w14:paraId="41981F7D" w14:textId="77777777" w:rsidR="00AF205D" w:rsidRPr="00275B92" w:rsidRDefault="00AF205D">
            <w:pPr>
              <w:tabs>
                <w:tab w:val="left" w:pos="3402"/>
              </w:tabs>
              <w:rPr>
                <w:rFonts w:ascii="Franklin Gothic Book" w:hAnsi="Franklin Gothic Book"/>
                <w:color w:val="000000"/>
                <w:sz w:val="22"/>
                <w:szCs w:val="22"/>
              </w:rPr>
            </w:pPr>
          </w:p>
        </w:tc>
      </w:tr>
      <w:tr w:rsidR="00AF205D" w:rsidRPr="00275B92" w14:paraId="0FF59C64" w14:textId="77777777" w:rsidTr="002F3AB4">
        <w:trPr>
          <w:trHeight w:val="553"/>
        </w:trPr>
        <w:tc>
          <w:tcPr>
            <w:tcW w:w="2235" w:type="dxa"/>
            <w:vMerge/>
            <w:tcBorders>
              <w:left w:val="single" w:sz="8" w:space="0" w:color="auto"/>
              <w:right w:val="single" w:sz="8" w:space="0" w:color="auto"/>
            </w:tcBorders>
            <w:shd w:val="clear" w:color="auto" w:fill="auto"/>
            <w:vAlign w:val="center"/>
            <w:hideMark/>
          </w:tcPr>
          <w:p w14:paraId="16349E99" w14:textId="77777777" w:rsidR="00AF205D" w:rsidRPr="00275B92" w:rsidRDefault="00AF205D">
            <w:pPr>
              <w:tabs>
                <w:tab w:val="left" w:pos="3402"/>
              </w:tabs>
              <w:rPr>
                <w:rFonts w:ascii="Franklin Gothic Book" w:hAnsi="Franklin Gothic Book"/>
                <w:color w:val="000000"/>
                <w:sz w:val="22"/>
                <w:szCs w:val="22"/>
              </w:rPr>
            </w:pPr>
          </w:p>
        </w:tc>
        <w:tc>
          <w:tcPr>
            <w:tcW w:w="2045" w:type="dxa"/>
            <w:tcBorders>
              <w:top w:val="nil"/>
              <w:left w:val="nil"/>
              <w:bottom w:val="single" w:sz="8" w:space="0" w:color="auto"/>
              <w:right w:val="single" w:sz="8" w:space="0" w:color="auto"/>
            </w:tcBorders>
            <w:shd w:val="clear" w:color="auto" w:fill="auto"/>
          </w:tcPr>
          <w:p w14:paraId="7BB50927" w14:textId="4F16AF1E" w:rsidR="00AF205D" w:rsidRPr="00275B92" w:rsidRDefault="00AF205D">
            <w:pPr>
              <w:tabs>
                <w:tab w:val="left" w:pos="3402"/>
              </w:tabs>
              <w:spacing w:before="60" w:after="60"/>
              <w:jc w:val="center"/>
              <w:rPr>
                <w:rFonts w:ascii="Franklin Gothic Book" w:hAnsi="Franklin Gothic Book" w:cs="Arial"/>
                <w:color w:val="000000"/>
                <w:sz w:val="22"/>
                <w:szCs w:val="22"/>
              </w:rPr>
            </w:pPr>
            <w:r>
              <w:rPr>
                <w:rFonts w:ascii="Arial" w:hAnsi="Arial" w:cs="Arial"/>
              </w:rPr>
              <w:t>Marian Ryński</w:t>
            </w:r>
          </w:p>
        </w:tc>
        <w:tc>
          <w:tcPr>
            <w:tcW w:w="1984" w:type="dxa"/>
            <w:tcBorders>
              <w:top w:val="nil"/>
              <w:left w:val="nil"/>
              <w:bottom w:val="single" w:sz="8" w:space="0" w:color="auto"/>
              <w:right w:val="single" w:sz="8" w:space="0" w:color="auto"/>
            </w:tcBorders>
            <w:shd w:val="clear" w:color="auto" w:fill="auto"/>
            <w:vAlign w:val="center"/>
            <w:hideMark/>
          </w:tcPr>
          <w:p w14:paraId="6B2D187F" w14:textId="77777777" w:rsidR="00AF205D" w:rsidRPr="00275B92" w:rsidRDefault="00AF205D">
            <w:pPr>
              <w:tabs>
                <w:tab w:val="left" w:pos="3402"/>
              </w:tabs>
              <w:jc w:val="center"/>
              <w:rPr>
                <w:rFonts w:ascii="Franklin Gothic Book" w:hAnsi="Franklin Gothic Book" w:cs="Arial"/>
                <w:color w:val="000000"/>
                <w:sz w:val="22"/>
                <w:szCs w:val="22"/>
              </w:rPr>
            </w:pPr>
            <w:r w:rsidRPr="00275B92">
              <w:rPr>
                <w:rFonts w:ascii="Franklin Gothic Book" w:hAnsi="Franklin Gothic Book" w:cs="Arial"/>
                <w:color w:val="000000"/>
                <w:sz w:val="22"/>
                <w:szCs w:val="22"/>
              </w:rPr>
              <w:t> </w:t>
            </w:r>
          </w:p>
        </w:tc>
        <w:tc>
          <w:tcPr>
            <w:tcW w:w="2066" w:type="dxa"/>
            <w:tcBorders>
              <w:top w:val="nil"/>
              <w:left w:val="nil"/>
              <w:bottom w:val="nil"/>
              <w:right w:val="single" w:sz="8" w:space="0" w:color="auto"/>
            </w:tcBorders>
            <w:shd w:val="clear" w:color="auto" w:fill="auto"/>
            <w:vAlign w:val="center"/>
            <w:hideMark/>
          </w:tcPr>
          <w:p w14:paraId="3C11BFBD" w14:textId="77777777" w:rsidR="00AF205D" w:rsidRPr="00275B92" w:rsidRDefault="00AF205D">
            <w:pPr>
              <w:tabs>
                <w:tab w:val="left" w:pos="3402"/>
              </w:tabs>
              <w:rPr>
                <w:rFonts w:ascii="Franklin Gothic Book" w:hAnsi="Franklin Gothic Book"/>
                <w:color w:val="000000"/>
                <w:sz w:val="22"/>
                <w:szCs w:val="22"/>
              </w:rPr>
            </w:pPr>
            <w:r w:rsidRPr="00275B92">
              <w:rPr>
                <w:rFonts w:ascii="Franklin Gothic Book" w:hAnsi="Franklin Gothic Book"/>
                <w:color w:val="000000"/>
                <w:sz w:val="22"/>
                <w:szCs w:val="22"/>
              </w:rPr>
              <w:t> </w:t>
            </w:r>
          </w:p>
        </w:tc>
      </w:tr>
      <w:tr w:rsidR="00AF205D" w:rsidRPr="00275B92" w14:paraId="26C8C27D" w14:textId="77777777" w:rsidTr="002F3AB4">
        <w:trPr>
          <w:trHeight w:val="585"/>
        </w:trPr>
        <w:tc>
          <w:tcPr>
            <w:tcW w:w="2235" w:type="dxa"/>
            <w:vMerge/>
            <w:tcBorders>
              <w:left w:val="single" w:sz="8" w:space="0" w:color="auto"/>
              <w:right w:val="single" w:sz="8" w:space="0" w:color="auto"/>
            </w:tcBorders>
            <w:shd w:val="clear" w:color="auto" w:fill="auto"/>
            <w:vAlign w:val="center"/>
            <w:hideMark/>
          </w:tcPr>
          <w:p w14:paraId="5C7D5CED" w14:textId="77777777" w:rsidR="00AF205D" w:rsidRPr="00275B92" w:rsidRDefault="00AF205D">
            <w:pPr>
              <w:tabs>
                <w:tab w:val="left" w:pos="3402"/>
              </w:tabs>
              <w:rPr>
                <w:rFonts w:ascii="Franklin Gothic Book" w:hAnsi="Franklin Gothic Book"/>
                <w:color w:val="000000"/>
                <w:sz w:val="22"/>
                <w:szCs w:val="22"/>
              </w:rPr>
            </w:pPr>
          </w:p>
        </w:tc>
        <w:tc>
          <w:tcPr>
            <w:tcW w:w="2045" w:type="dxa"/>
            <w:tcBorders>
              <w:top w:val="nil"/>
              <w:left w:val="nil"/>
              <w:bottom w:val="single" w:sz="8" w:space="0" w:color="auto"/>
              <w:right w:val="single" w:sz="8" w:space="0" w:color="auto"/>
            </w:tcBorders>
            <w:shd w:val="clear" w:color="auto" w:fill="auto"/>
          </w:tcPr>
          <w:p w14:paraId="5062DD91" w14:textId="6897647C" w:rsidR="00AF205D" w:rsidRPr="00275B92" w:rsidRDefault="00AF205D">
            <w:pPr>
              <w:tabs>
                <w:tab w:val="left" w:pos="3402"/>
              </w:tabs>
              <w:spacing w:before="60" w:after="60"/>
              <w:jc w:val="center"/>
              <w:rPr>
                <w:rFonts w:ascii="Franklin Gothic Book" w:hAnsi="Franklin Gothic Book" w:cs="Arial"/>
                <w:color w:val="000000"/>
                <w:sz w:val="22"/>
                <w:szCs w:val="22"/>
              </w:rPr>
            </w:pPr>
            <w:r>
              <w:rPr>
                <w:rFonts w:ascii="Arial" w:hAnsi="Arial" w:cs="Arial"/>
              </w:rPr>
              <w:t>Kazimierz Sumara</w:t>
            </w:r>
          </w:p>
        </w:tc>
        <w:tc>
          <w:tcPr>
            <w:tcW w:w="1984" w:type="dxa"/>
            <w:tcBorders>
              <w:top w:val="nil"/>
              <w:left w:val="nil"/>
              <w:bottom w:val="single" w:sz="8" w:space="0" w:color="auto"/>
              <w:right w:val="single" w:sz="8" w:space="0" w:color="auto"/>
            </w:tcBorders>
            <w:shd w:val="clear" w:color="auto" w:fill="auto"/>
            <w:vAlign w:val="center"/>
            <w:hideMark/>
          </w:tcPr>
          <w:p w14:paraId="7BDAEBF9" w14:textId="77777777" w:rsidR="00AF205D" w:rsidRPr="00275B92" w:rsidRDefault="00AF205D">
            <w:pPr>
              <w:tabs>
                <w:tab w:val="left" w:pos="3402"/>
              </w:tabs>
              <w:jc w:val="center"/>
              <w:rPr>
                <w:rFonts w:ascii="Franklin Gothic Book" w:hAnsi="Franklin Gothic Book" w:cs="Arial"/>
                <w:color w:val="000000"/>
                <w:sz w:val="22"/>
                <w:szCs w:val="22"/>
              </w:rPr>
            </w:pPr>
            <w:r w:rsidRPr="00275B92">
              <w:rPr>
                <w:rFonts w:ascii="Franklin Gothic Book" w:hAnsi="Franklin Gothic Book" w:cs="Arial"/>
                <w:color w:val="000000"/>
                <w:sz w:val="22"/>
                <w:szCs w:val="22"/>
              </w:rPr>
              <w:t> </w:t>
            </w:r>
          </w:p>
        </w:tc>
        <w:tc>
          <w:tcPr>
            <w:tcW w:w="2066" w:type="dxa"/>
            <w:tcBorders>
              <w:top w:val="nil"/>
              <w:left w:val="nil"/>
              <w:bottom w:val="nil"/>
              <w:right w:val="single" w:sz="8" w:space="0" w:color="auto"/>
            </w:tcBorders>
            <w:shd w:val="clear" w:color="auto" w:fill="auto"/>
            <w:vAlign w:val="center"/>
            <w:hideMark/>
          </w:tcPr>
          <w:p w14:paraId="189BA9AB" w14:textId="77777777" w:rsidR="00AF205D" w:rsidRPr="00275B92" w:rsidRDefault="00AF205D">
            <w:pPr>
              <w:tabs>
                <w:tab w:val="left" w:pos="3402"/>
              </w:tabs>
              <w:rPr>
                <w:rFonts w:ascii="Franklin Gothic Book" w:hAnsi="Franklin Gothic Book"/>
                <w:color w:val="000000"/>
                <w:sz w:val="22"/>
                <w:szCs w:val="22"/>
              </w:rPr>
            </w:pPr>
            <w:r w:rsidRPr="00275B92">
              <w:rPr>
                <w:rFonts w:ascii="Franklin Gothic Book" w:hAnsi="Franklin Gothic Book"/>
                <w:color w:val="000000"/>
                <w:sz w:val="22"/>
                <w:szCs w:val="22"/>
              </w:rPr>
              <w:t> </w:t>
            </w:r>
          </w:p>
        </w:tc>
      </w:tr>
      <w:tr w:rsidR="00AF205D" w:rsidRPr="00275B92" w14:paraId="4791D9CA" w14:textId="77777777" w:rsidTr="002F3AB4">
        <w:trPr>
          <w:trHeight w:val="585"/>
        </w:trPr>
        <w:tc>
          <w:tcPr>
            <w:tcW w:w="2235" w:type="dxa"/>
            <w:vMerge/>
            <w:tcBorders>
              <w:left w:val="single" w:sz="8" w:space="0" w:color="auto"/>
              <w:right w:val="single" w:sz="8" w:space="0" w:color="auto"/>
            </w:tcBorders>
            <w:shd w:val="clear" w:color="auto" w:fill="auto"/>
            <w:vAlign w:val="center"/>
          </w:tcPr>
          <w:p w14:paraId="58E5C3C7" w14:textId="77777777" w:rsidR="00AF205D" w:rsidRPr="00275B92" w:rsidRDefault="00AF205D">
            <w:pPr>
              <w:tabs>
                <w:tab w:val="left" w:pos="3402"/>
              </w:tabs>
              <w:rPr>
                <w:rFonts w:ascii="Franklin Gothic Book" w:hAnsi="Franklin Gothic Book"/>
                <w:color w:val="000000"/>
                <w:sz w:val="22"/>
                <w:szCs w:val="22"/>
              </w:rPr>
            </w:pPr>
          </w:p>
        </w:tc>
        <w:tc>
          <w:tcPr>
            <w:tcW w:w="2045" w:type="dxa"/>
            <w:tcBorders>
              <w:top w:val="nil"/>
              <w:left w:val="nil"/>
              <w:bottom w:val="single" w:sz="8" w:space="0" w:color="auto"/>
              <w:right w:val="single" w:sz="8" w:space="0" w:color="auto"/>
            </w:tcBorders>
            <w:shd w:val="clear" w:color="auto" w:fill="auto"/>
            <w:vAlign w:val="center"/>
          </w:tcPr>
          <w:p w14:paraId="01948A2E" w14:textId="2B769C18" w:rsidR="00AF205D" w:rsidRPr="00275B92" w:rsidRDefault="00AF205D" w:rsidP="002F3AB4">
            <w:pPr>
              <w:tabs>
                <w:tab w:val="left" w:pos="3402"/>
              </w:tabs>
              <w:spacing w:before="60" w:after="60"/>
              <w:jc w:val="center"/>
              <w:rPr>
                <w:rFonts w:ascii="Franklin Gothic Book" w:hAnsi="Franklin Gothic Book" w:cs="Arial"/>
                <w:color w:val="000000"/>
                <w:sz w:val="22"/>
                <w:szCs w:val="22"/>
              </w:rPr>
            </w:pPr>
            <w:r w:rsidRPr="00275B92">
              <w:rPr>
                <w:rFonts w:ascii="Franklin Gothic Book" w:hAnsi="Franklin Gothic Book" w:cs="Arial"/>
                <w:color w:val="000000"/>
                <w:sz w:val="22"/>
                <w:szCs w:val="22"/>
              </w:rPr>
              <w:t>Tomasz Jankowski</w:t>
            </w:r>
          </w:p>
        </w:tc>
        <w:tc>
          <w:tcPr>
            <w:tcW w:w="1984" w:type="dxa"/>
            <w:tcBorders>
              <w:top w:val="nil"/>
              <w:left w:val="nil"/>
              <w:bottom w:val="single" w:sz="8" w:space="0" w:color="auto"/>
              <w:right w:val="single" w:sz="8" w:space="0" w:color="auto"/>
            </w:tcBorders>
            <w:shd w:val="clear" w:color="auto" w:fill="auto"/>
            <w:vAlign w:val="center"/>
          </w:tcPr>
          <w:p w14:paraId="3A85B4DE" w14:textId="77777777" w:rsidR="00AF205D" w:rsidRPr="00275B92" w:rsidRDefault="00AF205D">
            <w:pPr>
              <w:tabs>
                <w:tab w:val="left" w:pos="3402"/>
              </w:tabs>
              <w:jc w:val="center"/>
              <w:rPr>
                <w:rFonts w:ascii="Franklin Gothic Book" w:hAnsi="Franklin Gothic Book" w:cs="Arial"/>
                <w:color w:val="000000"/>
                <w:sz w:val="22"/>
                <w:szCs w:val="22"/>
              </w:rPr>
            </w:pPr>
          </w:p>
        </w:tc>
        <w:tc>
          <w:tcPr>
            <w:tcW w:w="2066" w:type="dxa"/>
            <w:tcBorders>
              <w:top w:val="nil"/>
              <w:left w:val="nil"/>
              <w:bottom w:val="nil"/>
              <w:right w:val="single" w:sz="8" w:space="0" w:color="auto"/>
            </w:tcBorders>
            <w:shd w:val="clear" w:color="auto" w:fill="auto"/>
            <w:vAlign w:val="center"/>
          </w:tcPr>
          <w:p w14:paraId="36787E4B" w14:textId="77777777" w:rsidR="00AF205D" w:rsidRPr="00275B92" w:rsidRDefault="00AF205D">
            <w:pPr>
              <w:tabs>
                <w:tab w:val="left" w:pos="3402"/>
              </w:tabs>
              <w:rPr>
                <w:rFonts w:ascii="Franklin Gothic Book" w:hAnsi="Franklin Gothic Book"/>
                <w:color w:val="000000"/>
                <w:sz w:val="22"/>
                <w:szCs w:val="22"/>
              </w:rPr>
            </w:pPr>
          </w:p>
        </w:tc>
      </w:tr>
      <w:tr w:rsidR="00AF205D" w:rsidRPr="00275B92" w14:paraId="55B0AF39" w14:textId="77777777" w:rsidTr="002F3AB4">
        <w:trPr>
          <w:trHeight w:val="451"/>
        </w:trPr>
        <w:tc>
          <w:tcPr>
            <w:tcW w:w="2235" w:type="dxa"/>
            <w:vMerge/>
            <w:tcBorders>
              <w:left w:val="single" w:sz="8" w:space="0" w:color="auto"/>
              <w:bottom w:val="single" w:sz="8" w:space="0" w:color="auto"/>
              <w:right w:val="single" w:sz="8" w:space="0" w:color="auto"/>
            </w:tcBorders>
            <w:shd w:val="clear" w:color="auto" w:fill="auto"/>
            <w:noWrap/>
            <w:vAlign w:val="bottom"/>
            <w:hideMark/>
          </w:tcPr>
          <w:p w14:paraId="145E0F93" w14:textId="77777777" w:rsidR="00AF205D" w:rsidRPr="00275B92" w:rsidRDefault="00AF205D">
            <w:pPr>
              <w:tabs>
                <w:tab w:val="left" w:pos="3402"/>
              </w:tabs>
              <w:rPr>
                <w:rFonts w:ascii="Franklin Gothic Book" w:hAnsi="Franklin Gothic Book"/>
                <w:color w:val="000000"/>
                <w:sz w:val="22"/>
                <w:szCs w:val="22"/>
              </w:rPr>
            </w:pPr>
          </w:p>
        </w:tc>
        <w:tc>
          <w:tcPr>
            <w:tcW w:w="2045" w:type="dxa"/>
            <w:tcBorders>
              <w:top w:val="nil"/>
              <w:left w:val="nil"/>
              <w:bottom w:val="single" w:sz="8" w:space="0" w:color="auto"/>
              <w:right w:val="single" w:sz="8" w:space="0" w:color="auto"/>
            </w:tcBorders>
            <w:shd w:val="clear" w:color="auto" w:fill="auto"/>
            <w:vAlign w:val="center"/>
            <w:hideMark/>
          </w:tcPr>
          <w:p w14:paraId="77883046" w14:textId="12F6D83E" w:rsidR="00AF205D" w:rsidRPr="00275B92" w:rsidRDefault="00AF205D">
            <w:pPr>
              <w:tabs>
                <w:tab w:val="left" w:pos="3402"/>
              </w:tabs>
              <w:spacing w:before="60" w:after="60"/>
              <w:jc w:val="center"/>
              <w:rPr>
                <w:rFonts w:ascii="Franklin Gothic Book" w:hAnsi="Franklin Gothic Book" w:cs="Arial"/>
                <w:color w:val="000000"/>
                <w:sz w:val="22"/>
                <w:szCs w:val="22"/>
              </w:rPr>
            </w:pPr>
            <w:r>
              <w:rPr>
                <w:rFonts w:ascii="Franklin Gothic Book" w:hAnsi="Franklin Gothic Book" w:cs="Arial"/>
                <w:color w:val="000000"/>
                <w:sz w:val="22"/>
                <w:szCs w:val="22"/>
              </w:rPr>
              <w:t>Dariusz Prasałek</w:t>
            </w:r>
          </w:p>
        </w:tc>
        <w:tc>
          <w:tcPr>
            <w:tcW w:w="1984" w:type="dxa"/>
            <w:tcBorders>
              <w:top w:val="nil"/>
              <w:left w:val="nil"/>
              <w:bottom w:val="single" w:sz="8" w:space="0" w:color="auto"/>
              <w:right w:val="single" w:sz="8" w:space="0" w:color="auto"/>
            </w:tcBorders>
            <w:shd w:val="clear" w:color="auto" w:fill="auto"/>
            <w:noWrap/>
            <w:vAlign w:val="bottom"/>
            <w:hideMark/>
          </w:tcPr>
          <w:p w14:paraId="3EB0DE46" w14:textId="77777777" w:rsidR="00AF205D" w:rsidRPr="00275B92" w:rsidRDefault="00AF205D">
            <w:pPr>
              <w:tabs>
                <w:tab w:val="left" w:pos="3402"/>
              </w:tabs>
              <w:rPr>
                <w:rFonts w:ascii="Franklin Gothic Book" w:hAnsi="Franklin Gothic Book"/>
                <w:color w:val="000000"/>
                <w:sz w:val="22"/>
                <w:szCs w:val="22"/>
              </w:rPr>
            </w:pPr>
            <w:r w:rsidRPr="00275B92">
              <w:rPr>
                <w:rFonts w:ascii="Franklin Gothic Book" w:hAnsi="Franklin Gothic Book"/>
                <w:color w:val="000000"/>
                <w:sz w:val="22"/>
                <w:szCs w:val="22"/>
              </w:rPr>
              <w:t> </w:t>
            </w:r>
          </w:p>
        </w:tc>
        <w:tc>
          <w:tcPr>
            <w:tcW w:w="2066" w:type="dxa"/>
            <w:tcBorders>
              <w:top w:val="nil"/>
              <w:left w:val="nil"/>
              <w:bottom w:val="single" w:sz="8" w:space="0" w:color="auto"/>
              <w:right w:val="single" w:sz="8" w:space="0" w:color="auto"/>
            </w:tcBorders>
            <w:shd w:val="clear" w:color="auto" w:fill="auto"/>
            <w:noWrap/>
            <w:vAlign w:val="bottom"/>
            <w:hideMark/>
          </w:tcPr>
          <w:p w14:paraId="224BEC30" w14:textId="77777777" w:rsidR="00AF205D" w:rsidRPr="00275B92" w:rsidRDefault="00AF205D">
            <w:pPr>
              <w:tabs>
                <w:tab w:val="left" w:pos="3402"/>
              </w:tabs>
              <w:rPr>
                <w:rFonts w:ascii="Franklin Gothic Book" w:hAnsi="Franklin Gothic Book"/>
                <w:color w:val="000000"/>
                <w:sz w:val="22"/>
                <w:szCs w:val="22"/>
              </w:rPr>
            </w:pPr>
            <w:r w:rsidRPr="00275B92">
              <w:rPr>
                <w:rFonts w:ascii="Franklin Gothic Book" w:hAnsi="Franklin Gothic Book"/>
                <w:color w:val="000000"/>
                <w:sz w:val="22"/>
                <w:szCs w:val="22"/>
              </w:rPr>
              <w:t> </w:t>
            </w:r>
          </w:p>
        </w:tc>
      </w:tr>
    </w:tbl>
    <w:p w14:paraId="5D2D4320" w14:textId="47D37D2F" w:rsidR="007E726E" w:rsidRPr="00F65B1E" w:rsidRDefault="009B0017" w:rsidP="00440DF6">
      <w:pPr>
        <w:tabs>
          <w:tab w:val="left" w:pos="6060"/>
        </w:tabs>
        <w:rPr>
          <w:rFonts w:ascii="Arial" w:hAnsi="Arial" w:cs="Arial"/>
          <w:color w:val="000000" w:themeColor="text1"/>
          <w:sz w:val="22"/>
          <w:szCs w:val="22"/>
        </w:rPr>
      </w:pPr>
      <w:r>
        <w:rPr>
          <w:rFonts w:ascii="Arial" w:hAnsi="Arial" w:cs="Arial"/>
          <w:color w:val="000000" w:themeColor="text1"/>
          <w:sz w:val="22"/>
          <w:szCs w:val="22"/>
        </w:rPr>
        <w:br w:type="textWrapping" w:clear="all"/>
      </w:r>
    </w:p>
    <w:p w14:paraId="2C74FE44" w14:textId="77777777" w:rsidR="007E726E" w:rsidRPr="00F65B1E" w:rsidRDefault="007E726E" w:rsidP="007E726E">
      <w:pPr>
        <w:jc w:val="center"/>
        <w:rPr>
          <w:rFonts w:ascii="Arial" w:hAnsi="Arial" w:cs="Arial"/>
          <w:color w:val="000000" w:themeColor="text1"/>
          <w:sz w:val="22"/>
          <w:szCs w:val="22"/>
        </w:rPr>
      </w:pPr>
    </w:p>
    <w:p w14:paraId="1F4B2FCD" w14:textId="77777777" w:rsidR="007E726E" w:rsidRPr="00F65B1E" w:rsidRDefault="007E726E" w:rsidP="007E726E">
      <w:pPr>
        <w:jc w:val="center"/>
        <w:rPr>
          <w:rFonts w:ascii="Arial" w:hAnsi="Arial" w:cs="Arial"/>
          <w:color w:val="000000" w:themeColor="text1"/>
          <w:sz w:val="22"/>
          <w:szCs w:val="22"/>
        </w:rPr>
      </w:pPr>
    </w:p>
    <w:p w14:paraId="22758EAF" w14:textId="77777777" w:rsidR="007E726E" w:rsidRPr="00F65B1E" w:rsidRDefault="007E726E" w:rsidP="007E726E">
      <w:pPr>
        <w:jc w:val="center"/>
        <w:rPr>
          <w:rFonts w:ascii="Arial" w:hAnsi="Arial" w:cs="Arial"/>
          <w:color w:val="000000" w:themeColor="text1"/>
          <w:sz w:val="22"/>
          <w:szCs w:val="22"/>
        </w:rPr>
      </w:pPr>
    </w:p>
    <w:p w14:paraId="12EFA6CB" w14:textId="77777777" w:rsidR="007E726E" w:rsidRPr="00F65B1E" w:rsidRDefault="007E726E" w:rsidP="007E726E">
      <w:pPr>
        <w:jc w:val="center"/>
        <w:rPr>
          <w:rFonts w:ascii="Arial" w:hAnsi="Arial" w:cs="Arial"/>
          <w:color w:val="000000" w:themeColor="text1"/>
          <w:sz w:val="22"/>
          <w:szCs w:val="22"/>
        </w:rPr>
      </w:pPr>
    </w:p>
    <w:p w14:paraId="0EDE7DB6" w14:textId="236058C3" w:rsidR="007E726E" w:rsidRPr="00F65B1E" w:rsidRDefault="003F22D8" w:rsidP="00440DF6">
      <w:pPr>
        <w:tabs>
          <w:tab w:val="left" w:pos="2565"/>
        </w:tabs>
        <w:rPr>
          <w:rFonts w:ascii="Arial" w:hAnsi="Arial" w:cs="Arial"/>
          <w:color w:val="000000" w:themeColor="text1"/>
          <w:sz w:val="22"/>
          <w:szCs w:val="22"/>
        </w:rPr>
      </w:pPr>
      <w:r>
        <w:rPr>
          <w:rFonts w:ascii="Arial" w:hAnsi="Arial" w:cs="Arial"/>
          <w:color w:val="000000" w:themeColor="text1"/>
          <w:sz w:val="22"/>
          <w:szCs w:val="22"/>
        </w:rPr>
        <w:tab/>
      </w:r>
    </w:p>
    <w:p w14:paraId="088958EE" w14:textId="77777777" w:rsidR="007E726E" w:rsidRPr="00F65B1E" w:rsidRDefault="007E726E" w:rsidP="007E726E">
      <w:pPr>
        <w:jc w:val="center"/>
        <w:rPr>
          <w:rFonts w:ascii="Arial" w:hAnsi="Arial" w:cs="Arial"/>
          <w:color w:val="000000" w:themeColor="text1"/>
          <w:sz w:val="22"/>
          <w:szCs w:val="22"/>
        </w:rPr>
      </w:pPr>
    </w:p>
    <w:p w14:paraId="18256394" w14:textId="77777777" w:rsidR="007E726E" w:rsidRPr="00F65B1E" w:rsidRDefault="007E726E" w:rsidP="007E726E">
      <w:pPr>
        <w:jc w:val="center"/>
        <w:rPr>
          <w:rFonts w:ascii="Arial" w:hAnsi="Arial" w:cs="Arial"/>
          <w:color w:val="000000" w:themeColor="text1"/>
          <w:sz w:val="22"/>
          <w:szCs w:val="22"/>
        </w:rPr>
      </w:pPr>
    </w:p>
    <w:p w14:paraId="6D69D252" w14:textId="77777777" w:rsidR="007E726E" w:rsidRPr="00F65B1E" w:rsidRDefault="007E726E" w:rsidP="007E726E">
      <w:pPr>
        <w:jc w:val="center"/>
        <w:rPr>
          <w:rFonts w:ascii="Arial" w:hAnsi="Arial" w:cs="Arial"/>
          <w:color w:val="000000" w:themeColor="text1"/>
          <w:sz w:val="22"/>
          <w:szCs w:val="22"/>
        </w:rPr>
      </w:pPr>
    </w:p>
    <w:p w14:paraId="0FB67E6A" w14:textId="77777777" w:rsidR="007E726E" w:rsidRPr="00F65B1E" w:rsidRDefault="007E726E" w:rsidP="00440DF6">
      <w:pPr>
        <w:tabs>
          <w:tab w:val="left" w:pos="6813"/>
        </w:tabs>
        <w:rPr>
          <w:rFonts w:ascii="Arial" w:hAnsi="Arial" w:cs="Arial"/>
          <w:color w:val="000000" w:themeColor="text1"/>
          <w:sz w:val="22"/>
          <w:szCs w:val="22"/>
        </w:rPr>
      </w:pPr>
      <w:r w:rsidRPr="00F65B1E">
        <w:rPr>
          <w:rFonts w:ascii="Arial" w:hAnsi="Arial" w:cs="Arial"/>
          <w:color w:val="000000" w:themeColor="text1"/>
          <w:sz w:val="22"/>
          <w:szCs w:val="22"/>
        </w:rPr>
        <w:lastRenderedPageBreak/>
        <w:tab/>
      </w:r>
    </w:p>
    <w:p w14:paraId="671C6E44" w14:textId="77777777" w:rsidR="007E726E" w:rsidRPr="00F65B1E" w:rsidRDefault="007E726E" w:rsidP="007E726E">
      <w:pPr>
        <w:jc w:val="center"/>
        <w:rPr>
          <w:rFonts w:ascii="Arial" w:hAnsi="Arial" w:cs="Arial"/>
          <w:color w:val="000000" w:themeColor="text1"/>
          <w:sz w:val="22"/>
          <w:szCs w:val="22"/>
        </w:rPr>
      </w:pPr>
    </w:p>
    <w:p w14:paraId="48BF04AA" w14:textId="77777777" w:rsidR="007E726E" w:rsidRPr="00F65B1E" w:rsidRDefault="007E726E" w:rsidP="007E726E">
      <w:pPr>
        <w:jc w:val="center"/>
        <w:rPr>
          <w:rFonts w:ascii="Arial" w:hAnsi="Arial" w:cs="Arial"/>
          <w:color w:val="000000" w:themeColor="text1"/>
          <w:sz w:val="22"/>
          <w:szCs w:val="22"/>
        </w:rPr>
      </w:pPr>
    </w:p>
    <w:p w14:paraId="6322BF0E" w14:textId="77777777" w:rsidR="007E726E" w:rsidRPr="00F65B1E" w:rsidRDefault="007E726E" w:rsidP="007E726E">
      <w:pPr>
        <w:jc w:val="center"/>
        <w:rPr>
          <w:rFonts w:ascii="Arial" w:hAnsi="Arial" w:cs="Arial"/>
          <w:color w:val="000000" w:themeColor="text1"/>
          <w:sz w:val="22"/>
          <w:szCs w:val="22"/>
        </w:rPr>
      </w:pPr>
    </w:p>
    <w:p w14:paraId="470858FF" w14:textId="77777777" w:rsidR="007E726E" w:rsidRPr="00F65B1E" w:rsidRDefault="007E726E" w:rsidP="007E726E">
      <w:pPr>
        <w:jc w:val="center"/>
        <w:rPr>
          <w:rFonts w:ascii="Arial" w:hAnsi="Arial" w:cs="Arial"/>
          <w:color w:val="000000" w:themeColor="text1"/>
          <w:sz w:val="22"/>
          <w:szCs w:val="22"/>
        </w:rPr>
      </w:pPr>
    </w:p>
    <w:p w14:paraId="264B1178" w14:textId="77777777" w:rsidR="007E726E" w:rsidRPr="00F65B1E" w:rsidRDefault="007E726E" w:rsidP="007E726E">
      <w:pPr>
        <w:jc w:val="center"/>
        <w:rPr>
          <w:rFonts w:ascii="Arial" w:hAnsi="Arial" w:cs="Arial"/>
          <w:color w:val="000000" w:themeColor="text1"/>
          <w:sz w:val="22"/>
          <w:szCs w:val="22"/>
        </w:rPr>
      </w:pPr>
    </w:p>
    <w:p w14:paraId="28E9F27A" w14:textId="77777777" w:rsidR="007E726E" w:rsidRPr="00F65B1E" w:rsidRDefault="007E726E" w:rsidP="007E726E">
      <w:pPr>
        <w:jc w:val="center"/>
        <w:rPr>
          <w:rFonts w:ascii="Arial" w:hAnsi="Arial" w:cs="Arial"/>
          <w:color w:val="000000" w:themeColor="text1"/>
          <w:sz w:val="22"/>
          <w:szCs w:val="22"/>
        </w:rPr>
      </w:pPr>
    </w:p>
    <w:p w14:paraId="3207E98B" w14:textId="77777777" w:rsidR="007E726E" w:rsidRPr="00F65B1E" w:rsidRDefault="007E726E" w:rsidP="007E726E">
      <w:pPr>
        <w:jc w:val="center"/>
        <w:rPr>
          <w:rFonts w:ascii="Arial" w:hAnsi="Arial" w:cs="Arial"/>
          <w:color w:val="000000" w:themeColor="text1"/>
          <w:sz w:val="22"/>
          <w:szCs w:val="22"/>
        </w:rPr>
      </w:pPr>
    </w:p>
    <w:p w14:paraId="74974E50" w14:textId="77777777" w:rsidR="007E726E" w:rsidRPr="00F65B1E" w:rsidRDefault="007E726E" w:rsidP="007E726E">
      <w:pPr>
        <w:jc w:val="center"/>
        <w:rPr>
          <w:rFonts w:ascii="Arial" w:hAnsi="Arial" w:cs="Arial"/>
          <w:color w:val="000000" w:themeColor="text1"/>
          <w:sz w:val="22"/>
          <w:szCs w:val="22"/>
        </w:rPr>
      </w:pPr>
    </w:p>
    <w:p w14:paraId="6BA44494" w14:textId="26470520" w:rsidR="007E726E" w:rsidRPr="00F65B1E" w:rsidRDefault="00E56723" w:rsidP="007E726E">
      <w:pPr>
        <w:jc w:val="center"/>
        <w:rPr>
          <w:rFonts w:ascii="Arial" w:hAnsi="Arial" w:cs="Arial"/>
          <w:b/>
          <w:color w:val="000000" w:themeColor="text1"/>
          <w:sz w:val="22"/>
          <w:szCs w:val="22"/>
        </w:rPr>
      </w:pPr>
      <w:r>
        <w:rPr>
          <w:rFonts w:ascii="Arial" w:hAnsi="Arial" w:cs="Arial"/>
          <w:b/>
          <w:color w:val="000000" w:themeColor="text1"/>
          <w:sz w:val="22"/>
          <w:szCs w:val="22"/>
        </w:rPr>
        <w:t xml:space="preserve">Marzec </w:t>
      </w:r>
      <w:r w:rsidR="007E726E" w:rsidRPr="00440DF6">
        <w:rPr>
          <w:rFonts w:ascii="Arial" w:hAnsi="Arial" w:cs="Arial"/>
          <w:b/>
          <w:color w:val="000000" w:themeColor="text1"/>
          <w:sz w:val="22"/>
          <w:szCs w:val="22"/>
        </w:rPr>
        <w:t>2018</w:t>
      </w:r>
    </w:p>
    <w:p w14:paraId="17E7C2CD" w14:textId="77777777" w:rsidR="007E726E" w:rsidRPr="00F65B1E" w:rsidRDefault="007E726E" w:rsidP="007E726E">
      <w:pPr>
        <w:jc w:val="center"/>
        <w:rPr>
          <w:rFonts w:ascii="Arial" w:hAnsi="Arial" w:cs="Arial"/>
          <w:b/>
          <w:color w:val="000000" w:themeColor="text1"/>
          <w:sz w:val="22"/>
          <w:szCs w:val="22"/>
        </w:rPr>
      </w:pPr>
    </w:p>
    <w:p w14:paraId="3128EEA4" w14:textId="77777777" w:rsidR="007E726E" w:rsidRPr="00F65B1E" w:rsidRDefault="007E726E" w:rsidP="007E726E">
      <w:pPr>
        <w:jc w:val="center"/>
        <w:rPr>
          <w:rFonts w:ascii="Arial" w:hAnsi="Arial" w:cs="Arial"/>
          <w:b/>
          <w:color w:val="000000" w:themeColor="text1"/>
          <w:sz w:val="22"/>
          <w:szCs w:val="22"/>
        </w:rPr>
      </w:pPr>
    </w:p>
    <w:p w14:paraId="0A57DDF3" w14:textId="77777777" w:rsidR="007E726E" w:rsidRPr="00440DF6" w:rsidRDefault="007E726E" w:rsidP="007E726E">
      <w:pPr>
        <w:jc w:val="center"/>
        <w:rPr>
          <w:rFonts w:ascii="Arial" w:hAnsi="Arial" w:cs="Arial"/>
          <w:b/>
          <w:color w:val="000000" w:themeColor="text1"/>
          <w:sz w:val="22"/>
          <w:szCs w:val="22"/>
        </w:rPr>
      </w:pPr>
    </w:p>
    <w:p w14:paraId="67EA7AFB" w14:textId="45A1EE9A" w:rsidR="00954612" w:rsidRPr="00F65B1E" w:rsidRDefault="007E726E" w:rsidP="002F3AB4">
      <w:pPr>
        <w:jc w:val="both"/>
        <w:rPr>
          <w:rFonts w:ascii="Arial" w:hAnsi="Arial" w:cs="Arial"/>
          <w:color w:val="000000" w:themeColor="text1"/>
          <w:sz w:val="22"/>
          <w:szCs w:val="22"/>
        </w:rPr>
      </w:pPr>
      <w:r w:rsidRPr="00F65B1E">
        <w:rPr>
          <w:rFonts w:ascii="Arial" w:hAnsi="Arial" w:cs="Arial"/>
          <w:color w:val="000000" w:themeColor="text1"/>
          <w:sz w:val="22"/>
          <w:szCs w:val="22"/>
        </w:rPr>
        <w:t>Postępowanie jest prowadzone w trybie przetargu nieograniczonego, zgodnie z przepisami Ustawy z dnia 29 stycznia 2004 roku - Prawo Zamówień Publicznych tj. (Dz. U. z 201</w:t>
      </w:r>
      <w:r w:rsidR="00E56723">
        <w:rPr>
          <w:rFonts w:ascii="Arial" w:hAnsi="Arial" w:cs="Arial"/>
          <w:color w:val="000000" w:themeColor="text1"/>
          <w:sz w:val="22"/>
          <w:szCs w:val="22"/>
        </w:rPr>
        <w:t>8</w:t>
      </w:r>
      <w:r w:rsidRPr="00F65B1E">
        <w:rPr>
          <w:rFonts w:ascii="Arial" w:hAnsi="Arial" w:cs="Arial"/>
          <w:color w:val="000000" w:themeColor="text1"/>
          <w:sz w:val="22"/>
          <w:szCs w:val="22"/>
        </w:rPr>
        <w:t xml:space="preserve"> r. poz. 1</w:t>
      </w:r>
      <w:r w:rsidR="00E56723">
        <w:rPr>
          <w:rFonts w:ascii="Arial" w:hAnsi="Arial" w:cs="Arial"/>
          <w:color w:val="000000" w:themeColor="text1"/>
          <w:sz w:val="22"/>
          <w:szCs w:val="22"/>
        </w:rPr>
        <w:t>986</w:t>
      </w:r>
      <w:r w:rsidRPr="00F65B1E">
        <w:rPr>
          <w:rFonts w:ascii="Arial" w:hAnsi="Arial" w:cs="Arial"/>
          <w:color w:val="000000" w:themeColor="text1"/>
          <w:sz w:val="22"/>
          <w:szCs w:val="22"/>
        </w:rPr>
        <w:t>; ze zm.), przepisów wykonawczych wydanych na jej podstawie oraz niniejszej Specyfikacji Istotnych Warunków Zamówienia.</w:t>
      </w:r>
    </w:p>
    <w:tbl>
      <w:tblPr>
        <w:tblStyle w:val="Tabela-Siatk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98"/>
      </w:tblGrid>
      <w:tr w:rsidR="000E1089" w:rsidRPr="00F65B1E" w14:paraId="4D1082A8" w14:textId="77777777" w:rsidTr="000E1089">
        <w:trPr>
          <w:jc w:val="right"/>
        </w:trPr>
        <w:tc>
          <w:tcPr>
            <w:tcW w:w="4698" w:type="dxa"/>
          </w:tcPr>
          <w:p w14:paraId="297CE8DE" w14:textId="77777777" w:rsidR="001A6F37" w:rsidRPr="00F65B1E" w:rsidRDefault="001A6F37" w:rsidP="003D749A">
            <w:pPr>
              <w:spacing w:before="240"/>
              <w:jc w:val="center"/>
              <w:rPr>
                <w:rFonts w:ascii="Arial" w:hAnsi="Arial" w:cs="Arial"/>
                <w:b/>
                <w:sz w:val="22"/>
                <w:szCs w:val="22"/>
              </w:rPr>
            </w:pPr>
          </w:p>
          <w:p w14:paraId="37FE65E4" w14:textId="77777777" w:rsidR="001A6F37" w:rsidRPr="00F65B1E" w:rsidRDefault="001A6F37" w:rsidP="003D749A">
            <w:pPr>
              <w:spacing w:before="240"/>
              <w:jc w:val="center"/>
              <w:rPr>
                <w:rFonts w:ascii="Arial" w:hAnsi="Arial" w:cs="Arial"/>
                <w:b/>
                <w:sz w:val="22"/>
                <w:szCs w:val="22"/>
              </w:rPr>
            </w:pPr>
          </w:p>
          <w:p w14:paraId="35979C1E" w14:textId="77777777" w:rsidR="007E726E" w:rsidRPr="00F65B1E" w:rsidRDefault="007E726E" w:rsidP="003D749A">
            <w:pPr>
              <w:spacing w:before="240"/>
              <w:jc w:val="center"/>
              <w:rPr>
                <w:rFonts w:ascii="Arial" w:hAnsi="Arial" w:cs="Arial"/>
                <w:b/>
                <w:sz w:val="22"/>
                <w:szCs w:val="22"/>
              </w:rPr>
            </w:pPr>
          </w:p>
          <w:p w14:paraId="144CFEE5" w14:textId="77777777" w:rsidR="007E726E" w:rsidRPr="00F65B1E" w:rsidRDefault="007E726E" w:rsidP="003D749A">
            <w:pPr>
              <w:spacing w:before="240"/>
              <w:jc w:val="center"/>
              <w:rPr>
                <w:rFonts w:ascii="Arial" w:hAnsi="Arial" w:cs="Arial"/>
                <w:b/>
                <w:sz w:val="22"/>
                <w:szCs w:val="22"/>
              </w:rPr>
            </w:pPr>
          </w:p>
          <w:p w14:paraId="68DB626B" w14:textId="77777777" w:rsidR="007E726E" w:rsidRPr="00F65B1E" w:rsidRDefault="007E726E" w:rsidP="003D749A">
            <w:pPr>
              <w:spacing w:before="240"/>
              <w:jc w:val="center"/>
              <w:rPr>
                <w:rFonts w:ascii="Arial" w:hAnsi="Arial" w:cs="Arial"/>
                <w:b/>
                <w:sz w:val="22"/>
                <w:szCs w:val="22"/>
              </w:rPr>
            </w:pPr>
          </w:p>
          <w:p w14:paraId="435B8ACC" w14:textId="77777777" w:rsidR="007E726E" w:rsidRPr="00F65B1E" w:rsidRDefault="007E726E" w:rsidP="003D749A">
            <w:pPr>
              <w:spacing w:before="240"/>
              <w:jc w:val="center"/>
              <w:rPr>
                <w:rFonts w:ascii="Arial" w:hAnsi="Arial" w:cs="Arial"/>
                <w:b/>
                <w:sz w:val="22"/>
                <w:szCs w:val="22"/>
              </w:rPr>
            </w:pPr>
          </w:p>
          <w:p w14:paraId="29E88B7A" w14:textId="77777777" w:rsidR="001A6F37" w:rsidRPr="00F65B1E" w:rsidRDefault="001A6F37" w:rsidP="003D749A">
            <w:pPr>
              <w:spacing w:before="240"/>
              <w:jc w:val="center"/>
              <w:rPr>
                <w:rFonts w:ascii="Arial" w:hAnsi="Arial" w:cs="Arial"/>
                <w:b/>
                <w:sz w:val="22"/>
                <w:szCs w:val="22"/>
              </w:rPr>
            </w:pPr>
          </w:p>
          <w:p w14:paraId="593B9937" w14:textId="77777777" w:rsidR="001A6F37" w:rsidRPr="00F65B1E" w:rsidRDefault="001A6F37" w:rsidP="003D749A">
            <w:pPr>
              <w:spacing w:before="240"/>
              <w:jc w:val="center"/>
              <w:rPr>
                <w:rFonts w:ascii="Arial" w:hAnsi="Arial" w:cs="Arial"/>
                <w:b/>
                <w:sz w:val="22"/>
                <w:szCs w:val="22"/>
              </w:rPr>
            </w:pPr>
          </w:p>
          <w:p w14:paraId="5E71C146" w14:textId="3F54A93F" w:rsidR="000E1089" w:rsidRPr="00F65B1E" w:rsidRDefault="000E1089" w:rsidP="003D749A">
            <w:pPr>
              <w:spacing w:before="240"/>
              <w:jc w:val="center"/>
              <w:rPr>
                <w:rFonts w:ascii="Arial" w:hAnsi="Arial" w:cs="Arial"/>
                <w:b/>
                <w:sz w:val="22"/>
                <w:szCs w:val="22"/>
              </w:rPr>
            </w:pPr>
            <w:r w:rsidRPr="00F65B1E">
              <w:rPr>
                <w:rFonts w:ascii="Arial" w:hAnsi="Arial" w:cs="Arial"/>
                <w:b/>
                <w:sz w:val="22"/>
                <w:szCs w:val="22"/>
              </w:rPr>
              <w:t>ZATWIERDZAJĄCY:</w:t>
            </w:r>
          </w:p>
        </w:tc>
      </w:tr>
      <w:tr w:rsidR="000E1089" w:rsidRPr="00F65B1E" w14:paraId="454C84E1" w14:textId="77777777" w:rsidTr="000E1089">
        <w:trPr>
          <w:jc w:val="right"/>
        </w:trPr>
        <w:tc>
          <w:tcPr>
            <w:tcW w:w="4698" w:type="dxa"/>
          </w:tcPr>
          <w:p w14:paraId="454A9A53" w14:textId="77777777" w:rsidR="00FE39EF" w:rsidRDefault="00FE39EF" w:rsidP="00440DF6">
            <w:pPr>
              <w:spacing w:before="240"/>
              <w:rPr>
                <w:rFonts w:ascii="Arial" w:hAnsi="Arial" w:cs="Arial"/>
                <w:b/>
                <w:sz w:val="22"/>
                <w:szCs w:val="22"/>
              </w:rPr>
            </w:pPr>
          </w:p>
          <w:p w14:paraId="3C708FE1" w14:textId="77777777" w:rsidR="000E1089" w:rsidRPr="00F65B1E" w:rsidRDefault="000E1089" w:rsidP="00440DF6">
            <w:pPr>
              <w:spacing w:before="240"/>
              <w:rPr>
                <w:rFonts w:ascii="Arial" w:hAnsi="Arial" w:cs="Arial"/>
                <w:b/>
                <w:sz w:val="22"/>
                <w:szCs w:val="22"/>
              </w:rPr>
            </w:pPr>
            <w:r w:rsidRPr="00F65B1E">
              <w:rPr>
                <w:rFonts w:ascii="Arial" w:hAnsi="Arial" w:cs="Arial"/>
                <w:b/>
                <w:sz w:val="22"/>
                <w:szCs w:val="22"/>
              </w:rPr>
              <w:t>…………………………………………..</w:t>
            </w:r>
          </w:p>
        </w:tc>
      </w:tr>
      <w:tr w:rsidR="000E1089" w:rsidRPr="00F65B1E" w14:paraId="444F90A4" w14:textId="77777777" w:rsidTr="000E1089">
        <w:trPr>
          <w:trHeight w:val="253"/>
          <w:jc w:val="right"/>
        </w:trPr>
        <w:tc>
          <w:tcPr>
            <w:tcW w:w="4698" w:type="dxa"/>
          </w:tcPr>
          <w:p w14:paraId="239272EC" w14:textId="77777777" w:rsidR="000E1089" w:rsidRPr="00F65B1E" w:rsidRDefault="000E1089" w:rsidP="003D749A">
            <w:pPr>
              <w:spacing w:before="240"/>
              <w:jc w:val="center"/>
              <w:rPr>
                <w:rFonts w:ascii="Arial" w:hAnsi="Arial" w:cs="Arial"/>
                <w:i/>
                <w:sz w:val="22"/>
                <w:szCs w:val="22"/>
              </w:rPr>
            </w:pPr>
            <w:r w:rsidRPr="00F65B1E">
              <w:rPr>
                <w:rFonts w:ascii="Arial" w:hAnsi="Arial" w:cs="Arial"/>
                <w:i/>
                <w:sz w:val="22"/>
                <w:szCs w:val="22"/>
              </w:rPr>
              <w:t>(podpis i pieczęć Zatwierdzającego)</w:t>
            </w:r>
          </w:p>
        </w:tc>
      </w:tr>
    </w:tbl>
    <w:p w14:paraId="54277500" w14:textId="77777777" w:rsidR="007E726E" w:rsidRPr="00F65B1E" w:rsidRDefault="007E726E" w:rsidP="005C6792">
      <w:pPr>
        <w:jc w:val="center"/>
        <w:rPr>
          <w:rFonts w:ascii="Arial" w:hAnsi="Arial" w:cs="Arial"/>
          <w:color w:val="000000" w:themeColor="text1"/>
          <w:sz w:val="22"/>
          <w:szCs w:val="22"/>
        </w:rPr>
      </w:pPr>
    </w:p>
    <w:p w14:paraId="08C06DA6" w14:textId="77777777" w:rsidR="007E726E" w:rsidRPr="00F65B1E" w:rsidRDefault="007E726E" w:rsidP="005C6792">
      <w:pPr>
        <w:jc w:val="center"/>
        <w:rPr>
          <w:rFonts w:ascii="Arial" w:hAnsi="Arial" w:cs="Arial"/>
          <w:color w:val="000000" w:themeColor="text1"/>
          <w:sz w:val="22"/>
          <w:szCs w:val="22"/>
        </w:rPr>
      </w:pPr>
    </w:p>
    <w:p w14:paraId="593B3B51" w14:textId="77777777" w:rsidR="007E726E" w:rsidRPr="00F65B1E" w:rsidRDefault="007E726E">
      <w:pPr>
        <w:spacing w:after="160" w:line="259" w:lineRule="auto"/>
        <w:rPr>
          <w:rFonts w:ascii="Arial" w:hAnsi="Arial" w:cs="Arial"/>
          <w:color w:val="000000" w:themeColor="text1"/>
          <w:sz w:val="22"/>
          <w:szCs w:val="22"/>
        </w:rPr>
      </w:pPr>
      <w:r w:rsidRPr="00F65B1E">
        <w:rPr>
          <w:rFonts w:ascii="Arial" w:hAnsi="Arial" w:cs="Arial"/>
          <w:color w:val="000000" w:themeColor="text1"/>
          <w:sz w:val="22"/>
          <w:szCs w:val="22"/>
        </w:rPr>
        <w:br w:type="page"/>
      </w:r>
    </w:p>
    <w:p w14:paraId="505F6D3D" w14:textId="77777777" w:rsidR="007E726E" w:rsidRPr="00F65B1E" w:rsidRDefault="007E726E" w:rsidP="005C6792">
      <w:pPr>
        <w:jc w:val="center"/>
        <w:rPr>
          <w:rFonts w:ascii="Arial" w:hAnsi="Arial" w:cs="Arial"/>
          <w:color w:val="000000" w:themeColor="text1"/>
          <w:sz w:val="22"/>
          <w:szCs w:val="22"/>
        </w:rPr>
      </w:pPr>
    </w:p>
    <w:p w14:paraId="77EE9CB1" w14:textId="77777777" w:rsidR="007E726E" w:rsidRPr="00F65B1E" w:rsidRDefault="007E726E" w:rsidP="00440DF6">
      <w:pPr>
        <w:rPr>
          <w:rFonts w:ascii="Arial" w:hAnsi="Arial" w:cs="Arial"/>
          <w:color w:val="000000" w:themeColor="text1"/>
          <w:sz w:val="22"/>
          <w:szCs w:val="22"/>
        </w:rPr>
      </w:pPr>
    </w:p>
    <w:p w14:paraId="3D2B5986" w14:textId="77777777" w:rsidR="00574D6B" w:rsidRPr="004646EA" w:rsidRDefault="00574D6B" w:rsidP="00574D6B">
      <w:pPr>
        <w:spacing w:before="120" w:after="120" w:line="312" w:lineRule="atLeast"/>
        <w:rPr>
          <w:rFonts w:ascii="Arial" w:hAnsi="Arial" w:cs="Arial"/>
          <w:b/>
          <w:sz w:val="22"/>
          <w:szCs w:val="22"/>
        </w:rPr>
      </w:pPr>
      <w:r w:rsidRPr="004646EA">
        <w:rPr>
          <w:rFonts w:ascii="Arial" w:hAnsi="Arial" w:cs="Arial"/>
          <w:b/>
          <w:sz w:val="22"/>
          <w:szCs w:val="22"/>
        </w:rPr>
        <w:t xml:space="preserve">Definicje </w:t>
      </w:r>
    </w:p>
    <w:p w14:paraId="4CB21DEB" w14:textId="43BF8914" w:rsidR="00376C56" w:rsidRPr="004646EA" w:rsidRDefault="00376C56" w:rsidP="00ED12AE">
      <w:pPr>
        <w:widowControl w:val="0"/>
        <w:spacing w:afterLines="50" w:after="120"/>
        <w:jc w:val="both"/>
        <w:rPr>
          <w:rFonts w:ascii="Arial" w:hAnsi="Arial" w:cs="Arial"/>
          <w:sz w:val="22"/>
          <w:szCs w:val="22"/>
        </w:rPr>
      </w:pPr>
      <w:r w:rsidRPr="004646EA">
        <w:rPr>
          <w:rFonts w:ascii="Arial" w:hAnsi="Arial" w:cs="Arial"/>
          <w:b/>
          <w:bCs/>
          <w:sz w:val="22"/>
          <w:szCs w:val="22"/>
        </w:rPr>
        <w:t>Awaria</w:t>
      </w:r>
      <w:r w:rsidRPr="004646EA">
        <w:rPr>
          <w:rFonts w:ascii="Arial" w:hAnsi="Arial" w:cs="Arial"/>
          <w:sz w:val="22"/>
          <w:szCs w:val="22"/>
        </w:rPr>
        <w:t xml:space="preserve"> – zdarzenie zaistniałe na terenie Elektrowni</w:t>
      </w:r>
      <w:r w:rsidR="002A3A98">
        <w:rPr>
          <w:rFonts w:ascii="Arial" w:hAnsi="Arial" w:cs="Arial"/>
          <w:sz w:val="22"/>
          <w:szCs w:val="22"/>
        </w:rPr>
        <w:t xml:space="preserve"> </w:t>
      </w:r>
      <w:r w:rsidRPr="004646EA">
        <w:rPr>
          <w:rFonts w:ascii="Arial" w:hAnsi="Arial" w:cs="Arial"/>
          <w:sz w:val="22"/>
          <w:szCs w:val="22"/>
        </w:rPr>
        <w:t>w czasie eksploatacji urządzeń, które natychmiast lub z opóźnieniem prowadzi do ograniczenia ich funkcjonalności (dyspozycyjności) i/lub stwarzające zagrożenie dla zdrowia ludzkiego i/lub środowiska naturalnego.</w:t>
      </w:r>
    </w:p>
    <w:p w14:paraId="68329F01" w14:textId="77777777" w:rsidR="00376C56" w:rsidRPr="004646EA" w:rsidRDefault="00376C56" w:rsidP="00ED12AE">
      <w:pPr>
        <w:widowControl w:val="0"/>
        <w:spacing w:afterLines="50" w:after="120"/>
        <w:jc w:val="both"/>
        <w:rPr>
          <w:rFonts w:ascii="Arial" w:hAnsi="Arial" w:cs="Arial"/>
          <w:sz w:val="22"/>
          <w:szCs w:val="22"/>
        </w:rPr>
      </w:pPr>
      <w:r w:rsidRPr="004646EA">
        <w:rPr>
          <w:rFonts w:ascii="Arial" w:hAnsi="Arial" w:cs="Arial"/>
          <w:b/>
          <w:sz w:val="22"/>
          <w:szCs w:val="22"/>
        </w:rPr>
        <w:t>Części Zamienne</w:t>
      </w:r>
      <w:r w:rsidRPr="004646EA">
        <w:rPr>
          <w:rFonts w:ascii="Arial" w:hAnsi="Arial" w:cs="Arial"/>
          <w:sz w:val="22"/>
          <w:szCs w:val="22"/>
        </w:rPr>
        <w:t xml:space="preserve"> – elementy Urządzeń możliwe do wymiany, dostępne jako elementy gotowe lub wymagające wykonania według dostarczonych rysunków.</w:t>
      </w:r>
    </w:p>
    <w:p w14:paraId="790AD302" w14:textId="77777777" w:rsidR="00376C56" w:rsidRPr="004646EA" w:rsidRDefault="00376C56" w:rsidP="00ED12AE">
      <w:pPr>
        <w:pStyle w:val="Akapitzlist"/>
        <w:spacing w:after="120" w:line="240" w:lineRule="auto"/>
        <w:ind w:left="425" w:hanging="425"/>
        <w:contextualSpacing w:val="0"/>
        <w:jc w:val="both"/>
        <w:rPr>
          <w:rFonts w:ascii="Arial" w:hAnsi="Arial" w:cs="Arial"/>
          <w:b/>
        </w:rPr>
      </w:pPr>
      <w:r w:rsidRPr="004646EA">
        <w:rPr>
          <w:rFonts w:ascii="Arial" w:hAnsi="Arial" w:cs="Arial"/>
          <w:b/>
        </w:rPr>
        <w:t xml:space="preserve">DEMI </w:t>
      </w:r>
      <w:r w:rsidRPr="00886755">
        <w:rPr>
          <w:rFonts w:ascii="Arial" w:hAnsi="Arial" w:cs="Arial"/>
        </w:rPr>
        <w:t>–</w:t>
      </w:r>
      <w:r w:rsidRPr="004646EA">
        <w:rPr>
          <w:rFonts w:ascii="Arial" w:hAnsi="Arial" w:cs="Arial"/>
          <w:b/>
        </w:rPr>
        <w:t xml:space="preserve"> </w:t>
      </w:r>
      <w:r w:rsidRPr="004646EA">
        <w:rPr>
          <w:rFonts w:ascii="Arial" w:hAnsi="Arial" w:cs="Arial"/>
        </w:rPr>
        <w:t>Stacja uzdatniania wody procesowej.</w:t>
      </w:r>
    </w:p>
    <w:p w14:paraId="2F4DF847" w14:textId="77777777" w:rsidR="00376C56" w:rsidRPr="004646EA" w:rsidRDefault="00376C56" w:rsidP="00ED12AE">
      <w:pPr>
        <w:pStyle w:val="Akapitzlist"/>
        <w:spacing w:after="120" w:line="240" w:lineRule="auto"/>
        <w:ind w:left="0"/>
        <w:contextualSpacing w:val="0"/>
        <w:jc w:val="both"/>
        <w:rPr>
          <w:rFonts w:ascii="Arial" w:hAnsi="Arial" w:cs="Arial"/>
        </w:rPr>
      </w:pPr>
      <w:r w:rsidRPr="004646EA">
        <w:rPr>
          <w:rFonts w:ascii="Arial" w:hAnsi="Arial" w:cs="Arial"/>
          <w:b/>
        </w:rPr>
        <w:t xml:space="preserve">DIR </w:t>
      </w:r>
      <w:r w:rsidRPr="00886755">
        <w:rPr>
          <w:rFonts w:ascii="Arial" w:hAnsi="Arial" w:cs="Arial"/>
        </w:rPr>
        <w:t xml:space="preserve">– </w:t>
      </w:r>
      <w:r w:rsidRPr="004646EA">
        <w:rPr>
          <w:rFonts w:ascii="Arial" w:hAnsi="Arial" w:cs="Arial"/>
        </w:rPr>
        <w:t>Dyżurny Inżynier Ruchu.</w:t>
      </w:r>
    </w:p>
    <w:p w14:paraId="5D3A7BB5" w14:textId="77777777" w:rsidR="00376C56" w:rsidRPr="004646EA" w:rsidRDefault="00376C56" w:rsidP="00ED12AE">
      <w:pPr>
        <w:pStyle w:val="Akapitzlist"/>
        <w:spacing w:after="120" w:line="240" w:lineRule="auto"/>
        <w:ind w:left="0"/>
        <w:contextualSpacing w:val="0"/>
        <w:jc w:val="both"/>
        <w:rPr>
          <w:rFonts w:ascii="Arial" w:hAnsi="Arial" w:cs="Arial"/>
        </w:rPr>
      </w:pPr>
      <w:r w:rsidRPr="004646EA">
        <w:rPr>
          <w:rFonts w:ascii="Arial" w:hAnsi="Arial" w:cs="Arial"/>
          <w:b/>
        </w:rPr>
        <w:t xml:space="preserve">DMD </w:t>
      </w:r>
      <w:r w:rsidRPr="00886755">
        <w:rPr>
          <w:rFonts w:ascii="Arial" w:hAnsi="Arial" w:cs="Arial"/>
        </w:rPr>
        <w:t>–</w:t>
      </w:r>
      <w:r w:rsidRPr="004646EA">
        <w:rPr>
          <w:rFonts w:ascii="Arial" w:hAnsi="Arial" w:cs="Arial"/>
          <w:b/>
        </w:rPr>
        <w:t xml:space="preserve"> </w:t>
      </w:r>
      <w:r w:rsidRPr="004646EA">
        <w:rPr>
          <w:rFonts w:ascii="Arial" w:hAnsi="Arial" w:cs="Arial"/>
        </w:rPr>
        <w:t>Zespół ds. Organizacji Prac Remontowych w Pionie Remontów.</w:t>
      </w:r>
    </w:p>
    <w:p w14:paraId="27A8A646" w14:textId="77777777" w:rsidR="00376C56" w:rsidRPr="004646EA" w:rsidRDefault="00376C56" w:rsidP="00376C56">
      <w:pPr>
        <w:pStyle w:val="Akapitzlist"/>
        <w:spacing w:after="120" w:line="240" w:lineRule="auto"/>
        <w:ind w:left="0"/>
        <w:contextualSpacing w:val="0"/>
        <w:jc w:val="both"/>
        <w:rPr>
          <w:rFonts w:ascii="Arial" w:hAnsi="Arial" w:cs="Arial"/>
        </w:rPr>
      </w:pPr>
      <w:r w:rsidRPr="004646EA">
        <w:rPr>
          <w:rFonts w:ascii="Arial" w:hAnsi="Arial" w:cs="Arial"/>
          <w:b/>
        </w:rPr>
        <w:t xml:space="preserve">DMF </w:t>
      </w:r>
      <w:r w:rsidRPr="00886755">
        <w:rPr>
          <w:rFonts w:ascii="Arial" w:hAnsi="Arial" w:cs="Arial"/>
        </w:rPr>
        <w:t>–</w:t>
      </w:r>
      <w:r w:rsidRPr="004646EA">
        <w:rPr>
          <w:rFonts w:ascii="Arial" w:hAnsi="Arial" w:cs="Arial"/>
          <w:b/>
        </w:rPr>
        <w:t xml:space="preserve"> </w:t>
      </w:r>
      <w:r w:rsidRPr="004646EA">
        <w:rPr>
          <w:rFonts w:ascii="Arial" w:hAnsi="Arial" w:cs="Arial"/>
        </w:rPr>
        <w:t>Zespół do spraw Planowania, Koordynacji i Rozliczeń w Pionie Remontów.</w:t>
      </w:r>
    </w:p>
    <w:p w14:paraId="0BFF84E7" w14:textId="77777777" w:rsidR="00376C56" w:rsidRPr="004646EA" w:rsidRDefault="00376C56" w:rsidP="00ED12AE">
      <w:pPr>
        <w:pStyle w:val="Akapitzlist"/>
        <w:spacing w:after="120" w:line="240" w:lineRule="auto"/>
        <w:ind w:left="0"/>
        <w:contextualSpacing w:val="0"/>
        <w:jc w:val="both"/>
        <w:rPr>
          <w:rFonts w:ascii="Arial" w:hAnsi="Arial" w:cs="Arial"/>
          <w:b/>
        </w:rPr>
      </w:pPr>
      <w:r w:rsidRPr="004646EA">
        <w:rPr>
          <w:rFonts w:ascii="Arial" w:hAnsi="Arial" w:cs="Arial"/>
          <w:b/>
        </w:rPr>
        <w:t xml:space="preserve">DRIM </w:t>
      </w:r>
      <w:r w:rsidRPr="00886755">
        <w:rPr>
          <w:rFonts w:ascii="Arial" w:hAnsi="Arial" w:cs="Arial"/>
        </w:rPr>
        <w:t>–</w:t>
      </w:r>
      <w:r w:rsidRPr="004646EA">
        <w:rPr>
          <w:rFonts w:ascii="Arial" w:hAnsi="Arial" w:cs="Arial"/>
          <w:b/>
        </w:rPr>
        <w:t xml:space="preserve"> </w:t>
      </w:r>
      <w:r w:rsidRPr="004646EA">
        <w:rPr>
          <w:rFonts w:ascii="Arial" w:hAnsi="Arial" w:cs="Arial"/>
        </w:rPr>
        <w:t>Stacja rozładunku i magazynowania wody amoniakalnej dla instalacji odazotowania spalin bloków 2-7.</w:t>
      </w:r>
    </w:p>
    <w:p w14:paraId="649A519B" w14:textId="1C25913F" w:rsidR="00376C56" w:rsidRPr="004646EA" w:rsidRDefault="00376C56" w:rsidP="00ED12AE">
      <w:pPr>
        <w:spacing w:after="120"/>
        <w:jc w:val="both"/>
        <w:rPr>
          <w:rFonts w:ascii="Arial" w:hAnsi="Arial" w:cs="Arial"/>
          <w:b/>
          <w:sz w:val="22"/>
          <w:szCs w:val="22"/>
        </w:rPr>
      </w:pPr>
      <w:r w:rsidRPr="004646EA">
        <w:rPr>
          <w:rFonts w:ascii="Arial" w:hAnsi="Arial" w:cs="Arial"/>
          <w:b/>
          <w:sz w:val="22"/>
          <w:szCs w:val="22"/>
        </w:rPr>
        <w:t xml:space="preserve">Elektrownia </w:t>
      </w:r>
      <w:r w:rsidRPr="004646EA">
        <w:rPr>
          <w:rFonts w:ascii="Arial" w:hAnsi="Arial" w:cs="Arial"/>
          <w:sz w:val="22"/>
          <w:szCs w:val="22"/>
        </w:rPr>
        <w:t>– Enea Elektrownia Połaniec S</w:t>
      </w:r>
      <w:r w:rsidR="002A3A98">
        <w:rPr>
          <w:rFonts w:ascii="Arial" w:hAnsi="Arial" w:cs="Arial"/>
          <w:sz w:val="22"/>
          <w:szCs w:val="22"/>
        </w:rPr>
        <w:t xml:space="preserve">półka </w:t>
      </w:r>
      <w:r w:rsidRPr="004646EA">
        <w:rPr>
          <w:rFonts w:ascii="Arial" w:hAnsi="Arial" w:cs="Arial"/>
          <w:sz w:val="22"/>
          <w:szCs w:val="22"/>
        </w:rPr>
        <w:t>A</w:t>
      </w:r>
      <w:r w:rsidR="002A3A98">
        <w:rPr>
          <w:rFonts w:ascii="Arial" w:hAnsi="Arial" w:cs="Arial"/>
          <w:sz w:val="22"/>
          <w:szCs w:val="22"/>
        </w:rPr>
        <w:t>kcyjna</w:t>
      </w:r>
      <w:r w:rsidRPr="004646EA">
        <w:rPr>
          <w:rFonts w:ascii="Arial" w:hAnsi="Arial" w:cs="Arial"/>
          <w:sz w:val="22"/>
          <w:szCs w:val="22"/>
        </w:rPr>
        <w:t xml:space="preserve"> z siedzibą w Zawada 26, 28-230 Połaniec.</w:t>
      </w:r>
    </w:p>
    <w:p w14:paraId="0F399049" w14:textId="77777777" w:rsidR="00376C56" w:rsidRPr="004646EA" w:rsidRDefault="00376C56" w:rsidP="00ED12AE">
      <w:pPr>
        <w:widowControl w:val="0"/>
        <w:spacing w:afterLines="50" w:after="120"/>
        <w:jc w:val="both"/>
        <w:rPr>
          <w:rFonts w:ascii="Arial" w:hAnsi="Arial" w:cs="Arial"/>
          <w:sz w:val="22"/>
          <w:szCs w:val="22"/>
        </w:rPr>
      </w:pPr>
      <w:r w:rsidRPr="004646EA">
        <w:rPr>
          <w:rFonts w:ascii="Arial" w:hAnsi="Arial" w:cs="Arial"/>
          <w:b/>
          <w:sz w:val="22"/>
          <w:szCs w:val="22"/>
        </w:rPr>
        <w:t xml:space="preserve">Koordynator prac zespołów remontowych </w:t>
      </w:r>
      <w:r w:rsidRPr="004646EA">
        <w:rPr>
          <w:rFonts w:ascii="Arial" w:hAnsi="Arial" w:cs="Arial"/>
          <w:sz w:val="22"/>
          <w:szCs w:val="22"/>
        </w:rPr>
        <w:t>– osoba lub osoby upoważnione ze strony Zamawiającego, pozostająca w ciągłej gotowości do organizowania na rzecz Zamawiającego bieżącego usuwania usterek i koordynowania prowadzenia remontów.</w:t>
      </w:r>
    </w:p>
    <w:p w14:paraId="2E61065B" w14:textId="77777777" w:rsidR="00376C56" w:rsidRPr="004646EA" w:rsidRDefault="00376C56" w:rsidP="00ED12AE">
      <w:pPr>
        <w:spacing w:afterLines="50" w:after="120"/>
        <w:jc w:val="both"/>
        <w:rPr>
          <w:rFonts w:ascii="Arial" w:hAnsi="Arial" w:cs="Arial"/>
          <w:sz w:val="22"/>
          <w:szCs w:val="22"/>
        </w:rPr>
      </w:pPr>
      <w:r w:rsidRPr="004646EA">
        <w:rPr>
          <w:rFonts w:ascii="Arial" w:hAnsi="Arial" w:cs="Arial"/>
          <w:b/>
          <w:sz w:val="22"/>
          <w:szCs w:val="22"/>
        </w:rPr>
        <w:t xml:space="preserve">Materiały Podstawowe </w:t>
      </w:r>
      <w:r w:rsidRPr="00886755">
        <w:rPr>
          <w:rFonts w:ascii="Arial" w:hAnsi="Arial" w:cs="Arial"/>
          <w:sz w:val="22"/>
          <w:szCs w:val="22"/>
        </w:rPr>
        <w:t>–</w:t>
      </w:r>
      <w:r w:rsidRPr="004646EA">
        <w:rPr>
          <w:rFonts w:ascii="Arial" w:hAnsi="Arial" w:cs="Arial"/>
          <w:b/>
          <w:sz w:val="22"/>
          <w:szCs w:val="22"/>
        </w:rPr>
        <w:t xml:space="preserve"> </w:t>
      </w:r>
      <w:r w:rsidRPr="004646EA">
        <w:rPr>
          <w:rFonts w:ascii="Arial" w:hAnsi="Arial" w:cs="Arial"/>
          <w:sz w:val="22"/>
          <w:szCs w:val="22"/>
        </w:rPr>
        <w:t>są to wszystkie materiały, za wyjątkiem Części Zamiennych i Materiałów Pomocniczych, niezbędne do wykonywania Prac.</w:t>
      </w:r>
    </w:p>
    <w:p w14:paraId="5B3D8F9F" w14:textId="147D7C75" w:rsidR="00376C56" w:rsidRPr="004646EA" w:rsidRDefault="00376C56" w:rsidP="00ED12AE">
      <w:pPr>
        <w:spacing w:after="120"/>
        <w:jc w:val="both"/>
        <w:rPr>
          <w:rFonts w:ascii="Arial" w:hAnsi="Arial" w:cs="Arial"/>
          <w:sz w:val="22"/>
          <w:szCs w:val="22"/>
        </w:rPr>
      </w:pPr>
      <w:r w:rsidRPr="004646EA">
        <w:rPr>
          <w:rFonts w:ascii="Arial" w:hAnsi="Arial" w:cs="Arial"/>
          <w:b/>
          <w:sz w:val="22"/>
          <w:szCs w:val="22"/>
        </w:rPr>
        <w:t xml:space="preserve">Materiały Pomocnicze </w:t>
      </w:r>
      <w:r w:rsidRPr="004646EA">
        <w:rPr>
          <w:rFonts w:ascii="Arial" w:hAnsi="Arial" w:cs="Arial"/>
          <w:sz w:val="22"/>
          <w:szCs w:val="22"/>
        </w:rPr>
        <w:t>– materiały umożliwiające wykonywanie Prac, których koszt zawarty jest w</w:t>
      </w:r>
      <w:r w:rsidR="00940F7F">
        <w:rPr>
          <w:rFonts w:ascii="Arial" w:hAnsi="Arial" w:cs="Arial"/>
          <w:sz w:val="22"/>
          <w:szCs w:val="22"/>
        </w:rPr>
        <w:t> </w:t>
      </w:r>
      <w:r w:rsidRPr="004646EA">
        <w:rPr>
          <w:rFonts w:ascii="Arial" w:hAnsi="Arial" w:cs="Arial"/>
          <w:sz w:val="22"/>
          <w:szCs w:val="22"/>
        </w:rPr>
        <w:t>wynagrodzeniu ryczałtowym i stawce za roboczogodzinę za wykonanie Prac.</w:t>
      </w:r>
    </w:p>
    <w:p w14:paraId="63BBBA4D" w14:textId="77777777" w:rsidR="00376C56" w:rsidRDefault="00376C56" w:rsidP="00376C56">
      <w:pPr>
        <w:pStyle w:val="Akapitzlist"/>
        <w:spacing w:after="120" w:line="240" w:lineRule="auto"/>
        <w:ind w:left="0"/>
        <w:contextualSpacing w:val="0"/>
        <w:jc w:val="both"/>
        <w:rPr>
          <w:rFonts w:ascii="Arial" w:hAnsi="Arial" w:cs="Arial"/>
        </w:rPr>
      </w:pPr>
      <w:r w:rsidRPr="004646EA">
        <w:rPr>
          <w:rFonts w:ascii="Arial" w:hAnsi="Arial" w:cs="Arial"/>
          <w:b/>
        </w:rPr>
        <w:t>Naprawa</w:t>
      </w:r>
      <w:r w:rsidRPr="004646EA">
        <w:rPr>
          <w:rFonts w:ascii="Arial" w:hAnsi="Arial" w:cs="Arial"/>
        </w:rPr>
        <w:t xml:space="preserve"> – czynności doraźne, umożliwiające przywrócenie, w wyniku regeneracji lub wymiany zużytych części, właściwości użytkowych uszkodzonych urządzeń lub/i instalacji, pojedynczych maszyn lub ich podzespołów.</w:t>
      </w:r>
    </w:p>
    <w:p w14:paraId="2AABD728" w14:textId="0EF0CD4D" w:rsidR="000159C2" w:rsidRPr="000159C2" w:rsidRDefault="000159C2" w:rsidP="000159C2">
      <w:pPr>
        <w:jc w:val="both"/>
        <w:rPr>
          <w:rFonts w:ascii="Arial" w:hAnsi="Arial" w:cs="Arial"/>
          <w:sz w:val="22"/>
          <w:szCs w:val="22"/>
        </w:rPr>
      </w:pPr>
      <w:r w:rsidRPr="002F3AB4">
        <w:rPr>
          <w:rFonts w:ascii="Arial" w:hAnsi="Arial" w:cs="Arial"/>
          <w:b/>
          <w:sz w:val="22"/>
          <w:szCs w:val="22"/>
        </w:rPr>
        <w:t>Osoby</w:t>
      </w:r>
      <w:r w:rsidRPr="000159C2">
        <w:rPr>
          <w:rFonts w:ascii="Arial" w:hAnsi="Arial" w:cs="Arial"/>
          <w:sz w:val="22"/>
          <w:szCs w:val="22"/>
        </w:rPr>
        <w:t xml:space="preserve"> - należy przez to rozumieć: </w:t>
      </w:r>
    </w:p>
    <w:p w14:paraId="6D3E8E8A" w14:textId="77777777" w:rsidR="000159C2" w:rsidRDefault="000159C2" w:rsidP="00BF70C6">
      <w:pPr>
        <w:pStyle w:val="Akapitzlist"/>
        <w:numPr>
          <w:ilvl w:val="0"/>
          <w:numId w:val="90"/>
        </w:numPr>
        <w:spacing w:after="120"/>
        <w:jc w:val="both"/>
        <w:rPr>
          <w:rFonts w:ascii="Arial" w:hAnsi="Arial" w:cs="Arial"/>
        </w:rPr>
      </w:pPr>
      <w:r w:rsidRPr="000159C2">
        <w:rPr>
          <w:rFonts w:ascii="Arial" w:hAnsi="Arial" w:cs="Arial"/>
        </w:rPr>
        <w:t xml:space="preserve">pracowników, </w:t>
      </w:r>
    </w:p>
    <w:p w14:paraId="4391CC45" w14:textId="77777777" w:rsidR="000159C2" w:rsidRDefault="000159C2" w:rsidP="00BF70C6">
      <w:pPr>
        <w:pStyle w:val="Akapitzlist"/>
        <w:numPr>
          <w:ilvl w:val="0"/>
          <w:numId w:val="90"/>
        </w:numPr>
        <w:spacing w:after="120"/>
        <w:jc w:val="both"/>
        <w:rPr>
          <w:rFonts w:ascii="Arial" w:hAnsi="Arial" w:cs="Arial"/>
        </w:rPr>
      </w:pPr>
      <w:r w:rsidRPr="007311AF">
        <w:rPr>
          <w:rFonts w:ascii="Arial" w:hAnsi="Arial" w:cs="Arial"/>
        </w:rPr>
        <w:t xml:space="preserve">osoby fizyczne wykonujące pracę na innej podstawie niż stosunek pracy lub prowadzące działalność gospodarczą na własny rachunek; </w:t>
      </w:r>
    </w:p>
    <w:p w14:paraId="2C451954" w14:textId="35C11E06" w:rsidR="000159C2" w:rsidRPr="002F3AB4" w:rsidRDefault="000159C2" w:rsidP="00BF70C6">
      <w:pPr>
        <w:pStyle w:val="Akapitzlist"/>
        <w:numPr>
          <w:ilvl w:val="0"/>
          <w:numId w:val="90"/>
        </w:numPr>
        <w:spacing w:after="120"/>
        <w:ind w:left="714" w:hanging="357"/>
        <w:contextualSpacing w:val="0"/>
        <w:jc w:val="both"/>
        <w:rPr>
          <w:rFonts w:ascii="Arial" w:hAnsi="Arial" w:cs="Arial"/>
        </w:rPr>
      </w:pPr>
      <w:r w:rsidRPr="007311AF">
        <w:rPr>
          <w:rFonts w:ascii="Arial" w:hAnsi="Arial" w:cs="Arial"/>
        </w:rPr>
        <w:t>osoby wykonujące krótkotrwałe prace albo czynności inspekcyjne w tym osoby zgłoszone do przeprowadzenia wizji lokalnej do zapytania ofertowego, przetargu publicznego lub dokonania innych uzgodnień technicznych</w:t>
      </w:r>
      <w:r w:rsidR="002F3AB4">
        <w:rPr>
          <w:rFonts w:ascii="Arial" w:hAnsi="Arial" w:cs="Arial"/>
        </w:rPr>
        <w:t>.</w:t>
      </w:r>
    </w:p>
    <w:p w14:paraId="33E6F942" w14:textId="77777777" w:rsidR="00376C56" w:rsidRPr="004646EA" w:rsidRDefault="00376C56" w:rsidP="00ED12AE">
      <w:pPr>
        <w:pStyle w:val="Akapitzlist"/>
        <w:spacing w:after="120" w:line="240" w:lineRule="auto"/>
        <w:ind w:left="0"/>
        <w:jc w:val="both"/>
        <w:rPr>
          <w:rFonts w:ascii="Arial" w:hAnsi="Arial" w:cs="Arial"/>
        </w:rPr>
      </w:pPr>
      <w:r w:rsidRPr="004646EA">
        <w:rPr>
          <w:rFonts w:ascii="Arial" w:hAnsi="Arial" w:cs="Arial"/>
          <w:b/>
        </w:rPr>
        <w:t>OWZU</w:t>
      </w:r>
      <w:r w:rsidRPr="004646EA">
        <w:rPr>
          <w:rFonts w:ascii="Arial" w:hAnsi="Arial" w:cs="Arial"/>
        </w:rPr>
        <w:t xml:space="preserve"> – Ogólne Warunki Zakupu Usług stanowiące integralną część Umowy.</w:t>
      </w:r>
    </w:p>
    <w:p w14:paraId="3EF53849" w14:textId="77777777" w:rsidR="00376C56" w:rsidRPr="004646EA" w:rsidRDefault="00376C56" w:rsidP="00BC3A4B">
      <w:pPr>
        <w:widowControl w:val="0"/>
        <w:spacing w:afterLines="50" w:after="120"/>
        <w:jc w:val="both"/>
        <w:rPr>
          <w:rFonts w:ascii="Arial" w:hAnsi="Arial" w:cs="Arial"/>
          <w:sz w:val="22"/>
          <w:szCs w:val="22"/>
        </w:rPr>
      </w:pPr>
      <w:r w:rsidRPr="004646EA">
        <w:rPr>
          <w:rFonts w:ascii="Arial" w:hAnsi="Arial" w:cs="Arial"/>
          <w:b/>
          <w:sz w:val="22"/>
          <w:szCs w:val="22"/>
        </w:rPr>
        <w:t>Pomieszczenia lub teren ruchu elektrycznego</w:t>
      </w:r>
      <w:r w:rsidRPr="004646EA">
        <w:rPr>
          <w:rFonts w:ascii="Arial" w:hAnsi="Arial" w:cs="Arial"/>
          <w:sz w:val="22"/>
          <w:szCs w:val="22"/>
        </w:rPr>
        <w:t xml:space="preserve"> – odpowiednio wydzielone pomieszczenie lub teren bądź część pomieszczenia lub terenu albo przestrzeni w pomieszczeniu lub na terenie ruchu energetycznego, budynkach lub poza nimi, w których zainstalowane są urządzenia elektryczne dostępne tylko dla upoważnionych osób.</w:t>
      </w:r>
    </w:p>
    <w:p w14:paraId="3BE0F1FE" w14:textId="2D1C5D09" w:rsidR="00376C56" w:rsidRPr="004646EA" w:rsidRDefault="00376C56" w:rsidP="006D3CF6">
      <w:pPr>
        <w:spacing w:afterLines="50" w:after="120"/>
        <w:jc w:val="both"/>
        <w:rPr>
          <w:rFonts w:ascii="Arial" w:hAnsi="Arial" w:cs="Arial"/>
          <w:sz w:val="22"/>
          <w:szCs w:val="22"/>
        </w:rPr>
      </w:pPr>
      <w:r w:rsidRPr="004646EA">
        <w:rPr>
          <w:rFonts w:ascii="Arial" w:hAnsi="Arial" w:cs="Arial"/>
          <w:b/>
          <w:sz w:val="22"/>
          <w:szCs w:val="22"/>
        </w:rPr>
        <w:t>Prace eksploatacyjne</w:t>
      </w:r>
      <w:r w:rsidRPr="004646EA">
        <w:rPr>
          <w:rFonts w:ascii="Arial" w:hAnsi="Arial" w:cs="Arial"/>
          <w:sz w:val="22"/>
          <w:szCs w:val="22"/>
        </w:rPr>
        <w:t xml:space="preserve"> – prace wykonywane przy urządzeniach energetycznych oraz innych urządzeniach i instalacjach technicznych w zakresie ich obsługi, konserwacji, remontów, montażu i</w:t>
      </w:r>
      <w:r w:rsidR="00940F7F">
        <w:rPr>
          <w:rFonts w:ascii="Arial" w:hAnsi="Arial" w:cs="Arial"/>
          <w:sz w:val="22"/>
          <w:szCs w:val="22"/>
        </w:rPr>
        <w:t> </w:t>
      </w:r>
      <w:r w:rsidRPr="004646EA">
        <w:rPr>
          <w:rFonts w:ascii="Arial" w:hAnsi="Arial" w:cs="Arial"/>
          <w:sz w:val="22"/>
          <w:szCs w:val="22"/>
        </w:rPr>
        <w:t>kontrolno-pomiarowym</w:t>
      </w:r>
      <w:r w:rsidR="00EB2B6B">
        <w:rPr>
          <w:rFonts w:ascii="Arial" w:hAnsi="Arial" w:cs="Arial"/>
          <w:sz w:val="22"/>
          <w:szCs w:val="22"/>
        </w:rPr>
        <w:t xml:space="preserve"> dalej zwane „Prace”</w:t>
      </w:r>
      <w:r w:rsidRPr="004646EA">
        <w:rPr>
          <w:rFonts w:ascii="Arial" w:hAnsi="Arial" w:cs="Arial"/>
          <w:sz w:val="22"/>
          <w:szCs w:val="22"/>
        </w:rPr>
        <w:t>.</w:t>
      </w:r>
    </w:p>
    <w:p w14:paraId="3FB0607C" w14:textId="504EAABB" w:rsidR="00376C56" w:rsidRPr="004646EA" w:rsidRDefault="00376C56" w:rsidP="00ED12AE">
      <w:pPr>
        <w:spacing w:after="120"/>
        <w:jc w:val="both"/>
        <w:rPr>
          <w:rFonts w:ascii="Arial" w:hAnsi="Arial" w:cs="Arial"/>
          <w:bCs/>
          <w:color w:val="000000" w:themeColor="text1"/>
          <w:sz w:val="22"/>
          <w:szCs w:val="22"/>
        </w:rPr>
      </w:pPr>
      <w:r w:rsidRPr="004646EA">
        <w:rPr>
          <w:rFonts w:ascii="Arial" w:hAnsi="Arial" w:cs="Arial"/>
          <w:b/>
          <w:sz w:val="22"/>
          <w:szCs w:val="22"/>
        </w:rPr>
        <w:t>Prace rozliczane powykonawczo</w:t>
      </w:r>
      <w:r w:rsidRPr="004646EA">
        <w:rPr>
          <w:rFonts w:ascii="Arial" w:hAnsi="Arial" w:cs="Arial"/>
          <w:sz w:val="22"/>
          <w:szCs w:val="22"/>
        </w:rPr>
        <w:t xml:space="preserve"> – Prace wykonywane na podstawie zlecenia wykonania Pracy (w systemie SAP) rozliczane na podstawie ZNP lub kalkulacji indywidualnych. </w:t>
      </w:r>
    </w:p>
    <w:p w14:paraId="6C724C43" w14:textId="4BDF903A" w:rsidR="00376C56" w:rsidRPr="004646EA" w:rsidRDefault="00376C56" w:rsidP="00ED12AE">
      <w:pPr>
        <w:spacing w:afterLines="50" w:after="120"/>
        <w:jc w:val="both"/>
        <w:rPr>
          <w:rFonts w:ascii="Arial" w:hAnsi="Arial" w:cs="Arial"/>
          <w:sz w:val="22"/>
          <w:szCs w:val="22"/>
        </w:rPr>
      </w:pPr>
      <w:r w:rsidRPr="004646EA">
        <w:rPr>
          <w:rFonts w:ascii="Arial" w:hAnsi="Arial" w:cs="Arial"/>
          <w:b/>
          <w:sz w:val="22"/>
          <w:szCs w:val="22"/>
        </w:rPr>
        <w:t>Prace rozliczane ryczałtowo</w:t>
      </w:r>
      <w:r w:rsidRPr="004646EA">
        <w:rPr>
          <w:rFonts w:ascii="Arial" w:hAnsi="Arial" w:cs="Arial"/>
          <w:sz w:val="22"/>
          <w:szCs w:val="22"/>
        </w:rPr>
        <w:t xml:space="preserve"> – prace </w:t>
      </w:r>
      <w:r w:rsidR="00C52494">
        <w:rPr>
          <w:rFonts w:ascii="Arial" w:hAnsi="Arial" w:cs="Arial"/>
          <w:sz w:val="22"/>
          <w:szCs w:val="22"/>
        </w:rPr>
        <w:t>obsługowe i utrzymania</w:t>
      </w:r>
      <w:r w:rsidRPr="004646EA">
        <w:rPr>
          <w:rFonts w:ascii="Arial" w:hAnsi="Arial" w:cs="Arial"/>
          <w:sz w:val="22"/>
          <w:szCs w:val="22"/>
        </w:rPr>
        <w:t xml:space="preserve">  prowadzone przez dedykowaną grupę Pracowników</w:t>
      </w:r>
      <w:r w:rsidR="00C52494">
        <w:rPr>
          <w:rFonts w:ascii="Arial" w:hAnsi="Arial" w:cs="Arial"/>
          <w:sz w:val="22"/>
          <w:szCs w:val="22"/>
        </w:rPr>
        <w:t>.</w:t>
      </w:r>
    </w:p>
    <w:p w14:paraId="77E490A9" w14:textId="77777777" w:rsidR="00376C56" w:rsidRPr="004646EA" w:rsidRDefault="00376C56" w:rsidP="00ED12AE">
      <w:pPr>
        <w:autoSpaceDE w:val="0"/>
        <w:autoSpaceDN w:val="0"/>
        <w:adjustRightInd w:val="0"/>
        <w:spacing w:after="120"/>
        <w:jc w:val="both"/>
        <w:rPr>
          <w:rFonts w:ascii="Arial" w:eastAsiaTheme="minorHAnsi" w:hAnsi="Arial" w:cs="Arial"/>
          <w:sz w:val="22"/>
          <w:szCs w:val="22"/>
          <w:lang w:eastAsia="en-US"/>
        </w:rPr>
      </w:pPr>
      <w:r w:rsidRPr="004646EA">
        <w:rPr>
          <w:rFonts w:ascii="Arial" w:eastAsiaTheme="minorHAnsi" w:hAnsi="Arial" w:cs="Arial"/>
          <w:b/>
          <w:bCs/>
          <w:sz w:val="22"/>
          <w:szCs w:val="22"/>
          <w:lang w:eastAsia="en-US"/>
        </w:rPr>
        <w:lastRenderedPageBreak/>
        <w:t>Prace w zakresie konserwacji</w:t>
      </w:r>
      <w:r w:rsidRPr="004646EA">
        <w:rPr>
          <w:rFonts w:ascii="Arial" w:eastAsiaTheme="minorHAnsi" w:hAnsi="Arial" w:cs="Arial"/>
          <w:sz w:val="22"/>
          <w:szCs w:val="22"/>
          <w:lang w:eastAsia="en-US"/>
        </w:rPr>
        <w:t xml:space="preserve"> – czynności związane z zabezpieczeniem i utrzymaniem należytego stanu technicznego urządzeń i instalacji.</w:t>
      </w:r>
    </w:p>
    <w:p w14:paraId="168E9A02" w14:textId="77777777" w:rsidR="00376C56" w:rsidRPr="004646EA" w:rsidRDefault="00376C56" w:rsidP="00ED12AE">
      <w:pPr>
        <w:autoSpaceDE w:val="0"/>
        <w:autoSpaceDN w:val="0"/>
        <w:adjustRightInd w:val="0"/>
        <w:spacing w:after="120"/>
        <w:jc w:val="both"/>
        <w:rPr>
          <w:rFonts w:ascii="Arial" w:eastAsiaTheme="minorHAnsi" w:hAnsi="Arial" w:cs="Arial"/>
          <w:sz w:val="22"/>
          <w:szCs w:val="22"/>
          <w:lang w:eastAsia="en-US"/>
        </w:rPr>
      </w:pPr>
      <w:r w:rsidRPr="004646EA">
        <w:rPr>
          <w:rFonts w:ascii="Arial" w:eastAsiaTheme="minorHAnsi" w:hAnsi="Arial" w:cs="Arial"/>
          <w:b/>
          <w:bCs/>
          <w:sz w:val="22"/>
          <w:szCs w:val="22"/>
          <w:lang w:eastAsia="en-US"/>
        </w:rPr>
        <w:t xml:space="preserve">Prace w zakresie </w:t>
      </w:r>
      <w:proofErr w:type="spellStart"/>
      <w:r w:rsidRPr="004646EA">
        <w:rPr>
          <w:rFonts w:ascii="Arial" w:eastAsiaTheme="minorHAnsi" w:hAnsi="Arial" w:cs="Arial"/>
          <w:b/>
          <w:bCs/>
          <w:sz w:val="22"/>
          <w:szCs w:val="22"/>
          <w:lang w:eastAsia="en-US"/>
        </w:rPr>
        <w:t>kontrolno</w:t>
      </w:r>
      <w:proofErr w:type="spellEnd"/>
      <w:r w:rsidRPr="004646EA">
        <w:rPr>
          <w:rFonts w:ascii="Arial" w:eastAsiaTheme="minorHAnsi" w:hAnsi="Arial" w:cs="Arial"/>
          <w:b/>
          <w:bCs/>
          <w:sz w:val="22"/>
          <w:szCs w:val="22"/>
          <w:lang w:eastAsia="en-US"/>
        </w:rPr>
        <w:t xml:space="preserve">–pomiarowym </w:t>
      </w:r>
      <w:r w:rsidRPr="00886755">
        <w:rPr>
          <w:rFonts w:ascii="Arial" w:eastAsiaTheme="minorHAnsi" w:hAnsi="Arial" w:cs="Arial"/>
          <w:bCs/>
          <w:sz w:val="22"/>
          <w:szCs w:val="22"/>
          <w:lang w:eastAsia="en-US"/>
        </w:rPr>
        <w:t>–</w:t>
      </w:r>
      <w:r w:rsidRPr="004646EA">
        <w:rPr>
          <w:rFonts w:ascii="Arial" w:eastAsiaTheme="minorHAnsi" w:hAnsi="Arial" w:cs="Arial"/>
          <w:b/>
          <w:bCs/>
          <w:sz w:val="22"/>
          <w:szCs w:val="22"/>
          <w:lang w:eastAsia="en-US"/>
        </w:rPr>
        <w:t xml:space="preserve"> </w:t>
      </w:r>
      <w:r w:rsidRPr="004646EA">
        <w:rPr>
          <w:rFonts w:ascii="Arial" w:eastAsiaTheme="minorHAnsi" w:hAnsi="Arial" w:cs="Arial"/>
          <w:bCs/>
          <w:sz w:val="22"/>
          <w:szCs w:val="22"/>
          <w:lang w:eastAsia="en-US"/>
        </w:rPr>
        <w:t xml:space="preserve">czynności </w:t>
      </w:r>
      <w:r w:rsidRPr="004646EA">
        <w:rPr>
          <w:rFonts w:ascii="Arial" w:eastAsiaTheme="minorHAnsi" w:hAnsi="Arial" w:cs="Arial"/>
          <w:sz w:val="22"/>
          <w:szCs w:val="22"/>
          <w:lang w:eastAsia="en-US"/>
        </w:rPr>
        <w:t>niezbędnych do dokonania oceny stanu technicznego, parametrów eksploatacyjnych, jakości regulacji i sprawności energetycznej urządzeń, instalacji i sieci.</w:t>
      </w:r>
    </w:p>
    <w:p w14:paraId="77B706E1" w14:textId="3429F584" w:rsidR="00376C56" w:rsidRPr="004646EA" w:rsidRDefault="00376C56" w:rsidP="00ED12AE">
      <w:pPr>
        <w:autoSpaceDE w:val="0"/>
        <w:autoSpaceDN w:val="0"/>
        <w:adjustRightInd w:val="0"/>
        <w:spacing w:after="120"/>
        <w:jc w:val="both"/>
        <w:rPr>
          <w:rFonts w:ascii="Arial" w:eastAsiaTheme="minorHAnsi" w:hAnsi="Arial" w:cs="Arial"/>
          <w:sz w:val="22"/>
          <w:szCs w:val="22"/>
          <w:lang w:eastAsia="en-US"/>
        </w:rPr>
      </w:pPr>
      <w:r w:rsidRPr="004646EA">
        <w:rPr>
          <w:rFonts w:ascii="Arial" w:eastAsiaTheme="minorHAnsi" w:hAnsi="Arial" w:cs="Arial"/>
          <w:b/>
          <w:bCs/>
          <w:sz w:val="22"/>
          <w:szCs w:val="22"/>
          <w:lang w:eastAsia="en-US"/>
        </w:rPr>
        <w:t>Prace w zakresie remontów</w:t>
      </w:r>
      <w:r w:rsidRPr="004646EA">
        <w:rPr>
          <w:rFonts w:ascii="Arial" w:eastAsiaTheme="minorHAnsi" w:hAnsi="Arial" w:cs="Arial"/>
          <w:sz w:val="22"/>
          <w:szCs w:val="22"/>
          <w:lang w:eastAsia="en-US"/>
        </w:rPr>
        <w:t xml:space="preserve"> – czynności związane z</w:t>
      </w:r>
      <w:r w:rsidR="00637DCE">
        <w:rPr>
          <w:rFonts w:ascii="Arial" w:eastAsiaTheme="minorHAnsi" w:hAnsi="Arial" w:cs="Arial"/>
          <w:sz w:val="22"/>
          <w:szCs w:val="22"/>
          <w:lang w:eastAsia="en-US"/>
        </w:rPr>
        <w:t xml:space="preserve"> przeglądem,</w:t>
      </w:r>
      <w:r w:rsidRPr="004646EA">
        <w:rPr>
          <w:rFonts w:ascii="Arial" w:eastAsiaTheme="minorHAnsi" w:hAnsi="Arial" w:cs="Arial"/>
          <w:sz w:val="22"/>
          <w:szCs w:val="22"/>
          <w:lang w:eastAsia="en-US"/>
        </w:rPr>
        <w:t xml:space="preserve"> usuwaniem usterek</w:t>
      </w:r>
      <w:r w:rsidR="002A3A98">
        <w:rPr>
          <w:rFonts w:ascii="Arial" w:eastAsiaTheme="minorHAnsi" w:hAnsi="Arial" w:cs="Arial"/>
          <w:sz w:val="22"/>
          <w:szCs w:val="22"/>
          <w:lang w:eastAsia="en-US"/>
        </w:rPr>
        <w:t xml:space="preserve"> </w:t>
      </w:r>
      <w:r w:rsidRPr="004646EA">
        <w:rPr>
          <w:rFonts w:ascii="Arial" w:eastAsiaTheme="minorHAnsi" w:hAnsi="Arial" w:cs="Arial"/>
          <w:sz w:val="22"/>
          <w:szCs w:val="22"/>
          <w:lang w:eastAsia="en-US"/>
        </w:rPr>
        <w:t>oraz</w:t>
      </w:r>
      <w:r w:rsidR="001770AF">
        <w:rPr>
          <w:rFonts w:ascii="Arial" w:eastAsiaTheme="minorHAnsi" w:hAnsi="Arial" w:cs="Arial"/>
          <w:sz w:val="22"/>
          <w:szCs w:val="22"/>
          <w:lang w:eastAsia="en-US"/>
        </w:rPr>
        <w:t xml:space="preserve"> z</w:t>
      </w:r>
      <w:r w:rsidR="00940F7F">
        <w:rPr>
          <w:rFonts w:ascii="Arial" w:eastAsiaTheme="minorHAnsi" w:hAnsi="Arial" w:cs="Arial"/>
          <w:sz w:val="22"/>
          <w:szCs w:val="22"/>
          <w:lang w:eastAsia="en-US"/>
        </w:rPr>
        <w:t> </w:t>
      </w:r>
      <w:r w:rsidRPr="004646EA">
        <w:rPr>
          <w:rFonts w:ascii="Arial" w:eastAsiaTheme="minorHAnsi" w:hAnsi="Arial" w:cs="Arial"/>
          <w:sz w:val="22"/>
          <w:szCs w:val="22"/>
          <w:lang w:eastAsia="en-US"/>
        </w:rPr>
        <w:t>remontami urządzeń i instalacji, w celu doprowadzenia ich do wymaganego stanu technicznego.</w:t>
      </w:r>
    </w:p>
    <w:p w14:paraId="438FE2DE" w14:textId="5B0C4411" w:rsidR="00376C56" w:rsidRPr="004646EA" w:rsidRDefault="00376C56" w:rsidP="00ED12AE">
      <w:pPr>
        <w:spacing w:after="120"/>
        <w:jc w:val="both"/>
        <w:rPr>
          <w:rFonts w:ascii="Arial" w:hAnsi="Arial" w:cs="Arial"/>
          <w:sz w:val="22"/>
          <w:szCs w:val="22"/>
        </w:rPr>
      </w:pPr>
      <w:r w:rsidRPr="004646EA">
        <w:rPr>
          <w:rFonts w:ascii="Arial" w:hAnsi="Arial" w:cs="Arial"/>
          <w:b/>
          <w:sz w:val="22"/>
          <w:szCs w:val="22"/>
        </w:rPr>
        <w:t>Rbg</w:t>
      </w:r>
      <w:r w:rsidRPr="004646EA">
        <w:rPr>
          <w:rFonts w:ascii="Arial" w:hAnsi="Arial" w:cs="Arial"/>
          <w:sz w:val="22"/>
          <w:szCs w:val="22"/>
        </w:rPr>
        <w:t xml:space="preserve"> – roboczogodzina normatywna</w:t>
      </w:r>
      <w:r w:rsidR="001770AF">
        <w:rPr>
          <w:rFonts w:ascii="Arial" w:hAnsi="Arial" w:cs="Arial"/>
          <w:sz w:val="22"/>
          <w:szCs w:val="22"/>
        </w:rPr>
        <w:t>,</w:t>
      </w:r>
      <w:r w:rsidRPr="004646EA">
        <w:rPr>
          <w:rFonts w:ascii="Arial" w:hAnsi="Arial" w:cs="Arial"/>
          <w:sz w:val="22"/>
          <w:szCs w:val="22"/>
        </w:rPr>
        <w:t xml:space="preserve"> rozliczana na podstawie ZNP.</w:t>
      </w:r>
    </w:p>
    <w:p w14:paraId="01FF45AE" w14:textId="48BC9B39" w:rsidR="00376C56" w:rsidRPr="004646EA" w:rsidRDefault="00376C56" w:rsidP="00ED12AE">
      <w:pPr>
        <w:autoSpaceDE w:val="0"/>
        <w:autoSpaceDN w:val="0"/>
        <w:adjustRightInd w:val="0"/>
        <w:spacing w:after="120"/>
        <w:jc w:val="both"/>
        <w:rPr>
          <w:rFonts w:ascii="Arial" w:eastAsiaTheme="minorHAnsi" w:hAnsi="Arial" w:cs="Arial"/>
          <w:sz w:val="22"/>
          <w:szCs w:val="22"/>
          <w:lang w:eastAsia="en-US"/>
        </w:rPr>
      </w:pPr>
      <w:r w:rsidRPr="004646EA">
        <w:rPr>
          <w:rFonts w:ascii="Arial" w:hAnsi="Arial" w:cs="Arial"/>
          <w:b/>
          <w:sz w:val="22"/>
          <w:szCs w:val="22"/>
        </w:rPr>
        <w:t xml:space="preserve">System SAP </w:t>
      </w:r>
      <w:r w:rsidRPr="004646EA">
        <w:rPr>
          <w:rFonts w:ascii="Arial" w:hAnsi="Arial" w:cs="Arial"/>
          <w:spacing w:val="-4"/>
          <w:sz w:val="22"/>
          <w:szCs w:val="22"/>
        </w:rPr>
        <w:t>–</w:t>
      </w:r>
      <w:r w:rsidRPr="004646EA">
        <w:rPr>
          <w:rFonts w:ascii="Arial" w:hAnsi="Arial" w:cs="Arial"/>
          <w:sz w:val="22"/>
          <w:szCs w:val="22"/>
        </w:rPr>
        <w:t xml:space="preserve"> </w:t>
      </w:r>
      <w:r w:rsidRPr="004646EA">
        <w:rPr>
          <w:rFonts w:ascii="Arial" w:eastAsiaTheme="minorHAnsi" w:hAnsi="Arial" w:cs="Arial"/>
          <w:sz w:val="22"/>
          <w:szCs w:val="22"/>
          <w:lang w:eastAsia="en-US"/>
        </w:rPr>
        <w:t>zintegrowany modułowy system informatyczny wspomagający zarządzanie w</w:t>
      </w:r>
      <w:r w:rsidR="00940F7F">
        <w:rPr>
          <w:rFonts w:ascii="Arial" w:eastAsiaTheme="minorHAnsi" w:hAnsi="Arial" w:cs="Arial"/>
          <w:sz w:val="22"/>
          <w:szCs w:val="22"/>
          <w:lang w:eastAsia="en-US"/>
        </w:rPr>
        <w:t> </w:t>
      </w:r>
      <w:r w:rsidRPr="004646EA">
        <w:rPr>
          <w:rFonts w:ascii="Arial" w:eastAsiaTheme="minorHAnsi" w:hAnsi="Arial" w:cs="Arial"/>
          <w:sz w:val="22"/>
          <w:szCs w:val="22"/>
          <w:lang w:eastAsia="en-US"/>
        </w:rPr>
        <w:t>przedsiębiorstwach</w:t>
      </w:r>
      <w:r w:rsidRPr="004646EA">
        <w:rPr>
          <w:rFonts w:ascii="Arial" w:hAnsi="Arial" w:cs="Arial"/>
          <w:sz w:val="22"/>
          <w:szCs w:val="22"/>
        </w:rPr>
        <w:t xml:space="preserve"> służący do zlecania i rozliczania Prac, przekazywania informacji dotyczących wykonania Prac i prowadzenia procesu organizacji bezpiecznego ich wykonania na urządzeniach energetycznych.</w:t>
      </w:r>
    </w:p>
    <w:p w14:paraId="3920CE52" w14:textId="77777777" w:rsidR="00376C56" w:rsidRPr="004646EA" w:rsidRDefault="00376C56" w:rsidP="004A7B08">
      <w:pPr>
        <w:spacing w:after="120"/>
        <w:jc w:val="both"/>
        <w:rPr>
          <w:rFonts w:ascii="Arial" w:hAnsi="Arial" w:cs="Arial"/>
          <w:sz w:val="22"/>
          <w:szCs w:val="22"/>
        </w:rPr>
      </w:pPr>
      <w:r w:rsidRPr="004646EA">
        <w:rPr>
          <w:rFonts w:ascii="Arial" w:hAnsi="Arial" w:cs="Arial"/>
          <w:b/>
          <w:sz w:val="22"/>
          <w:szCs w:val="22"/>
        </w:rPr>
        <w:t>Urządzenia</w:t>
      </w:r>
      <w:r w:rsidRPr="004646EA">
        <w:rPr>
          <w:rFonts w:ascii="Arial" w:hAnsi="Arial" w:cs="Arial"/>
          <w:sz w:val="22"/>
          <w:szCs w:val="22"/>
        </w:rPr>
        <w:t xml:space="preserve"> – urządzenia elektroenergetyczne, maszyny, układy, instalacje i sieci technologiczne znajdujące się w obiektach Zamawiającego stosowane w technicznych procesach wytwarzania, przetwarzania, przesyłania, dystrybucji, magazynowania oraz użytkowania paliw lub energii.</w:t>
      </w:r>
    </w:p>
    <w:p w14:paraId="3A97FCC7" w14:textId="77777777" w:rsidR="00376C56" w:rsidRPr="004646EA" w:rsidRDefault="00376C56" w:rsidP="00ED12AE">
      <w:pPr>
        <w:pStyle w:val="Akapitzlist"/>
        <w:spacing w:after="120" w:line="240" w:lineRule="auto"/>
        <w:ind w:left="0"/>
        <w:jc w:val="both"/>
        <w:rPr>
          <w:rFonts w:ascii="Arial" w:hAnsi="Arial" w:cs="Arial"/>
        </w:rPr>
      </w:pPr>
      <w:r w:rsidRPr="004646EA">
        <w:rPr>
          <w:rFonts w:ascii="Arial" w:hAnsi="Arial" w:cs="Arial"/>
          <w:b/>
        </w:rPr>
        <w:t>Usługi</w:t>
      </w:r>
      <w:r w:rsidRPr="004646EA">
        <w:rPr>
          <w:rFonts w:ascii="Arial" w:hAnsi="Arial" w:cs="Arial"/>
        </w:rPr>
        <w:t xml:space="preserve"> – wszelkie zadania, prace, roboty do których wykonania lub świadczenia zobowiązał się Wykonawca na rzecz Zamawiającego na podstawie umowy, szczegółowo w niej określone, do których zastosowanie mają OWZU.</w:t>
      </w:r>
    </w:p>
    <w:p w14:paraId="73C938BB" w14:textId="09AD5A86" w:rsidR="00376C56" w:rsidRPr="004646EA" w:rsidRDefault="00376C56" w:rsidP="00ED12AE">
      <w:pPr>
        <w:widowControl w:val="0"/>
        <w:spacing w:afterLines="50" w:after="120"/>
        <w:jc w:val="both"/>
        <w:rPr>
          <w:rFonts w:ascii="Arial" w:hAnsi="Arial" w:cs="Arial"/>
          <w:sz w:val="22"/>
          <w:szCs w:val="22"/>
        </w:rPr>
      </w:pPr>
      <w:r w:rsidRPr="004646EA">
        <w:rPr>
          <w:rFonts w:ascii="Arial" w:hAnsi="Arial" w:cs="Arial"/>
          <w:b/>
          <w:sz w:val="22"/>
          <w:szCs w:val="22"/>
        </w:rPr>
        <w:t>Usterka</w:t>
      </w:r>
      <w:r w:rsidRPr="004646EA">
        <w:rPr>
          <w:rFonts w:ascii="Arial" w:hAnsi="Arial" w:cs="Arial"/>
          <w:sz w:val="22"/>
          <w:szCs w:val="22"/>
        </w:rPr>
        <w:t xml:space="preserve"> – </w:t>
      </w:r>
      <w:r w:rsidR="00DB21BB">
        <w:rPr>
          <w:rFonts w:ascii="Arial" w:hAnsi="Arial" w:cs="Arial"/>
          <w:sz w:val="22"/>
          <w:szCs w:val="22"/>
        </w:rPr>
        <w:t>niesprawność</w:t>
      </w:r>
      <w:r w:rsidR="00DB21BB" w:rsidRPr="004646EA">
        <w:rPr>
          <w:rFonts w:ascii="Arial" w:hAnsi="Arial" w:cs="Arial"/>
          <w:sz w:val="22"/>
          <w:szCs w:val="22"/>
        </w:rPr>
        <w:t xml:space="preserve"> </w:t>
      </w:r>
      <w:r w:rsidRPr="004646EA">
        <w:rPr>
          <w:rFonts w:ascii="Arial" w:hAnsi="Arial" w:cs="Arial"/>
          <w:sz w:val="22"/>
          <w:szCs w:val="22"/>
        </w:rPr>
        <w:t xml:space="preserve">lub </w:t>
      </w:r>
      <w:r w:rsidR="006B3851">
        <w:rPr>
          <w:rFonts w:ascii="Arial" w:hAnsi="Arial" w:cs="Arial"/>
          <w:sz w:val="22"/>
          <w:szCs w:val="22"/>
        </w:rPr>
        <w:t>wada</w:t>
      </w:r>
      <w:r w:rsidRPr="004646EA">
        <w:rPr>
          <w:rFonts w:ascii="Arial" w:hAnsi="Arial" w:cs="Arial"/>
          <w:sz w:val="22"/>
          <w:szCs w:val="22"/>
        </w:rPr>
        <w:t>, któr</w:t>
      </w:r>
      <w:r w:rsidR="00DB21BB">
        <w:rPr>
          <w:rFonts w:ascii="Arial" w:hAnsi="Arial" w:cs="Arial"/>
          <w:sz w:val="22"/>
          <w:szCs w:val="22"/>
        </w:rPr>
        <w:t>a</w:t>
      </w:r>
      <w:r w:rsidRPr="004646EA">
        <w:rPr>
          <w:rFonts w:ascii="Arial" w:hAnsi="Arial" w:cs="Arial"/>
          <w:sz w:val="22"/>
          <w:szCs w:val="22"/>
        </w:rPr>
        <w:t xml:space="preserve"> powoduje nieprawidłowe działanie, ogranicza lub może ograniczyć zdolność działania Urządzenia</w:t>
      </w:r>
      <w:r w:rsidRPr="004646EA">
        <w:rPr>
          <w:rFonts w:ascii="Arial" w:hAnsi="Arial" w:cs="Arial"/>
        </w:rPr>
        <w:t xml:space="preserve"> </w:t>
      </w:r>
      <w:r w:rsidRPr="004646EA">
        <w:rPr>
          <w:rFonts w:ascii="Arial" w:hAnsi="Arial" w:cs="Arial"/>
          <w:sz w:val="22"/>
          <w:szCs w:val="22"/>
        </w:rPr>
        <w:t>może stanowić także zagrożenie dla zdrowia lub życia ludzi oraz środowiska.</w:t>
      </w:r>
    </w:p>
    <w:p w14:paraId="099240FE" w14:textId="77777777" w:rsidR="00376C56" w:rsidRPr="004646EA" w:rsidRDefault="00376C56" w:rsidP="00ED12AE">
      <w:pPr>
        <w:pStyle w:val="Akapitzlist"/>
        <w:spacing w:after="120" w:line="240" w:lineRule="auto"/>
        <w:ind w:left="0"/>
        <w:jc w:val="both"/>
        <w:rPr>
          <w:rFonts w:ascii="Arial" w:hAnsi="Arial" w:cs="Arial"/>
        </w:rPr>
      </w:pPr>
      <w:r w:rsidRPr="004646EA">
        <w:rPr>
          <w:rFonts w:ascii="Arial" w:hAnsi="Arial" w:cs="Arial"/>
          <w:b/>
        </w:rPr>
        <w:t>Utrzymanie</w:t>
      </w:r>
      <w:r w:rsidRPr="004646EA">
        <w:rPr>
          <w:rFonts w:ascii="Arial" w:hAnsi="Arial" w:cs="Arial"/>
        </w:rPr>
        <w:t xml:space="preserve"> –  przeglądy, konserwacja, naprawa i usuwanie bieżących usterek oraz awarii urządzeń, instalacji i sieci.</w:t>
      </w:r>
    </w:p>
    <w:p w14:paraId="4AD408D8" w14:textId="77777777" w:rsidR="00376C56" w:rsidRDefault="00376C56" w:rsidP="00ED12AE">
      <w:pPr>
        <w:widowControl w:val="0"/>
        <w:spacing w:afterLines="50" w:after="120"/>
        <w:jc w:val="both"/>
        <w:rPr>
          <w:rFonts w:ascii="Arial" w:hAnsi="Arial" w:cs="Arial"/>
          <w:sz w:val="22"/>
          <w:szCs w:val="22"/>
        </w:rPr>
      </w:pPr>
      <w:r w:rsidRPr="004646EA">
        <w:rPr>
          <w:rFonts w:ascii="Arial" w:hAnsi="Arial" w:cs="Arial"/>
          <w:b/>
          <w:sz w:val="22"/>
          <w:szCs w:val="22"/>
        </w:rPr>
        <w:t xml:space="preserve">Wada </w:t>
      </w:r>
      <w:r w:rsidRPr="004646EA">
        <w:rPr>
          <w:rFonts w:ascii="Arial" w:hAnsi="Arial" w:cs="Arial"/>
          <w:sz w:val="22"/>
          <w:szCs w:val="22"/>
        </w:rPr>
        <w:t>– Wada w rozumieniu Kodeksu Cywilnego.</w:t>
      </w:r>
    </w:p>
    <w:p w14:paraId="18CA57AC" w14:textId="592EECC0" w:rsidR="00886755" w:rsidRPr="004646EA" w:rsidRDefault="00886755" w:rsidP="00ED12AE">
      <w:pPr>
        <w:widowControl w:val="0"/>
        <w:spacing w:afterLines="50" w:after="120"/>
        <w:jc w:val="both"/>
        <w:rPr>
          <w:rFonts w:ascii="Arial" w:hAnsi="Arial" w:cs="Arial"/>
          <w:sz w:val="22"/>
          <w:szCs w:val="22"/>
        </w:rPr>
      </w:pPr>
      <w:r w:rsidRPr="006A6FA3">
        <w:rPr>
          <w:rFonts w:ascii="Arial" w:hAnsi="Arial" w:cs="Arial"/>
          <w:b/>
          <w:sz w:val="22"/>
          <w:szCs w:val="22"/>
        </w:rPr>
        <w:t>Wykonawca</w:t>
      </w:r>
      <w:r w:rsidRPr="00886755">
        <w:rPr>
          <w:rFonts w:ascii="Arial" w:hAnsi="Arial" w:cs="Arial"/>
          <w:sz w:val="22"/>
          <w:szCs w:val="22"/>
        </w:rPr>
        <w:t xml:space="preserve"> – osoba fizyczna, osoba prawna albo jednostka organizacyjna nieposiadająca osobowości prawnej, która ubiega się o udzielenie Zamówienia, złożyła ofertę w Postępowaniu lub zawarła Umowę.</w:t>
      </w:r>
    </w:p>
    <w:p w14:paraId="436425A1" w14:textId="77777777" w:rsidR="00376C56" w:rsidRPr="004646EA" w:rsidRDefault="00376C56" w:rsidP="00ED12AE">
      <w:pPr>
        <w:spacing w:after="120"/>
        <w:jc w:val="both"/>
        <w:rPr>
          <w:rFonts w:ascii="Arial" w:hAnsi="Arial" w:cs="Arial"/>
          <w:sz w:val="22"/>
          <w:szCs w:val="22"/>
        </w:rPr>
      </w:pPr>
      <w:r w:rsidRPr="004646EA">
        <w:rPr>
          <w:rFonts w:ascii="Arial" w:hAnsi="Arial" w:cs="Arial"/>
          <w:b/>
          <w:sz w:val="22"/>
          <w:szCs w:val="22"/>
        </w:rPr>
        <w:t>Zakładowe Normatywy Pracochłonności Zamawiającego (ZNP)</w:t>
      </w:r>
      <w:r w:rsidRPr="004646EA">
        <w:rPr>
          <w:rFonts w:ascii="Arial" w:hAnsi="Arial" w:cs="Arial"/>
          <w:sz w:val="22"/>
          <w:szCs w:val="22"/>
        </w:rPr>
        <w:t xml:space="preserve"> – stosowane do wzajemnych rozliczeń normy Pracochłonności Prac opracowane i przyjęte do stosowania przez Zamawiającego.</w:t>
      </w:r>
    </w:p>
    <w:p w14:paraId="34CBFE15" w14:textId="77777777" w:rsidR="000E1089" w:rsidRPr="00F65B1E" w:rsidRDefault="000E1089" w:rsidP="005C6792">
      <w:pPr>
        <w:jc w:val="center"/>
        <w:rPr>
          <w:rFonts w:ascii="Arial" w:hAnsi="Arial" w:cs="Arial"/>
          <w:color w:val="000000" w:themeColor="text1"/>
          <w:sz w:val="22"/>
          <w:szCs w:val="22"/>
        </w:rPr>
      </w:pPr>
    </w:p>
    <w:p w14:paraId="10DF4A27" w14:textId="77777777" w:rsidR="000E1089" w:rsidRPr="00F65B1E" w:rsidRDefault="000E1089" w:rsidP="005C6792">
      <w:pPr>
        <w:jc w:val="center"/>
        <w:rPr>
          <w:rFonts w:ascii="Arial" w:hAnsi="Arial" w:cs="Arial"/>
          <w:color w:val="000000" w:themeColor="text1"/>
          <w:sz w:val="22"/>
          <w:szCs w:val="22"/>
        </w:rPr>
      </w:pPr>
    </w:p>
    <w:p w14:paraId="612C862E" w14:textId="77777777" w:rsidR="00412A35" w:rsidRPr="00F65B1E" w:rsidRDefault="00412A35" w:rsidP="005C6792">
      <w:pPr>
        <w:jc w:val="center"/>
        <w:rPr>
          <w:rFonts w:ascii="Arial" w:hAnsi="Arial" w:cs="Arial"/>
          <w:color w:val="000000" w:themeColor="text1"/>
          <w:sz w:val="22"/>
          <w:szCs w:val="22"/>
        </w:rPr>
      </w:pPr>
    </w:p>
    <w:p w14:paraId="04248A43" w14:textId="77777777" w:rsidR="00412A35" w:rsidRPr="00F65B1E" w:rsidRDefault="00412A35" w:rsidP="005C6792">
      <w:pPr>
        <w:jc w:val="center"/>
        <w:rPr>
          <w:rFonts w:ascii="Arial" w:hAnsi="Arial" w:cs="Arial"/>
          <w:color w:val="000000" w:themeColor="text1"/>
          <w:sz w:val="22"/>
          <w:szCs w:val="22"/>
        </w:rPr>
      </w:pPr>
    </w:p>
    <w:p w14:paraId="08D8EB95" w14:textId="77777777" w:rsidR="00412A35" w:rsidRPr="00F65B1E" w:rsidRDefault="00412A35" w:rsidP="005C6792">
      <w:pPr>
        <w:jc w:val="center"/>
        <w:rPr>
          <w:rFonts w:ascii="Arial" w:hAnsi="Arial" w:cs="Arial"/>
          <w:color w:val="000000" w:themeColor="text1"/>
          <w:sz w:val="22"/>
          <w:szCs w:val="22"/>
        </w:rPr>
      </w:pPr>
    </w:p>
    <w:p w14:paraId="04D2724C" w14:textId="77777777" w:rsidR="00412A35" w:rsidRPr="00F65B1E" w:rsidRDefault="00412A35" w:rsidP="005C6792">
      <w:pPr>
        <w:jc w:val="center"/>
        <w:rPr>
          <w:rFonts w:ascii="Arial" w:hAnsi="Arial" w:cs="Arial"/>
          <w:color w:val="000000" w:themeColor="text1"/>
          <w:sz w:val="22"/>
          <w:szCs w:val="22"/>
        </w:rPr>
      </w:pPr>
    </w:p>
    <w:p w14:paraId="187785CF" w14:textId="77777777" w:rsidR="00412A35" w:rsidRPr="00F65B1E" w:rsidRDefault="00412A35" w:rsidP="005C6792">
      <w:pPr>
        <w:jc w:val="center"/>
        <w:rPr>
          <w:rFonts w:ascii="Arial" w:hAnsi="Arial" w:cs="Arial"/>
          <w:color w:val="000000" w:themeColor="text1"/>
          <w:sz w:val="22"/>
          <w:szCs w:val="22"/>
        </w:rPr>
      </w:pPr>
    </w:p>
    <w:p w14:paraId="3C551284" w14:textId="77777777" w:rsidR="00412A35" w:rsidRPr="00F65B1E" w:rsidRDefault="00412A35" w:rsidP="005C6792">
      <w:pPr>
        <w:jc w:val="center"/>
        <w:rPr>
          <w:rFonts w:ascii="Arial" w:hAnsi="Arial" w:cs="Arial"/>
          <w:color w:val="000000" w:themeColor="text1"/>
          <w:sz w:val="22"/>
          <w:szCs w:val="22"/>
        </w:rPr>
      </w:pPr>
    </w:p>
    <w:p w14:paraId="26B43443" w14:textId="77777777" w:rsidR="00412A35" w:rsidRPr="00F65B1E" w:rsidRDefault="00412A35" w:rsidP="005C6792">
      <w:pPr>
        <w:jc w:val="center"/>
        <w:rPr>
          <w:rFonts w:ascii="Arial" w:hAnsi="Arial" w:cs="Arial"/>
          <w:color w:val="000000" w:themeColor="text1"/>
          <w:sz w:val="22"/>
          <w:szCs w:val="22"/>
        </w:rPr>
      </w:pPr>
    </w:p>
    <w:p w14:paraId="6A45ADCD" w14:textId="77777777" w:rsidR="00412A35" w:rsidRPr="00F65B1E" w:rsidRDefault="00412A35" w:rsidP="005C6792">
      <w:pPr>
        <w:jc w:val="center"/>
        <w:rPr>
          <w:rFonts w:ascii="Arial" w:hAnsi="Arial" w:cs="Arial"/>
          <w:color w:val="000000" w:themeColor="text1"/>
          <w:sz w:val="22"/>
          <w:szCs w:val="22"/>
        </w:rPr>
      </w:pPr>
    </w:p>
    <w:p w14:paraId="0E298BE9" w14:textId="77777777" w:rsidR="00412A35" w:rsidRPr="00F65B1E" w:rsidRDefault="00412A35" w:rsidP="005C6792">
      <w:pPr>
        <w:jc w:val="center"/>
        <w:rPr>
          <w:rFonts w:ascii="Arial" w:hAnsi="Arial" w:cs="Arial"/>
          <w:color w:val="000000" w:themeColor="text1"/>
          <w:sz w:val="22"/>
          <w:szCs w:val="22"/>
        </w:rPr>
      </w:pPr>
    </w:p>
    <w:p w14:paraId="6AE9157A" w14:textId="77777777" w:rsidR="00412A35" w:rsidRPr="00F65B1E" w:rsidRDefault="00412A35" w:rsidP="005C6792">
      <w:pPr>
        <w:jc w:val="center"/>
        <w:rPr>
          <w:rFonts w:ascii="Arial" w:hAnsi="Arial" w:cs="Arial"/>
          <w:color w:val="000000" w:themeColor="text1"/>
          <w:sz w:val="22"/>
          <w:szCs w:val="22"/>
        </w:rPr>
      </w:pPr>
    </w:p>
    <w:p w14:paraId="0AE9CD21" w14:textId="77777777" w:rsidR="00412A35" w:rsidRPr="00F65B1E" w:rsidRDefault="00412A35" w:rsidP="005C6792">
      <w:pPr>
        <w:jc w:val="center"/>
        <w:rPr>
          <w:rFonts w:ascii="Arial" w:hAnsi="Arial" w:cs="Arial"/>
          <w:color w:val="000000" w:themeColor="text1"/>
          <w:sz w:val="22"/>
          <w:szCs w:val="22"/>
        </w:rPr>
      </w:pPr>
    </w:p>
    <w:p w14:paraId="466F1C5E" w14:textId="77777777" w:rsidR="00412A35" w:rsidRPr="00F65B1E" w:rsidRDefault="00412A35" w:rsidP="005C6792">
      <w:pPr>
        <w:jc w:val="center"/>
        <w:rPr>
          <w:rFonts w:ascii="Arial" w:hAnsi="Arial" w:cs="Arial"/>
          <w:color w:val="000000" w:themeColor="text1"/>
          <w:sz w:val="22"/>
          <w:szCs w:val="22"/>
        </w:rPr>
      </w:pPr>
    </w:p>
    <w:p w14:paraId="2FA01086" w14:textId="77777777" w:rsidR="00412A35" w:rsidRPr="00F65B1E" w:rsidRDefault="00412A35" w:rsidP="005C6792">
      <w:pPr>
        <w:jc w:val="center"/>
        <w:rPr>
          <w:rFonts w:ascii="Arial" w:hAnsi="Arial" w:cs="Arial"/>
          <w:color w:val="000000" w:themeColor="text1"/>
          <w:sz w:val="22"/>
          <w:szCs w:val="22"/>
        </w:rPr>
      </w:pPr>
    </w:p>
    <w:p w14:paraId="2AA6BE5F" w14:textId="77777777" w:rsidR="00412A35" w:rsidRDefault="00412A35" w:rsidP="005C6792">
      <w:pPr>
        <w:jc w:val="center"/>
        <w:rPr>
          <w:rFonts w:ascii="Arial" w:hAnsi="Arial" w:cs="Arial"/>
          <w:color w:val="000000" w:themeColor="text1"/>
          <w:sz w:val="22"/>
          <w:szCs w:val="22"/>
        </w:rPr>
      </w:pPr>
    </w:p>
    <w:p w14:paraId="48F4AD6E" w14:textId="77777777" w:rsidR="00E56723" w:rsidRPr="00F65B1E" w:rsidRDefault="00E56723" w:rsidP="005C6792">
      <w:pPr>
        <w:jc w:val="center"/>
        <w:rPr>
          <w:rFonts w:ascii="Arial" w:hAnsi="Arial" w:cs="Arial"/>
          <w:color w:val="000000" w:themeColor="text1"/>
          <w:sz w:val="22"/>
          <w:szCs w:val="22"/>
        </w:rPr>
      </w:pPr>
    </w:p>
    <w:p w14:paraId="59E2063F" w14:textId="77777777" w:rsidR="00412A35" w:rsidRPr="00F65B1E" w:rsidRDefault="00412A35" w:rsidP="005C6792">
      <w:pPr>
        <w:jc w:val="center"/>
        <w:rPr>
          <w:rFonts w:ascii="Arial" w:hAnsi="Arial" w:cs="Arial"/>
          <w:color w:val="000000" w:themeColor="text1"/>
          <w:sz w:val="22"/>
          <w:szCs w:val="22"/>
        </w:rPr>
      </w:pPr>
    </w:p>
    <w:p w14:paraId="4F168085" w14:textId="77777777" w:rsidR="00412A35" w:rsidRPr="00F65B1E" w:rsidRDefault="00412A35" w:rsidP="005C6792">
      <w:pPr>
        <w:jc w:val="center"/>
        <w:rPr>
          <w:rFonts w:ascii="Arial" w:hAnsi="Arial" w:cs="Arial"/>
          <w:color w:val="000000" w:themeColor="text1"/>
          <w:sz w:val="22"/>
          <w:szCs w:val="22"/>
        </w:rPr>
      </w:pPr>
    </w:p>
    <w:p w14:paraId="2D4D3BCB" w14:textId="77777777" w:rsidR="00412A35" w:rsidRPr="00F65B1E" w:rsidRDefault="00412A35" w:rsidP="005C6792">
      <w:pPr>
        <w:jc w:val="center"/>
        <w:rPr>
          <w:rFonts w:ascii="Arial" w:hAnsi="Arial" w:cs="Arial"/>
          <w:color w:val="000000" w:themeColor="text1"/>
          <w:sz w:val="22"/>
          <w:szCs w:val="22"/>
        </w:rPr>
      </w:pPr>
    </w:p>
    <w:p w14:paraId="2D283ED6" w14:textId="77777777" w:rsidR="00BF70C6" w:rsidRPr="00F65B1E" w:rsidRDefault="00BF70C6" w:rsidP="00440DF6">
      <w:pPr>
        <w:rPr>
          <w:rFonts w:ascii="Arial" w:hAnsi="Arial" w:cs="Arial"/>
          <w:color w:val="000000" w:themeColor="text1"/>
          <w:sz w:val="22"/>
          <w:szCs w:val="22"/>
        </w:rPr>
      </w:pPr>
    </w:p>
    <w:p w14:paraId="7EB37CC4" w14:textId="77777777" w:rsidR="004C74E5" w:rsidRPr="00F6451B" w:rsidRDefault="003774CB" w:rsidP="002A7D9C">
      <w:pPr>
        <w:pStyle w:val="Akapitzlist"/>
        <w:numPr>
          <w:ilvl w:val="0"/>
          <w:numId w:val="12"/>
        </w:numPr>
        <w:spacing w:after="120" w:line="240" w:lineRule="auto"/>
        <w:ind w:left="357" w:hanging="357"/>
        <w:contextualSpacing w:val="0"/>
        <w:rPr>
          <w:rFonts w:ascii="Arial" w:hAnsi="Arial" w:cs="Arial"/>
          <w:b/>
          <w:color w:val="000000" w:themeColor="text1"/>
        </w:rPr>
      </w:pPr>
      <w:r w:rsidRPr="00F6451B">
        <w:rPr>
          <w:rFonts w:ascii="Arial" w:hAnsi="Arial" w:cs="Arial"/>
          <w:b/>
          <w:color w:val="000000" w:themeColor="text1"/>
        </w:rPr>
        <w:lastRenderedPageBreak/>
        <w:t>Przedmiot</w:t>
      </w:r>
      <w:r w:rsidR="00406956" w:rsidRPr="00F6451B">
        <w:rPr>
          <w:rFonts w:ascii="Arial" w:hAnsi="Arial" w:cs="Arial"/>
          <w:b/>
          <w:color w:val="000000" w:themeColor="text1"/>
        </w:rPr>
        <w:t xml:space="preserve"> zamówienia</w:t>
      </w:r>
    </w:p>
    <w:p w14:paraId="50EBE3C8" w14:textId="048A125B" w:rsidR="004E102A" w:rsidRPr="004E102A" w:rsidRDefault="001340F3" w:rsidP="00110BDF">
      <w:pPr>
        <w:pStyle w:val="Akapitzlist"/>
        <w:numPr>
          <w:ilvl w:val="1"/>
          <w:numId w:val="12"/>
        </w:numPr>
        <w:spacing w:after="120" w:line="240" w:lineRule="auto"/>
        <w:contextualSpacing w:val="0"/>
        <w:rPr>
          <w:rFonts w:ascii="Arial" w:hAnsi="Arial" w:cs="Arial"/>
        </w:rPr>
      </w:pPr>
      <w:r>
        <w:rPr>
          <w:rFonts w:ascii="Arial" w:hAnsi="Arial" w:cs="Arial"/>
        </w:rPr>
        <w:t>U</w:t>
      </w:r>
      <w:r w:rsidR="004E102A" w:rsidRPr="004E102A">
        <w:rPr>
          <w:rFonts w:ascii="Arial" w:hAnsi="Arial" w:cs="Arial"/>
        </w:rPr>
        <w:t>trzymanie i remonty sterowań, zabezpieczeń oraz AKPiA urządzeń i instalacji</w:t>
      </w:r>
    </w:p>
    <w:p w14:paraId="4591C0D6" w14:textId="178204B8" w:rsidR="004D076A" w:rsidRDefault="004E102A" w:rsidP="00110BDF">
      <w:pPr>
        <w:pStyle w:val="Akapitzlist"/>
        <w:spacing w:after="120" w:line="240" w:lineRule="auto"/>
        <w:ind w:left="792"/>
        <w:contextualSpacing w:val="0"/>
        <w:rPr>
          <w:rFonts w:ascii="Arial" w:hAnsi="Arial" w:cs="Arial"/>
        </w:rPr>
      </w:pPr>
      <w:r w:rsidRPr="004E102A">
        <w:rPr>
          <w:rFonts w:ascii="Arial" w:hAnsi="Arial" w:cs="Arial"/>
        </w:rPr>
        <w:t>w Enea Połaniec S.A.</w:t>
      </w:r>
    </w:p>
    <w:p w14:paraId="03823761" w14:textId="09AEBEE1" w:rsidR="00110BDF" w:rsidRPr="00110BDF" w:rsidRDefault="00110BDF" w:rsidP="00110BDF">
      <w:pPr>
        <w:pStyle w:val="Akapitzlist"/>
        <w:numPr>
          <w:ilvl w:val="1"/>
          <w:numId w:val="12"/>
        </w:numPr>
        <w:spacing w:after="120" w:line="240" w:lineRule="auto"/>
        <w:contextualSpacing w:val="0"/>
        <w:rPr>
          <w:rFonts w:ascii="Arial" w:hAnsi="Arial" w:cs="Arial"/>
        </w:rPr>
      </w:pPr>
      <w:r>
        <w:rPr>
          <w:rFonts w:ascii="Arial" w:hAnsi="Arial" w:cs="Arial"/>
        </w:rPr>
        <w:t>Zakres Usług obejmuje:</w:t>
      </w:r>
    </w:p>
    <w:p w14:paraId="4D0549D8" w14:textId="5C2D5963" w:rsidR="004E102A" w:rsidRPr="004B5472" w:rsidRDefault="004E102A" w:rsidP="00110BDF">
      <w:pPr>
        <w:numPr>
          <w:ilvl w:val="2"/>
          <w:numId w:val="12"/>
        </w:numPr>
        <w:shd w:val="clear" w:color="auto" w:fill="FFFFFF"/>
        <w:tabs>
          <w:tab w:val="left" w:pos="3402"/>
        </w:tabs>
        <w:spacing w:after="120"/>
        <w:ind w:left="1418" w:hanging="698"/>
        <w:jc w:val="both"/>
        <w:rPr>
          <w:rFonts w:ascii="Arial" w:eastAsia="Calibri" w:hAnsi="Arial" w:cs="Arial"/>
          <w:sz w:val="22"/>
          <w:szCs w:val="22"/>
          <w:lang w:eastAsia="en-US"/>
        </w:rPr>
      </w:pPr>
      <w:r w:rsidRPr="004B5472">
        <w:rPr>
          <w:rFonts w:ascii="Arial" w:eastAsia="Calibri" w:hAnsi="Arial" w:cs="Arial"/>
          <w:sz w:val="22"/>
          <w:szCs w:val="22"/>
          <w:lang w:eastAsia="en-US"/>
        </w:rPr>
        <w:t>Utrzymani</w:t>
      </w:r>
      <w:r w:rsidR="00D94235">
        <w:rPr>
          <w:rFonts w:ascii="Arial" w:eastAsia="Calibri" w:hAnsi="Arial" w:cs="Arial"/>
          <w:sz w:val="22"/>
          <w:szCs w:val="22"/>
          <w:lang w:eastAsia="en-US"/>
        </w:rPr>
        <w:t>e</w:t>
      </w:r>
      <w:r w:rsidRPr="004B5472">
        <w:rPr>
          <w:rFonts w:ascii="Arial" w:eastAsia="Calibri" w:hAnsi="Arial" w:cs="Arial"/>
          <w:sz w:val="22"/>
          <w:szCs w:val="22"/>
          <w:lang w:eastAsia="en-US"/>
        </w:rPr>
        <w:t xml:space="preserve"> poprzez przeglądy, konserwację, usuwanie usterek i awarii sterowań, zabezpieczeń oraz aparatury kontrolno-pomiarowej i automatyki za</w:t>
      </w:r>
      <w:r w:rsidR="005A02F9">
        <w:rPr>
          <w:rFonts w:ascii="Arial" w:eastAsia="Calibri" w:hAnsi="Arial" w:cs="Arial"/>
          <w:sz w:val="22"/>
          <w:szCs w:val="22"/>
          <w:lang w:eastAsia="en-US"/>
        </w:rPr>
        <w:t xml:space="preserve">instalowanych na urządzeniach: </w:t>
      </w:r>
      <w:r w:rsidRPr="004B5472">
        <w:rPr>
          <w:rFonts w:ascii="Arial" w:eastAsia="Calibri" w:hAnsi="Arial" w:cs="Arial"/>
          <w:sz w:val="22"/>
          <w:szCs w:val="22"/>
          <w:lang w:eastAsia="en-US"/>
        </w:rPr>
        <w:t xml:space="preserve">ośmiu bloków energetycznych wraz z instalacjami pomocniczymi oraz obiektach </w:t>
      </w:r>
      <w:proofErr w:type="spellStart"/>
      <w:r w:rsidRPr="004B5472">
        <w:rPr>
          <w:rFonts w:ascii="Arial" w:eastAsia="Calibri" w:hAnsi="Arial" w:cs="Arial"/>
          <w:sz w:val="22"/>
          <w:szCs w:val="22"/>
          <w:lang w:eastAsia="en-US"/>
        </w:rPr>
        <w:t>pozablokowych</w:t>
      </w:r>
      <w:proofErr w:type="spellEnd"/>
      <w:r w:rsidRPr="004B5472">
        <w:rPr>
          <w:rFonts w:ascii="Arial" w:eastAsia="Calibri" w:hAnsi="Arial" w:cs="Arial"/>
          <w:sz w:val="22"/>
          <w:szCs w:val="22"/>
          <w:lang w:eastAsia="en-US"/>
        </w:rPr>
        <w:t xml:space="preserve">: </w:t>
      </w:r>
      <w:r w:rsidRPr="004B5472">
        <w:rPr>
          <w:rFonts w:ascii="Arial" w:eastAsia="Calibri" w:hAnsi="Arial" w:cs="Arial"/>
          <w:sz w:val="22"/>
          <w:szCs w:val="22"/>
          <w:lang w:eastAsia="ja-JP"/>
        </w:rPr>
        <w:t xml:space="preserve">rozładunku, transportu i podawania węgla; </w:t>
      </w:r>
      <w:proofErr w:type="spellStart"/>
      <w:r w:rsidRPr="004B5472">
        <w:rPr>
          <w:rFonts w:ascii="Arial" w:eastAsia="Calibri" w:hAnsi="Arial" w:cs="Arial"/>
          <w:sz w:val="22"/>
          <w:szCs w:val="22"/>
          <w:lang w:eastAsia="ja-JP"/>
        </w:rPr>
        <w:t>mazutowni</w:t>
      </w:r>
      <w:proofErr w:type="spellEnd"/>
      <w:r w:rsidRPr="004B5472">
        <w:rPr>
          <w:rFonts w:ascii="Arial" w:eastAsia="Calibri" w:hAnsi="Arial" w:cs="Arial"/>
          <w:sz w:val="22"/>
          <w:szCs w:val="22"/>
          <w:lang w:eastAsia="ja-JP"/>
        </w:rPr>
        <w:t>; przygotowania, rozładunku i transportu biomasy; odsiarczania, odpopielania i</w:t>
      </w:r>
      <w:r w:rsidR="00940F7F">
        <w:rPr>
          <w:rFonts w:ascii="Arial" w:eastAsia="Calibri" w:hAnsi="Arial" w:cs="Arial"/>
          <w:sz w:val="22"/>
          <w:szCs w:val="22"/>
          <w:lang w:eastAsia="ja-JP"/>
        </w:rPr>
        <w:t> </w:t>
      </w:r>
      <w:r w:rsidRPr="004B5472">
        <w:rPr>
          <w:rFonts w:ascii="Arial" w:eastAsia="Calibri" w:hAnsi="Arial" w:cs="Arial"/>
          <w:sz w:val="22"/>
          <w:szCs w:val="22"/>
          <w:lang w:eastAsia="ja-JP"/>
        </w:rPr>
        <w:t>odazotowania spalin; odprowadzenia, składowania żużla i popiołu; zakładu przeróbki kamienia wapiennego;</w:t>
      </w:r>
      <w:r w:rsidRPr="004B5472">
        <w:rPr>
          <w:rFonts w:ascii="Arial" w:eastAsia="Calibri" w:hAnsi="Arial" w:cs="Arial"/>
          <w:sz w:val="22"/>
          <w:szCs w:val="22"/>
          <w:lang w:eastAsia="en-US"/>
        </w:rPr>
        <w:t xml:space="preserve"> członów ciepłowniczych;  instalacji sprężonego powietrza; gospodarki wodno-ściekowej; instalacji rozładunku magazynowania i</w:t>
      </w:r>
      <w:r w:rsidR="00940F7F">
        <w:rPr>
          <w:rFonts w:ascii="Arial" w:eastAsia="Calibri" w:hAnsi="Arial" w:cs="Arial"/>
          <w:sz w:val="22"/>
          <w:szCs w:val="22"/>
          <w:lang w:eastAsia="en-US"/>
        </w:rPr>
        <w:t> </w:t>
      </w:r>
      <w:r w:rsidRPr="004B5472">
        <w:rPr>
          <w:rFonts w:ascii="Arial" w:eastAsia="Calibri" w:hAnsi="Arial" w:cs="Arial"/>
          <w:sz w:val="22"/>
          <w:szCs w:val="22"/>
          <w:lang w:eastAsia="en-US"/>
        </w:rPr>
        <w:t xml:space="preserve">podawania amoniaku DRIM oraz  elektroenergetycznych i nieenergetycznych. </w:t>
      </w:r>
      <w:r w:rsidR="00554F5A" w:rsidRPr="00554F5A">
        <w:rPr>
          <w:rFonts w:ascii="Arial" w:eastAsia="Calibri" w:hAnsi="Arial" w:cs="Arial"/>
          <w:b/>
          <w:sz w:val="22"/>
          <w:szCs w:val="22"/>
          <w:lang w:eastAsia="en-US"/>
        </w:rPr>
        <w:t>(dalej „Utrzymanie”)</w:t>
      </w:r>
    </w:p>
    <w:p w14:paraId="5EEED13D" w14:textId="24EFC481" w:rsidR="004E102A" w:rsidRPr="004B5472" w:rsidRDefault="00D94235" w:rsidP="00110BDF">
      <w:pPr>
        <w:numPr>
          <w:ilvl w:val="2"/>
          <w:numId w:val="12"/>
        </w:numPr>
        <w:shd w:val="clear" w:color="auto" w:fill="FFFFFF"/>
        <w:tabs>
          <w:tab w:val="left" w:pos="3402"/>
        </w:tabs>
        <w:spacing w:after="120"/>
        <w:ind w:left="1418" w:hanging="698"/>
        <w:jc w:val="both"/>
        <w:rPr>
          <w:rFonts w:ascii="Arial" w:eastAsia="Calibri" w:hAnsi="Arial" w:cs="Arial"/>
          <w:sz w:val="22"/>
          <w:szCs w:val="22"/>
          <w:lang w:eastAsia="en-US"/>
        </w:rPr>
      </w:pPr>
      <w:r>
        <w:rPr>
          <w:rFonts w:ascii="Arial" w:hAnsi="Arial" w:cs="Arial"/>
          <w:sz w:val="22"/>
          <w:szCs w:val="22"/>
        </w:rPr>
        <w:t>Wykonywanie</w:t>
      </w:r>
      <w:r w:rsidRPr="004B5472">
        <w:rPr>
          <w:rFonts w:ascii="Arial" w:hAnsi="Arial" w:cs="Arial"/>
          <w:sz w:val="22"/>
          <w:szCs w:val="22"/>
        </w:rPr>
        <w:t xml:space="preserve"> </w:t>
      </w:r>
      <w:r w:rsidR="004E102A" w:rsidRPr="004B5472">
        <w:rPr>
          <w:rFonts w:ascii="Arial" w:hAnsi="Arial" w:cs="Arial"/>
          <w:sz w:val="22"/>
          <w:szCs w:val="22"/>
        </w:rPr>
        <w:t>planow</w:t>
      </w:r>
      <w:r w:rsidR="00C52494">
        <w:rPr>
          <w:rFonts w:ascii="Arial" w:hAnsi="Arial" w:cs="Arial"/>
          <w:sz w:val="22"/>
          <w:szCs w:val="22"/>
        </w:rPr>
        <w:t>anych</w:t>
      </w:r>
      <w:r w:rsidR="004E102A" w:rsidRPr="004B5472">
        <w:rPr>
          <w:rFonts w:ascii="Arial" w:hAnsi="Arial" w:cs="Arial"/>
          <w:sz w:val="22"/>
          <w:szCs w:val="22"/>
        </w:rPr>
        <w:t xml:space="preserve"> przeglądów, remontów sterowań, zabezpieczeń</w:t>
      </w:r>
      <w:r>
        <w:rPr>
          <w:rFonts w:ascii="Arial" w:hAnsi="Arial" w:cs="Arial"/>
          <w:sz w:val="22"/>
          <w:szCs w:val="22"/>
        </w:rPr>
        <w:t>,</w:t>
      </w:r>
      <w:r w:rsidR="004E102A" w:rsidRPr="004B5472">
        <w:rPr>
          <w:rFonts w:ascii="Arial" w:hAnsi="Arial" w:cs="Arial"/>
          <w:sz w:val="22"/>
          <w:szCs w:val="22"/>
        </w:rPr>
        <w:t xml:space="preserve"> aparatury kontrolno-pomiarowej i automatyki w instalacjach oraz urządzeniach zainstalowanych na terenie elektrowni.</w:t>
      </w:r>
    </w:p>
    <w:p w14:paraId="0ADDEEF9" w14:textId="77777777" w:rsidR="004E102A" w:rsidRPr="004B5472" w:rsidRDefault="004E102A" w:rsidP="00110BDF">
      <w:pPr>
        <w:numPr>
          <w:ilvl w:val="2"/>
          <w:numId w:val="12"/>
        </w:numPr>
        <w:shd w:val="clear" w:color="auto" w:fill="FFFFFF"/>
        <w:tabs>
          <w:tab w:val="left" w:pos="3402"/>
        </w:tabs>
        <w:spacing w:after="120"/>
        <w:ind w:left="1418" w:hanging="698"/>
        <w:jc w:val="both"/>
        <w:rPr>
          <w:rFonts w:ascii="Arial" w:eastAsia="Calibri" w:hAnsi="Arial" w:cs="Arial"/>
          <w:sz w:val="22"/>
          <w:szCs w:val="22"/>
          <w:lang w:eastAsia="en-US"/>
        </w:rPr>
      </w:pPr>
      <w:r w:rsidRPr="004B5472">
        <w:rPr>
          <w:rFonts w:ascii="Arial" w:hAnsi="Arial" w:cs="Arial"/>
          <w:sz w:val="22"/>
          <w:szCs w:val="22"/>
        </w:rPr>
        <w:t>Usuwanie skutków awarii w układach sterowań, zabezpieczeń oraz AKPiA instalacji i urządzeń zainstalowanych na terenie elektrowni.</w:t>
      </w:r>
    </w:p>
    <w:p w14:paraId="775A8361" w14:textId="40E047A0" w:rsidR="00ED6B00" w:rsidRPr="00531486" w:rsidRDefault="00177CFA" w:rsidP="00C52494">
      <w:pPr>
        <w:pStyle w:val="Akapitzlist"/>
        <w:numPr>
          <w:ilvl w:val="1"/>
          <w:numId w:val="12"/>
        </w:numPr>
        <w:shd w:val="clear" w:color="auto" w:fill="FFFFFF" w:themeFill="background1"/>
        <w:spacing w:after="120" w:line="240" w:lineRule="auto"/>
        <w:contextualSpacing w:val="0"/>
        <w:jc w:val="both"/>
        <w:rPr>
          <w:rFonts w:ascii="Arial" w:hAnsi="Arial" w:cs="Arial"/>
        </w:rPr>
      </w:pPr>
      <w:r w:rsidRPr="00531486">
        <w:rPr>
          <w:rFonts w:ascii="Arial" w:hAnsi="Arial" w:cs="Arial"/>
        </w:rPr>
        <w:t xml:space="preserve">Zakres utrzymania </w:t>
      </w:r>
      <w:r w:rsidR="00C52494" w:rsidRPr="00531486">
        <w:rPr>
          <w:rFonts w:ascii="Arial" w:hAnsi="Arial" w:cs="Arial"/>
        </w:rPr>
        <w:t>z pkt. 1.2.</w:t>
      </w:r>
      <w:r w:rsidR="001340F3">
        <w:rPr>
          <w:rFonts w:ascii="Arial" w:hAnsi="Arial" w:cs="Arial"/>
        </w:rPr>
        <w:t>1</w:t>
      </w:r>
      <w:r w:rsidR="00C52494" w:rsidRPr="00531486">
        <w:rPr>
          <w:rFonts w:ascii="Arial" w:hAnsi="Arial" w:cs="Arial"/>
        </w:rPr>
        <w:t xml:space="preserve">. </w:t>
      </w:r>
      <w:r w:rsidRPr="00531486">
        <w:rPr>
          <w:rFonts w:ascii="Arial" w:hAnsi="Arial" w:cs="Arial"/>
        </w:rPr>
        <w:t>w tym</w:t>
      </w:r>
      <w:r w:rsidR="00AB6ECE" w:rsidRPr="00531486">
        <w:rPr>
          <w:rFonts w:ascii="Arial" w:hAnsi="Arial" w:cs="Arial"/>
        </w:rPr>
        <w:t xml:space="preserve"> przeglądów, konserwacji, usuwania usterek i awarii </w:t>
      </w:r>
      <w:r w:rsidR="004B5472" w:rsidRPr="00531486">
        <w:rPr>
          <w:rFonts w:ascii="Arial" w:hAnsi="Arial" w:cs="Arial"/>
        </w:rPr>
        <w:t>sterowań, zabezpieczeń oraz aparatury kontrolno-pomiarowej i automatyki</w:t>
      </w:r>
      <w:r w:rsidR="00AB6ECE" w:rsidRPr="00531486">
        <w:rPr>
          <w:rFonts w:ascii="Arial" w:hAnsi="Arial" w:cs="Arial"/>
        </w:rPr>
        <w:t xml:space="preserve"> określa </w:t>
      </w:r>
      <w:r w:rsidR="00AB6ECE" w:rsidRPr="006A6FA3">
        <w:rPr>
          <w:rFonts w:ascii="Arial" w:hAnsi="Arial" w:cs="Arial"/>
        </w:rPr>
        <w:t>Załącznik nr 1.</w:t>
      </w:r>
      <w:r w:rsidR="001340F3">
        <w:rPr>
          <w:rFonts w:ascii="Arial" w:hAnsi="Arial" w:cs="Arial"/>
        </w:rPr>
        <w:t>1</w:t>
      </w:r>
      <w:r w:rsidR="00AB6ECE" w:rsidRPr="006A6FA3">
        <w:rPr>
          <w:rFonts w:ascii="Arial" w:hAnsi="Arial" w:cs="Arial"/>
        </w:rPr>
        <w:t>. do SIWZ cz. II.</w:t>
      </w:r>
    </w:p>
    <w:p w14:paraId="34F412EB" w14:textId="6CEE5552" w:rsidR="00ED6B00" w:rsidRPr="00531486" w:rsidRDefault="00AB6ECE" w:rsidP="00C52494">
      <w:pPr>
        <w:pStyle w:val="Akapitzlist"/>
        <w:numPr>
          <w:ilvl w:val="1"/>
          <w:numId w:val="12"/>
        </w:numPr>
        <w:shd w:val="clear" w:color="auto" w:fill="FFFFFF" w:themeFill="background1"/>
        <w:spacing w:after="120" w:line="240" w:lineRule="auto"/>
        <w:contextualSpacing w:val="0"/>
        <w:jc w:val="both"/>
        <w:rPr>
          <w:rFonts w:ascii="Arial" w:hAnsi="Arial" w:cs="Arial"/>
        </w:rPr>
      </w:pPr>
      <w:r w:rsidRPr="00531486">
        <w:rPr>
          <w:rFonts w:ascii="Arial" w:hAnsi="Arial" w:cs="Arial"/>
        </w:rPr>
        <w:t xml:space="preserve">Zakres </w:t>
      </w:r>
      <w:r w:rsidR="00C52494" w:rsidRPr="00531486">
        <w:rPr>
          <w:rFonts w:ascii="Arial" w:hAnsi="Arial" w:cs="Arial"/>
        </w:rPr>
        <w:t xml:space="preserve">planowanych </w:t>
      </w:r>
      <w:r w:rsidR="004B5472" w:rsidRPr="00531486">
        <w:rPr>
          <w:rFonts w:ascii="Arial" w:hAnsi="Arial" w:cs="Arial"/>
        </w:rPr>
        <w:t xml:space="preserve">przeglądów, remontów </w:t>
      </w:r>
      <w:r w:rsidR="00C52494" w:rsidRPr="00531486">
        <w:rPr>
          <w:rFonts w:ascii="Arial" w:hAnsi="Arial" w:cs="Arial"/>
        </w:rPr>
        <w:t>z pkt. 1.2.</w:t>
      </w:r>
      <w:r w:rsidR="001340F3">
        <w:rPr>
          <w:rFonts w:ascii="Arial" w:hAnsi="Arial" w:cs="Arial"/>
        </w:rPr>
        <w:t>2</w:t>
      </w:r>
      <w:r w:rsidR="00C52494" w:rsidRPr="00531486">
        <w:rPr>
          <w:rFonts w:ascii="Arial" w:hAnsi="Arial" w:cs="Arial"/>
        </w:rPr>
        <w:t xml:space="preserve">. </w:t>
      </w:r>
      <w:r w:rsidR="004B5472" w:rsidRPr="00531486">
        <w:rPr>
          <w:rFonts w:ascii="Arial" w:hAnsi="Arial" w:cs="Arial"/>
        </w:rPr>
        <w:t xml:space="preserve">sterowań, zabezpieczeń oraz aparatury kontrolno-pomiarowej i automatyki </w:t>
      </w:r>
      <w:r w:rsidRPr="00531486">
        <w:rPr>
          <w:rFonts w:ascii="Arial" w:hAnsi="Arial" w:cs="Arial"/>
        </w:rPr>
        <w:t xml:space="preserve">określa </w:t>
      </w:r>
      <w:r w:rsidRPr="006A6FA3">
        <w:rPr>
          <w:rFonts w:ascii="Arial" w:hAnsi="Arial" w:cs="Arial"/>
        </w:rPr>
        <w:t>Załącznik nr 1.</w:t>
      </w:r>
      <w:r w:rsidR="001340F3">
        <w:rPr>
          <w:rFonts w:ascii="Arial" w:hAnsi="Arial" w:cs="Arial"/>
        </w:rPr>
        <w:t>2</w:t>
      </w:r>
      <w:r w:rsidRPr="006A6FA3">
        <w:rPr>
          <w:rFonts w:ascii="Arial" w:hAnsi="Arial" w:cs="Arial"/>
        </w:rPr>
        <w:t>. do SIWZ cz. II.</w:t>
      </w:r>
    </w:p>
    <w:p w14:paraId="44B41004" w14:textId="0E4C28BF" w:rsidR="00ED6B00" w:rsidRPr="00531486" w:rsidRDefault="00E601E8" w:rsidP="00110BDF">
      <w:pPr>
        <w:pStyle w:val="Akapitzlist"/>
        <w:numPr>
          <w:ilvl w:val="1"/>
          <w:numId w:val="12"/>
        </w:numPr>
        <w:shd w:val="clear" w:color="auto" w:fill="FFFFFF" w:themeFill="background1"/>
        <w:spacing w:after="120" w:line="240" w:lineRule="auto"/>
        <w:contextualSpacing w:val="0"/>
        <w:jc w:val="both"/>
        <w:rPr>
          <w:rFonts w:ascii="Arial" w:hAnsi="Arial" w:cs="Arial"/>
        </w:rPr>
      </w:pPr>
      <w:r w:rsidRPr="00531486">
        <w:rPr>
          <w:rFonts w:ascii="Arial" w:hAnsi="Arial" w:cs="Arial"/>
        </w:rPr>
        <w:t>Wykaz obiektów i instalacji Z</w:t>
      </w:r>
      <w:r w:rsidR="00AB6ECE" w:rsidRPr="00531486">
        <w:rPr>
          <w:rFonts w:ascii="Arial" w:hAnsi="Arial" w:cs="Arial"/>
        </w:rPr>
        <w:t>amawiającego oraz urządzeń elektroenergetycznych</w:t>
      </w:r>
      <w:r w:rsidR="00AC665E" w:rsidRPr="00531486">
        <w:rPr>
          <w:rFonts w:ascii="Arial" w:hAnsi="Arial" w:cs="Arial"/>
        </w:rPr>
        <w:t>,</w:t>
      </w:r>
      <w:r w:rsidR="00AB6ECE" w:rsidRPr="00531486">
        <w:rPr>
          <w:rFonts w:ascii="Arial" w:hAnsi="Arial" w:cs="Arial"/>
        </w:rPr>
        <w:t xml:space="preserve"> </w:t>
      </w:r>
      <w:r w:rsidR="004B5472" w:rsidRPr="00531486">
        <w:rPr>
          <w:rFonts w:ascii="Arial" w:hAnsi="Arial" w:cs="Arial"/>
        </w:rPr>
        <w:t>na których zainstalowane są układy</w:t>
      </w:r>
      <w:r w:rsidR="00AC665E" w:rsidRPr="00531486">
        <w:t xml:space="preserve"> </w:t>
      </w:r>
      <w:r w:rsidR="00AC665E" w:rsidRPr="00531486">
        <w:rPr>
          <w:rFonts w:ascii="Arial" w:hAnsi="Arial" w:cs="Arial"/>
        </w:rPr>
        <w:t>sterowań, zabezpieczeń oraz aparatura kontrolno-pomiarowa i automatyka</w:t>
      </w:r>
      <w:r w:rsidR="00AB6ECE" w:rsidRPr="00531486">
        <w:rPr>
          <w:rFonts w:ascii="Arial" w:hAnsi="Arial" w:cs="Arial"/>
        </w:rPr>
        <w:t xml:space="preserve"> zawiera </w:t>
      </w:r>
      <w:r w:rsidR="00AB6ECE" w:rsidRPr="006A6FA3">
        <w:rPr>
          <w:rFonts w:ascii="Arial" w:hAnsi="Arial" w:cs="Arial"/>
        </w:rPr>
        <w:t>Załącznik nr 1.</w:t>
      </w:r>
      <w:r w:rsidR="001340F3">
        <w:rPr>
          <w:rFonts w:ascii="Arial" w:hAnsi="Arial" w:cs="Arial"/>
        </w:rPr>
        <w:t>3</w:t>
      </w:r>
      <w:r w:rsidR="00AB6ECE" w:rsidRPr="006A6FA3">
        <w:rPr>
          <w:rFonts w:ascii="Arial" w:hAnsi="Arial" w:cs="Arial"/>
        </w:rPr>
        <w:t>. do SIWZ cz. II.</w:t>
      </w:r>
    </w:p>
    <w:p w14:paraId="307E454E" w14:textId="1AC3E7E7" w:rsidR="006D1E7D" w:rsidRPr="00531486" w:rsidRDefault="006D1E7D" w:rsidP="00110BDF">
      <w:pPr>
        <w:pStyle w:val="Akapitzlist"/>
        <w:numPr>
          <w:ilvl w:val="1"/>
          <w:numId w:val="12"/>
        </w:numPr>
        <w:shd w:val="clear" w:color="auto" w:fill="FFFFFF" w:themeFill="background1"/>
        <w:tabs>
          <w:tab w:val="clear" w:pos="792"/>
          <w:tab w:val="num" w:pos="851"/>
        </w:tabs>
        <w:spacing w:after="120" w:line="240" w:lineRule="auto"/>
        <w:ind w:left="851" w:hanging="494"/>
        <w:contextualSpacing w:val="0"/>
        <w:jc w:val="both"/>
        <w:rPr>
          <w:rFonts w:ascii="Arial" w:hAnsi="Arial" w:cs="Arial"/>
        </w:rPr>
      </w:pPr>
      <w:r w:rsidRPr="00531486">
        <w:rPr>
          <w:rFonts w:ascii="Arial" w:hAnsi="Arial" w:cs="Arial"/>
        </w:rPr>
        <w:t xml:space="preserve">Ogólną charakterystykę obiektów, instalacji, układów i urządzeń w elektrowni przedstawiono w </w:t>
      </w:r>
      <w:r w:rsidRPr="006A6FA3">
        <w:rPr>
          <w:rFonts w:ascii="Arial" w:hAnsi="Arial" w:cs="Arial"/>
        </w:rPr>
        <w:t>Załączniku nr 1.</w:t>
      </w:r>
      <w:r w:rsidR="001340F3">
        <w:rPr>
          <w:rFonts w:ascii="Arial" w:hAnsi="Arial" w:cs="Arial"/>
        </w:rPr>
        <w:t>4</w:t>
      </w:r>
      <w:r w:rsidRPr="006A6FA3">
        <w:rPr>
          <w:rFonts w:ascii="Arial" w:hAnsi="Arial" w:cs="Arial"/>
        </w:rPr>
        <w:t xml:space="preserve">. do SIWZ </w:t>
      </w:r>
      <w:r w:rsidR="006430AC" w:rsidRPr="006A6FA3">
        <w:rPr>
          <w:rFonts w:ascii="Arial" w:hAnsi="Arial" w:cs="Arial"/>
        </w:rPr>
        <w:t xml:space="preserve">cz. </w:t>
      </w:r>
      <w:r w:rsidRPr="006A6FA3">
        <w:rPr>
          <w:rFonts w:ascii="Arial" w:hAnsi="Arial" w:cs="Arial"/>
        </w:rPr>
        <w:t>II.</w:t>
      </w:r>
    </w:p>
    <w:p w14:paraId="7209BE5D" w14:textId="68A44B74" w:rsidR="00ED6B00" w:rsidRPr="006A6FA3" w:rsidRDefault="00AB6ECE" w:rsidP="00110BDF">
      <w:pPr>
        <w:pStyle w:val="Akapitzlist"/>
        <w:numPr>
          <w:ilvl w:val="1"/>
          <w:numId w:val="12"/>
        </w:numPr>
        <w:shd w:val="clear" w:color="auto" w:fill="FFFFFF" w:themeFill="background1"/>
        <w:tabs>
          <w:tab w:val="clear" w:pos="792"/>
          <w:tab w:val="num" w:pos="851"/>
        </w:tabs>
        <w:spacing w:after="120" w:line="240" w:lineRule="auto"/>
        <w:ind w:left="851" w:hanging="494"/>
        <w:contextualSpacing w:val="0"/>
        <w:jc w:val="both"/>
        <w:rPr>
          <w:rFonts w:ascii="Arial" w:hAnsi="Arial" w:cs="Arial"/>
        </w:rPr>
      </w:pPr>
      <w:r w:rsidRPr="00531486">
        <w:rPr>
          <w:rFonts w:ascii="Arial" w:hAnsi="Arial" w:cs="Arial"/>
        </w:rPr>
        <w:t xml:space="preserve">Mapę sytuacyjną terenu Elektrowni 1-5000Z  przedstawiono w </w:t>
      </w:r>
      <w:r w:rsidRPr="006A6FA3">
        <w:rPr>
          <w:rFonts w:ascii="Arial" w:hAnsi="Arial" w:cs="Arial"/>
        </w:rPr>
        <w:t>Załączniku nr 1.</w:t>
      </w:r>
      <w:r w:rsidR="001340F3">
        <w:rPr>
          <w:rFonts w:ascii="Arial" w:hAnsi="Arial" w:cs="Arial"/>
        </w:rPr>
        <w:t>5</w:t>
      </w:r>
      <w:r w:rsidRPr="006A6FA3">
        <w:rPr>
          <w:rFonts w:ascii="Arial" w:hAnsi="Arial" w:cs="Arial"/>
        </w:rPr>
        <w:t>. do SIWZ cz. II.</w:t>
      </w:r>
    </w:p>
    <w:p w14:paraId="13F0493D" w14:textId="09520E84" w:rsidR="00ED6B00" w:rsidRDefault="002024C6" w:rsidP="00A07218">
      <w:pPr>
        <w:pStyle w:val="Akapitzlist"/>
        <w:numPr>
          <w:ilvl w:val="1"/>
          <w:numId w:val="12"/>
        </w:numPr>
        <w:shd w:val="clear" w:color="auto" w:fill="FFFFFF" w:themeFill="background1"/>
        <w:tabs>
          <w:tab w:val="clear" w:pos="792"/>
          <w:tab w:val="num" w:pos="851"/>
        </w:tabs>
        <w:spacing w:before="120" w:after="120" w:line="240" w:lineRule="auto"/>
        <w:ind w:left="851" w:hanging="491"/>
        <w:contextualSpacing w:val="0"/>
        <w:jc w:val="both"/>
        <w:rPr>
          <w:rFonts w:ascii="Arial" w:hAnsi="Arial" w:cs="Arial"/>
        </w:rPr>
      </w:pPr>
      <w:r w:rsidRPr="00ED6B00">
        <w:rPr>
          <w:rFonts w:ascii="Arial" w:hAnsi="Arial" w:cs="Arial"/>
        </w:rPr>
        <w:t xml:space="preserve">Wykonawca będzie zobowiązany do </w:t>
      </w:r>
      <w:r w:rsidR="00D030A8">
        <w:rPr>
          <w:rFonts w:ascii="Arial" w:hAnsi="Arial" w:cs="Arial"/>
        </w:rPr>
        <w:t>wykonywania prac eksploatacyjnych</w:t>
      </w:r>
      <w:r w:rsidRPr="00ED6B00">
        <w:rPr>
          <w:rFonts w:ascii="Arial" w:hAnsi="Arial" w:cs="Arial"/>
        </w:rPr>
        <w:t xml:space="preserve"> nowych urządzeń, które Zamawiający zainstaluje w okresie obowiązywania umowy.</w:t>
      </w:r>
      <w:r w:rsidR="004801E0">
        <w:rPr>
          <w:rFonts w:ascii="Arial" w:hAnsi="Arial" w:cs="Arial"/>
        </w:rPr>
        <w:t xml:space="preserve"> </w:t>
      </w:r>
      <w:r w:rsidR="004801E0" w:rsidRPr="004801E0">
        <w:rPr>
          <w:rFonts w:ascii="Arial" w:hAnsi="Arial" w:cs="Arial"/>
        </w:rPr>
        <w:t>Wykonywanie dodatkowych usług odbywać się będzie na podstawie warunków określonych w umowie.</w:t>
      </w:r>
    </w:p>
    <w:p w14:paraId="2BA57D22" w14:textId="52F6F3D3" w:rsidR="00ED6B00" w:rsidRDefault="002024C6" w:rsidP="002A7D9C">
      <w:pPr>
        <w:pStyle w:val="Akapitzlist"/>
        <w:numPr>
          <w:ilvl w:val="1"/>
          <w:numId w:val="12"/>
        </w:numPr>
        <w:shd w:val="clear" w:color="auto" w:fill="FFFFFF" w:themeFill="background1"/>
        <w:tabs>
          <w:tab w:val="clear" w:pos="792"/>
          <w:tab w:val="num" w:pos="851"/>
        </w:tabs>
        <w:spacing w:before="120" w:after="120" w:line="240" w:lineRule="auto"/>
        <w:ind w:left="850" w:hanging="493"/>
        <w:contextualSpacing w:val="0"/>
        <w:jc w:val="both"/>
        <w:rPr>
          <w:rFonts w:ascii="Arial" w:hAnsi="Arial" w:cs="Arial"/>
        </w:rPr>
      </w:pPr>
      <w:r w:rsidRPr="00ED6B00">
        <w:rPr>
          <w:rFonts w:ascii="Arial" w:hAnsi="Arial" w:cs="Arial"/>
        </w:rPr>
        <w:t>Wykonawca zabezpieczy we własnym zakresie i na swój koszt niezbędne wyposażenie</w:t>
      </w:r>
      <w:r w:rsidR="00E601E8">
        <w:rPr>
          <w:rFonts w:ascii="Arial" w:hAnsi="Arial" w:cs="Arial"/>
        </w:rPr>
        <w:t>, a</w:t>
      </w:r>
      <w:r w:rsidR="00940F7F">
        <w:rPr>
          <w:rFonts w:ascii="Arial" w:hAnsi="Arial" w:cs="Arial"/>
        </w:rPr>
        <w:t> </w:t>
      </w:r>
      <w:r w:rsidR="00E601E8">
        <w:rPr>
          <w:rFonts w:ascii="Arial" w:hAnsi="Arial" w:cs="Arial"/>
        </w:rPr>
        <w:t xml:space="preserve">także środki transportu nie </w:t>
      </w:r>
      <w:r w:rsidRPr="00ED6B00">
        <w:rPr>
          <w:rFonts w:ascii="Arial" w:hAnsi="Arial" w:cs="Arial"/>
        </w:rPr>
        <w:t>będące w dyspozycji Zamawiającego</w:t>
      </w:r>
      <w:r w:rsidR="0019073A">
        <w:rPr>
          <w:rFonts w:ascii="Arial" w:hAnsi="Arial" w:cs="Arial"/>
        </w:rPr>
        <w:t>,</w:t>
      </w:r>
      <w:r w:rsidRPr="00ED6B00">
        <w:rPr>
          <w:rFonts w:ascii="Arial" w:hAnsi="Arial" w:cs="Arial"/>
        </w:rPr>
        <w:t xml:space="preserve"> konieczne do wykonania Usług, w tym specjalistyczny sprzęt do usuwania odpadów.</w:t>
      </w:r>
    </w:p>
    <w:p w14:paraId="21E37E02" w14:textId="77777777" w:rsidR="00BF70C6" w:rsidRDefault="002024C6" w:rsidP="000E09AA">
      <w:pPr>
        <w:pStyle w:val="Akapitzlist"/>
        <w:numPr>
          <w:ilvl w:val="1"/>
          <w:numId w:val="12"/>
        </w:numPr>
        <w:shd w:val="clear" w:color="auto" w:fill="FFFFFF" w:themeFill="background1"/>
        <w:tabs>
          <w:tab w:val="clear" w:pos="792"/>
          <w:tab w:val="num" w:pos="851"/>
        </w:tabs>
        <w:spacing w:before="120" w:after="120" w:line="240" w:lineRule="auto"/>
        <w:ind w:left="851" w:hanging="494"/>
        <w:contextualSpacing w:val="0"/>
        <w:jc w:val="both"/>
        <w:rPr>
          <w:rFonts w:ascii="Arial" w:hAnsi="Arial" w:cs="Arial"/>
        </w:rPr>
      </w:pPr>
      <w:r w:rsidRPr="00ED6B00">
        <w:rPr>
          <w:rFonts w:ascii="Arial" w:hAnsi="Arial" w:cs="Arial"/>
        </w:rPr>
        <w:t>Wykonawca może realizować na rzecz Zamawiającego usługi dodatkowe nie objęte zakresem podstawowym, ale związane z tym zakresem, na odrębnie uzgodnionych warunkach.</w:t>
      </w:r>
    </w:p>
    <w:p w14:paraId="1ED961F8" w14:textId="77777777" w:rsidR="002C11D1" w:rsidRDefault="002C11D1" w:rsidP="002C11D1">
      <w:pPr>
        <w:pStyle w:val="Akapitzlist"/>
        <w:numPr>
          <w:ilvl w:val="1"/>
          <w:numId w:val="12"/>
        </w:numPr>
        <w:shd w:val="clear" w:color="auto" w:fill="FFFFFF" w:themeFill="background1"/>
        <w:tabs>
          <w:tab w:val="clear" w:pos="792"/>
          <w:tab w:val="num" w:pos="851"/>
        </w:tabs>
        <w:spacing w:before="120" w:after="120" w:line="240" w:lineRule="auto"/>
        <w:ind w:left="851" w:hanging="494"/>
        <w:contextualSpacing w:val="0"/>
        <w:jc w:val="both"/>
        <w:rPr>
          <w:rFonts w:ascii="Arial" w:hAnsi="Arial" w:cs="Arial"/>
        </w:rPr>
      </w:pPr>
      <w:r w:rsidRPr="000E09AA">
        <w:rPr>
          <w:rFonts w:ascii="Arial" w:hAnsi="Arial" w:cs="Arial"/>
        </w:rPr>
        <w:t>Wykonawca zapewni spełnienie wymagań dotyczących cyberbezpieczeństwa w zakresie prac</w:t>
      </w:r>
      <w:r>
        <w:rPr>
          <w:rFonts w:ascii="Arial" w:hAnsi="Arial" w:cs="Arial"/>
        </w:rPr>
        <w:t xml:space="preserve"> wykonywanych w s</w:t>
      </w:r>
      <w:r w:rsidRPr="000E09AA">
        <w:rPr>
          <w:rFonts w:ascii="Arial" w:hAnsi="Arial" w:cs="Arial"/>
        </w:rPr>
        <w:t>ystem</w:t>
      </w:r>
      <w:r>
        <w:rPr>
          <w:rFonts w:ascii="Arial" w:hAnsi="Arial" w:cs="Arial"/>
        </w:rPr>
        <w:t>ach</w:t>
      </w:r>
      <w:r w:rsidRPr="000E09AA">
        <w:rPr>
          <w:rFonts w:ascii="Arial" w:hAnsi="Arial" w:cs="Arial"/>
        </w:rPr>
        <w:t xml:space="preserve"> sterowania</w:t>
      </w:r>
      <w:r>
        <w:rPr>
          <w:rFonts w:ascii="Arial" w:hAnsi="Arial" w:cs="Arial"/>
        </w:rPr>
        <w:t xml:space="preserve"> i nadzoru</w:t>
      </w:r>
      <w:r w:rsidRPr="000E09AA">
        <w:rPr>
          <w:rFonts w:ascii="Arial" w:hAnsi="Arial" w:cs="Arial"/>
        </w:rPr>
        <w:t xml:space="preserve"> bloków energetyczny</w:t>
      </w:r>
      <w:r>
        <w:rPr>
          <w:rFonts w:ascii="Arial" w:hAnsi="Arial" w:cs="Arial"/>
        </w:rPr>
        <w:t>ch</w:t>
      </w:r>
      <w:r w:rsidRPr="000E09AA">
        <w:rPr>
          <w:rFonts w:ascii="Arial" w:hAnsi="Arial" w:cs="Arial"/>
        </w:rPr>
        <w:t xml:space="preserve"> 1-9</w:t>
      </w:r>
      <w:r>
        <w:rPr>
          <w:rFonts w:ascii="Arial" w:hAnsi="Arial" w:cs="Arial"/>
        </w:rPr>
        <w:t xml:space="preserve">, </w:t>
      </w:r>
      <w:r w:rsidRPr="000E09AA">
        <w:rPr>
          <w:rFonts w:ascii="Arial" w:hAnsi="Arial" w:cs="Arial"/>
        </w:rPr>
        <w:t>układ</w:t>
      </w:r>
      <w:r>
        <w:rPr>
          <w:rFonts w:ascii="Arial" w:hAnsi="Arial" w:cs="Arial"/>
        </w:rPr>
        <w:t>ów</w:t>
      </w:r>
      <w:r w:rsidRPr="000E09AA">
        <w:rPr>
          <w:rFonts w:ascii="Arial" w:hAnsi="Arial" w:cs="Arial"/>
        </w:rPr>
        <w:t xml:space="preserve"> podawania paliwa i </w:t>
      </w:r>
      <w:r>
        <w:rPr>
          <w:rFonts w:ascii="Arial" w:hAnsi="Arial" w:cs="Arial"/>
        </w:rPr>
        <w:t>odprowadzenia spalin,</w:t>
      </w:r>
      <w:r w:rsidRPr="000E09AA">
        <w:rPr>
          <w:rFonts w:ascii="Arial" w:hAnsi="Arial" w:cs="Arial"/>
        </w:rPr>
        <w:t xml:space="preserve"> I</w:t>
      </w:r>
      <w:r>
        <w:rPr>
          <w:rFonts w:ascii="Arial" w:hAnsi="Arial" w:cs="Arial"/>
        </w:rPr>
        <w:t xml:space="preserve">nstalacji </w:t>
      </w:r>
      <w:r w:rsidRPr="000E09AA">
        <w:rPr>
          <w:rFonts w:ascii="Arial" w:hAnsi="Arial" w:cs="Arial"/>
        </w:rPr>
        <w:t>O</w:t>
      </w:r>
      <w:r>
        <w:rPr>
          <w:rFonts w:ascii="Arial" w:hAnsi="Arial" w:cs="Arial"/>
        </w:rPr>
        <w:t xml:space="preserve">dsiarczania </w:t>
      </w:r>
      <w:r w:rsidRPr="000E09AA">
        <w:rPr>
          <w:rFonts w:ascii="Arial" w:hAnsi="Arial" w:cs="Arial"/>
        </w:rPr>
        <w:t>S</w:t>
      </w:r>
      <w:r>
        <w:rPr>
          <w:rFonts w:ascii="Arial" w:hAnsi="Arial" w:cs="Arial"/>
        </w:rPr>
        <w:t>palin</w:t>
      </w:r>
      <w:r w:rsidRPr="000E09AA">
        <w:rPr>
          <w:rFonts w:ascii="Arial" w:hAnsi="Arial" w:cs="Arial"/>
        </w:rPr>
        <w:t xml:space="preserve">, pompowni wody chłodzącej, </w:t>
      </w:r>
      <w:proofErr w:type="spellStart"/>
      <w:r w:rsidRPr="000E09AA">
        <w:rPr>
          <w:rFonts w:ascii="Arial" w:hAnsi="Arial" w:cs="Arial"/>
        </w:rPr>
        <w:t>mazutowni</w:t>
      </w:r>
      <w:proofErr w:type="spellEnd"/>
      <w:r>
        <w:rPr>
          <w:rFonts w:ascii="Arial" w:hAnsi="Arial" w:cs="Arial"/>
        </w:rPr>
        <w:t xml:space="preserve"> i</w:t>
      </w:r>
      <w:r w:rsidRPr="000E09AA">
        <w:rPr>
          <w:rFonts w:ascii="Arial" w:hAnsi="Arial" w:cs="Arial"/>
        </w:rPr>
        <w:t xml:space="preserve"> instalacj</w:t>
      </w:r>
      <w:r>
        <w:rPr>
          <w:rFonts w:ascii="Arial" w:hAnsi="Arial" w:cs="Arial"/>
        </w:rPr>
        <w:t>i</w:t>
      </w:r>
      <w:r w:rsidRPr="000E09AA">
        <w:rPr>
          <w:rFonts w:ascii="Arial" w:hAnsi="Arial" w:cs="Arial"/>
        </w:rPr>
        <w:t xml:space="preserve"> wody amoniakalnej DRIM należących do infrastruktury krytycznej elektrowni (IK)</w:t>
      </w:r>
      <w:r>
        <w:rPr>
          <w:rFonts w:ascii="Arial" w:hAnsi="Arial" w:cs="Arial"/>
        </w:rPr>
        <w:t>, w tym:</w:t>
      </w:r>
      <w:r w:rsidRPr="000E09AA">
        <w:rPr>
          <w:rFonts w:ascii="Arial" w:hAnsi="Arial" w:cs="Arial"/>
        </w:rPr>
        <w:t>.</w:t>
      </w:r>
    </w:p>
    <w:p w14:paraId="14902224" w14:textId="7DF5CB0A" w:rsidR="002C11D1" w:rsidRDefault="002C11D1" w:rsidP="002C11D1">
      <w:pPr>
        <w:pStyle w:val="Akapitzlist"/>
        <w:numPr>
          <w:ilvl w:val="2"/>
          <w:numId w:val="12"/>
        </w:numPr>
        <w:shd w:val="clear" w:color="auto" w:fill="FFFFFF" w:themeFill="background1"/>
        <w:spacing w:before="120" w:after="120"/>
        <w:ind w:left="1418" w:hanging="698"/>
        <w:jc w:val="both"/>
        <w:rPr>
          <w:rFonts w:ascii="Arial" w:hAnsi="Arial" w:cs="Arial"/>
        </w:rPr>
      </w:pPr>
      <w:r w:rsidRPr="000E09AA">
        <w:rPr>
          <w:rFonts w:ascii="Arial" w:hAnsi="Arial" w:cs="Arial"/>
        </w:rPr>
        <w:t>posiadan</w:t>
      </w:r>
      <w:r>
        <w:rPr>
          <w:rFonts w:ascii="Arial" w:hAnsi="Arial" w:cs="Arial"/>
        </w:rPr>
        <w:t>i</w:t>
      </w:r>
      <w:r w:rsidRPr="000E09AA">
        <w:rPr>
          <w:rFonts w:ascii="Arial" w:hAnsi="Arial" w:cs="Arial"/>
        </w:rPr>
        <w:t>e kwalifikacj</w:t>
      </w:r>
      <w:r>
        <w:rPr>
          <w:rFonts w:ascii="Arial" w:hAnsi="Arial" w:cs="Arial"/>
        </w:rPr>
        <w:t>i</w:t>
      </w:r>
      <w:r w:rsidRPr="000E09AA">
        <w:rPr>
          <w:rFonts w:ascii="Arial" w:hAnsi="Arial" w:cs="Arial"/>
        </w:rPr>
        <w:t xml:space="preserve">, </w:t>
      </w:r>
      <w:r>
        <w:rPr>
          <w:rFonts w:ascii="Arial" w:hAnsi="Arial" w:cs="Arial"/>
        </w:rPr>
        <w:t xml:space="preserve">oraz przenośnego </w:t>
      </w:r>
      <w:r w:rsidRPr="000E09AA">
        <w:rPr>
          <w:rFonts w:ascii="Arial" w:hAnsi="Arial" w:cs="Arial"/>
        </w:rPr>
        <w:t>sprzęt</w:t>
      </w:r>
      <w:r>
        <w:rPr>
          <w:rFonts w:ascii="Arial" w:hAnsi="Arial" w:cs="Arial"/>
        </w:rPr>
        <w:t>u</w:t>
      </w:r>
      <w:r w:rsidRPr="000E09AA">
        <w:rPr>
          <w:rFonts w:ascii="Arial" w:hAnsi="Arial" w:cs="Arial"/>
        </w:rPr>
        <w:t xml:space="preserve"> komputerow</w:t>
      </w:r>
      <w:r>
        <w:rPr>
          <w:rFonts w:ascii="Arial" w:hAnsi="Arial" w:cs="Arial"/>
        </w:rPr>
        <w:t>ego z</w:t>
      </w:r>
      <w:r w:rsidR="00940F7F">
        <w:rPr>
          <w:rFonts w:ascii="Arial" w:hAnsi="Arial" w:cs="Arial"/>
        </w:rPr>
        <w:t> </w:t>
      </w:r>
      <w:r>
        <w:rPr>
          <w:rFonts w:ascii="Arial" w:hAnsi="Arial" w:cs="Arial"/>
        </w:rPr>
        <w:t xml:space="preserve">zainstalowanym </w:t>
      </w:r>
      <w:r w:rsidRPr="000E09AA">
        <w:rPr>
          <w:rFonts w:ascii="Arial" w:hAnsi="Arial" w:cs="Arial"/>
        </w:rPr>
        <w:t>oprogramowani</w:t>
      </w:r>
      <w:r w:rsidR="007532C5">
        <w:rPr>
          <w:rFonts w:ascii="Arial" w:hAnsi="Arial" w:cs="Arial"/>
        </w:rPr>
        <w:t>em</w:t>
      </w:r>
      <w:r>
        <w:rPr>
          <w:rFonts w:ascii="Arial" w:hAnsi="Arial" w:cs="Arial"/>
        </w:rPr>
        <w:t xml:space="preserve"> wymaganym do realizacji</w:t>
      </w:r>
      <w:r w:rsidRPr="000E09AA">
        <w:rPr>
          <w:rFonts w:ascii="Arial" w:hAnsi="Arial" w:cs="Arial"/>
        </w:rPr>
        <w:t xml:space="preserve"> prac</w:t>
      </w:r>
      <w:r>
        <w:rPr>
          <w:rFonts w:ascii="Arial" w:hAnsi="Arial" w:cs="Arial"/>
        </w:rPr>
        <w:t>, które</w:t>
      </w:r>
      <w:r w:rsidRPr="000E09AA">
        <w:rPr>
          <w:rFonts w:ascii="Arial" w:hAnsi="Arial" w:cs="Arial"/>
        </w:rPr>
        <w:t xml:space="preserve"> nie spowodują zagrożenia w zakresie cyberbezpieczeństwa dla </w:t>
      </w:r>
      <w:r>
        <w:rPr>
          <w:rFonts w:ascii="Arial" w:hAnsi="Arial" w:cs="Arial"/>
        </w:rPr>
        <w:t>systemów sterowania</w:t>
      </w:r>
      <w:r w:rsidR="001340F3">
        <w:rPr>
          <w:rFonts w:ascii="Arial" w:hAnsi="Arial" w:cs="Arial"/>
        </w:rPr>
        <w:t>,</w:t>
      </w:r>
      <w:r>
        <w:rPr>
          <w:rFonts w:ascii="Arial" w:hAnsi="Arial" w:cs="Arial"/>
        </w:rPr>
        <w:t xml:space="preserve"> w</w:t>
      </w:r>
      <w:r w:rsidR="00940F7F">
        <w:rPr>
          <w:rFonts w:ascii="Arial" w:hAnsi="Arial" w:cs="Arial"/>
        </w:rPr>
        <w:t> </w:t>
      </w:r>
      <w:r>
        <w:rPr>
          <w:rFonts w:ascii="Arial" w:hAnsi="Arial" w:cs="Arial"/>
        </w:rPr>
        <w:t xml:space="preserve">obszarze </w:t>
      </w:r>
      <w:r w:rsidRPr="000E09AA">
        <w:rPr>
          <w:rFonts w:ascii="Arial" w:hAnsi="Arial" w:cs="Arial"/>
        </w:rPr>
        <w:t xml:space="preserve"> IK,</w:t>
      </w:r>
    </w:p>
    <w:p w14:paraId="787A77A5" w14:textId="01EF865F" w:rsidR="002C11D1" w:rsidRPr="000E09AA" w:rsidRDefault="002C11D1" w:rsidP="002C11D1">
      <w:pPr>
        <w:pStyle w:val="Akapitzlist"/>
        <w:numPr>
          <w:ilvl w:val="2"/>
          <w:numId w:val="12"/>
        </w:numPr>
        <w:shd w:val="clear" w:color="auto" w:fill="FFFFFF" w:themeFill="background1"/>
        <w:spacing w:before="120" w:after="120"/>
        <w:ind w:left="1418" w:hanging="698"/>
        <w:jc w:val="both"/>
        <w:rPr>
          <w:rFonts w:ascii="Arial" w:hAnsi="Arial" w:cs="Arial"/>
        </w:rPr>
      </w:pPr>
      <w:r>
        <w:rPr>
          <w:rFonts w:ascii="Arial" w:hAnsi="Arial" w:cs="Arial"/>
        </w:rPr>
        <w:lastRenderedPageBreak/>
        <w:t xml:space="preserve">przenośny sprzęt komputerowy typu laptop zabezpieczony aktualną ochroną antywirusową w ilości nie mniej niż </w:t>
      </w:r>
      <w:r w:rsidR="007532C5">
        <w:rPr>
          <w:rFonts w:ascii="Arial" w:hAnsi="Arial" w:cs="Arial"/>
        </w:rPr>
        <w:t>cztery</w:t>
      </w:r>
      <w:r>
        <w:rPr>
          <w:rFonts w:ascii="Arial" w:hAnsi="Arial" w:cs="Arial"/>
        </w:rPr>
        <w:t xml:space="preserve"> szt. dedykowane, tylko i wyłącznie do prac wykonywanych w Enea Połaniec</w:t>
      </w:r>
      <w:r w:rsidR="00FC30EF">
        <w:rPr>
          <w:rFonts w:ascii="Arial" w:hAnsi="Arial" w:cs="Arial"/>
        </w:rPr>
        <w:t xml:space="preserve"> (zgodnie z wymogami wskazanymi w</w:t>
      </w:r>
      <w:r w:rsidR="00940F7F">
        <w:rPr>
          <w:rFonts w:ascii="Arial" w:hAnsi="Arial" w:cs="Arial"/>
        </w:rPr>
        <w:t> </w:t>
      </w:r>
      <w:r w:rsidR="00FC30EF">
        <w:rPr>
          <w:rFonts w:ascii="Arial" w:hAnsi="Arial" w:cs="Arial"/>
        </w:rPr>
        <w:t>Załączniku 1.</w:t>
      </w:r>
      <w:r w:rsidR="001340F3">
        <w:rPr>
          <w:rFonts w:ascii="Arial" w:hAnsi="Arial" w:cs="Arial"/>
        </w:rPr>
        <w:t>8</w:t>
      </w:r>
      <w:r w:rsidR="00FC30EF">
        <w:rPr>
          <w:rFonts w:ascii="Arial" w:hAnsi="Arial" w:cs="Arial"/>
        </w:rPr>
        <w:t xml:space="preserve"> do Części II SIWZ)</w:t>
      </w:r>
      <w:r>
        <w:rPr>
          <w:rFonts w:ascii="Arial" w:hAnsi="Arial" w:cs="Arial"/>
        </w:rPr>
        <w:t xml:space="preserve">,     </w:t>
      </w:r>
      <w:r w:rsidRPr="000E09AA">
        <w:rPr>
          <w:rFonts w:ascii="Arial" w:hAnsi="Arial" w:cs="Arial"/>
        </w:rPr>
        <w:t xml:space="preserve"> </w:t>
      </w:r>
    </w:p>
    <w:p w14:paraId="0D4CFA78" w14:textId="77777777" w:rsidR="002C11D1" w:rsidRPr="000E09AA" w:rsidRDefault="002C11D1" w:rsidP="002C11D1">
      <w:pPr>
        <w:pStyle w:val="Akapitzlist"/>
        <w:numPr>
          <w:ilvl w:val="2"/>
          <w:numId w:val="12"/>
        </w:numPr>
        <w:shd w:val="clear" w:color="auto" w:fill="FFFFFF" w:themeFill="background1"/>
        <w:spacing w:before="120" w:after="120"/>
        <w:ind w:left="1418" w:hanging="698"/>
        <w:jc w:val="both"/>
        <w:rPr>
          <w:rFonts w:ascii="Arial" w:hAnsi="Arial" w:cs="Arial"/>
        </w:rPr>
      </w:pPr>
      <w:r w:rsidRPr="000E09AA">
        <w:rPr>
          <w:rFonts w:ascii="Arial" w:hAnsi="Arial" w:cs="Arial"/>
        </w:rPr>
        <w:t xml:space="preserve">stały nadzór podczas wykonywania Usług na instalacjach IK przez Podwykonawców,  </w:t>
      </w:r>
    </w:p>
    <w:p w14:paraId="5D317514" w14:textId="77777777" w:rsidR="002C11D1" w:rsidRPr="000E09AA" w:rsidRDefault="002C11D1" w:rsidP="002C11D1">
      <w:pPr>
        <w:pStyle w:val="Akapitzlist"/>
        <w:numPr>
          <w:ilvl w:val="2"/>
          <w:numId w:val="12"/>
        </w:numPr>
        <w:shd w:val="clear" w:color="auto" w:fill="FFFFFF" w:themeFill="background1"/>
        <w:spacing w:after="120"/>
        <w:ind w:left="1417" w:hanging="697"/>
        <w:contextualSpacing w:val="0"/>
        <w:jc w:val="both"/>
        <w:rPr>
          <w:rFonts w:ascii="Arial" w:hAnsi="Arial" w:cs="Arial"/>
        </w:rPr>
      </w:pPr>
      <w:r w:rsidRPr="000E09AA">
        <w:rPr>
          <w:rFonts w:ascii="Arial" w:hAnsi="Arial" w:cs="Arial"/>
        </w:rPr>
        <w:t>poufność informacji w zakresie powierzonych przez Zamawiającego kont administratorskich, haseł, schematów infrastruktury sieciowej oraz systemów zabezpieczeń dostępu.</w:t>
      </w:r>
    </w:p>
    <w:p w14:paraId="277B51A7" w14:textId="77777777" w:rsidR="009366A8" w:rsidRDefault="009366A8" w:rsidP="0077194A">
      <w:pPr>
        <w:spacing w:before="120"/>
        <w:jc w:val="both"/>
        <w:rPr>
          <w:rFonts w:ascii="Arial" w:hAnsi="Arial" w:cs="Arial"/>
          <w:b/>
          <w:sz w:val="22"/>
          <w:szCs w:val="22"/>
        </w:rPr>
      </w:pPr>
      <w:r w:rsidRPr="009366A8">
        <w:rPr>
          <w:rFonts w:ascii="Arial" w:hAnsi="Arial" w:cs="Arial"/>
          <w:b/>
          <w:bCs/>
          <w:color w:val="000000" w:themeColor="text1"/>
          <w:sz w:val="22"/>
          <w:szCs w:val="22"/>
        </w:rPr>
        <w:t xml:space="preserve">2. </w:t>
      </w:r>
      <w:r w:rsidR="00574D6B" w:rsidRPr="009366A8">
        <w:rPr>
          <w:rFonts w:ascii="Arial" w:hAnsi="Arial" w:cs="Arial"/>
          <w:b/>
          <w:bCs/>
          <w:color w:val="000000" w:themeColor="text1"/>
          <w:sz w:val="22"/>
          <w:szCs w:val="22"/>
        </w:rPr>
        <w:t xml:space="preserve">Podział </w:t>
      </w:r>
      <w:r w:rsidR="0010127E" w:rsidRPr="009366A8">
        <w:rPr>
          <w:rFonts w:ascii="Arial" w:hAnsi="Arial" w:cs="Arial"/>
          <w:b/>
          <w:bCs/>
          <w:color w:val="000000" w:themeColor="text1"/>
          <w:sz w:val="22"/>
          <w:szCs w:val="22"/>
        </w:rPr>
        <w:t>Prac</w:t>
      </w:r>
      <w:r w:rsidR="00F6451B" w:rsidRPr="009366A8">
        <w:rPr>
          <w:rFonts w:ascii="Arial" w:hAnsi="Arial" w:cs="Arial"/>
          <w:b/>
          <w:bCs/>
          <w:color w:val="000000" w:themeColor="text1"/>
          <w:sz w:val="22"/>
          <w:szCs w:val="22"/>
        </w:rPr>
        <w:t xml:space="preserve"> </w:t>
      </w:r>
      <w:r w:rsidR="00574D6B" w:rsidRPr="009366A8">
        <w:rPr>
          <w:rFonts w:ascii="Arial" w:hAnsi="Arial" w:cs="Arial"/>
          <w:b/>
          <w:bCs/>
          <w:color w:val="000000" w:themeColor="text1"/>
          <w:sz w:val="22"/>
          <w:szCs w:val="22"/>
        </w:rPr>
        <w:t>ze względu na sposób rozliczania</w:t>
      </w:r>
    </w:p>
    <w:p w14:paraId="3931115A" w14:textId="03458392" w:rsidR="00B52B5B" w:rsidRPr="00CF5CC2" w:rsidRDefault="00B52B5B" w:rsidP="002A7D9C">
      <w:pPr>
        <w:pStyle w:val="Akapitzlist"/>
        <w:numPr>
          <w:ilvl w:val="1"/>
          <w:numId w:val="13"/>
        </w:numPr>
        <w:spacing w:before="120" w:after="120" w:line="240" w:lineRule="auto"/>
        <w:ind w:left="850" w:hanging="425"/>
        <w:contextualSpacing w:val="0"/>
        <w:jc w:val="both"/>
        <w:rPr>
          <w:rFonts w:ascii="Arial" w:hAnsi="Arial" w:cs="Arial"/>
          <w:b/>
        </w:rPr>
      </w:pPr>
      <w:r w:rsidRPr="00CF5CC2">
        <w:rPr>
          <w:rFonts w:ascii="Arial" w:hAnsi="Arial" w:cs="Arial"/>
          <w:bCs/>
          <w:color w:val="000000" w:themeColor="text1"/>
        </w:rPr>
        <w:t>Prace rozliczane ryczałtowo:</w:t>
      </w:r>
    </w:p>
    <w:p w14:paraId="1EEE5DB3" w14:textId="15EB85C5" w:rsidR="00123A02" w:rsidRDefault="00123A02" w:rsidP="00D030A8">
      <w:pPr>
        <w:pStyle w:val="Akapitzlist"/>
        <w:numPr>
          <w:ilvl w:val="2"/>
          <w:numId w:val="13"/>
        </w:numPr>
        <w:spacing w:before="120" w:line="240" w:lineRule="auto"/>
        <w:jc w:val="both"/>
        <w:rPr>
          <w:rFonts w:ascii="Arial" w:hAnsi="Arial" w:cs="Arial"/>
        </w:rPr>
      </w:pPr>
    </w:p>
    <w:p w14:paraId="36704BE3" w14:textId="12619DDE" w:rsidR="00B52B5B" w:rsidRPr="00C06A94" w:rsidRDefault="001E66C1" w:rsidP="00D030A8">
      <w:pPr>
        <w:pStyle w:val="Akapitzlist"/>
        <w:numPr>
          <w:ilvl w:val="2"/>
          <w:numId w:val="13"/>
        </w:numPr>
        <w:spacing w:before="120" w:after="120" w:line="240" w:lineRule="auto"/>
        <w:contextualSpacing w:val="0"/>
        <w:jc w:val="both"/>
        <w:rPr>
          <w:rFonts w:ascii="Arial" w:hAnsi="Arial" w:cs="Arial"/>
        </w:rPr>
      </w:pPr>
      <w:r w:rsidRPr="00C06A94">
        <w:rPr>
          <w:rFonts w:ascii="Arial" w:hAnsi="Arial" w:cs="Arial"/>
        </w:rPr>
        <w:t>Usługi utrzymania</w:t>
      </w:r>
      <w:r w:rsidR="00B52B5B" w:rsidRPr="00C06A94">
        <w:rPr>
          <w:rFonts w:ascii="Arial" w:hAnsi="Arial" w:cs="Arial"/>
        </w:rPr>
        <w:t xml:space="preserve"> </w:t>
      </w:r>
      <w:r w:rsidR="00D030A8">
        <w:rPr>
          <w:rFonts w:ascii="Arial" w:hAnsi="Arial" w:cs="Arial"/>
        </w:rPr>
        <w:t>z pkt. 1.2.</w:t>
      </w:r>
      <w:r w:rsidR="001340F3">
        <w:rPr>
          <w:rFonts w:ascii="Arial" w:hAnsi="Arial" w:cs="Arial"/>
        </w:rPr>
        <w:t>1</w:t>
      </w:r>
      <w:r w:rsidR="00D030A8" w:rsidRPr="00D030A8">
        <w:rPr>
          <w:rFonts w:ascii="Arial" w:hAnsi="Arial" w:cs="Arial"/>
        </w:rPr>
        <w:t xml:space="preserve">. </w:t>
      </w:r>
      <w:r w:rsidR="00B52B5B" w:rsidRPr="00C06A94">
        <w:rPr>
          <w:rFonts w:ascii="Arial" w:hAnsi="Arial" w:cs="Arial"/>
        </w:rPr>
        <w:t>poprzez przeglądy, konserwację, usuwanie usterek i awa</w:t>
      </w:r>
      <w:r w:rsidR="00123A02">
        <w:rPr>
          <w:rFonts w:ascii="Arial" w:hAnsi="Arial" w:cs="Arial"/>
        </w:rPr>
        <w:t>rii instalacji</w:t>
      </w:r>
      <w:r w:rsidR="00B52B5B" w:rsidRPr="00C06A94">
        <w:rPr>
          <w:rFonts w:ascii="Arial" w:hAnsi="Arial" w:cs="Arial"/>
        </w:rPr>
        <w:t xml:space="preserve"> </w:t>
      </w:r>
      <w:r w:rsidR="00123A02" w:rsidRPr="00AC665E">
        <w:rPr>
          <w:rFonts w:ascii="Arial" w:hAnsi="Arial" w:cs="Arial"/>
        </w:rPr>
        <w:t>sterowań, zabezpieczeń oraz aparatur</w:t>
      </w:r>
      <w:r w:rsidR="00123A02">
        <w:rPr>
          <w:rFonts w:ascii="Arial" w:hAnsi="Arial" w:cs="Arial"/>
        </w:rPr>
        <w:t>y kontrolno-pomiarowej</w:t>
      </w:r>
      <w:r w:rsidR="00123A02" w:rsidRPr="00AC665E">
        <w:rPr>
          <w:rFonts w:ascii="Arial" w:hAnsi="Arial" w:cs="Arial"/>
        </w:rPr>
        <w:t xml:space="preserve"> i automatyk</w:t>
      </w:r>
      <w:r w:rsidR="00123A02">
        <w:rPr>
          <w:rFonts w:ascii="Arial" w:hAnsi="Arial" w:cs="Arial"/>
        </w:rPr>
        <w:t>i</w:t>
      </w:r>
      <w:r w:rsidR="00B52B5B" w:rsidRPr="00C06A94">
        <w:rPr>
          <w:rFonts w:ascii="Arial" w:hAnsi="Arial" w:cs="Arial"/>
        </w:rPr>
        <w:t xml:space="preserve"> na ośmiu blokach energetycznych oraz obiektach </w:t>
      </w:r>
      <w:proofErr w:type="spellStart"/>
      <w:r w:rsidR="00B52B5B" w:rsidRPr="00C06A94">
        <w:rPr>
          <w:rFonts w:ascii="Arial" w:hAnsi="Arial" w:cs="Arial"/>
        </w:rPr>
        <w:t>pozablokowych</w:t>
      </w:r>
      <w:proofErr w:type="spellEnd"/>
      <w:r w:rsidR="00B52B5B" w:rsidRPr="00C06A94">
        <w:rPr>
          <w:rFonts w:ascii="Arial" w:hAnsi="Arial" w:cs="Arial"/>
        </w:rPr>
        <w:t xml:space="preserve"> wraz z instalacjami pomocniczymi </w:t>
      </w:r>
      <w:r w:rsidRPr="00C06A94">
        <w:rPr>
          <w:rFonts w:ascii="Arial" w:hAnsi="Arial" w:cs="Arial"/>
        </w:rPr>
        <w:t xml:space="preserve">wymienione </w:t>
      </w:r>
      <w:r w:rsidR="00B52B5B" w:rsidRPr="00C06A94">
        <w:rPr>
          <w:rFonts w:ascii="Arial" w:hAnsi="Arial" w:cs="Arial"/>
        </w:rPr>
        <w:t>w Załączniku nr 1.</w:t>
      </w:r>
      <w:r w:rsidR="001340F3">
        <w:rPr>
          <w:rFonts w:ascii="Arial" w:hAnsi="Arial" w:cs="Arial"/>
        </w:rPr>
        <w:t>1</w:t>
      </w:r>
      <w:r w:rsidR="00B52B5B" w:rsidRPr="00C06A94">
        <w:rPr>
          <w:rFonts w:ascii="Arial" w:hAnsi="Arial" w:cs="Arial"/>
        </w:rPr>
        <w:t>. do SIWZ cz. II.</w:t>
      </w:r>
    </w:p>
    <w:p w14:paraId="6F10A818" w14:textId="0F732856" w:rsidR="00626E3C" w:rsidRPr="00F65B1E" w:rsidRDefault="0010127E" w:rsidP="00123A02">
      <w:pPr>
        <w:pStyle w:val="Akapitzlist"/>
        <w:numPr>
          <w:ilvl w:val="1"/>
          <w:numId w:val="13"/>
        </w:numPr>
        <w:tabs>
          <w:tab w:val="num" w:pos="851"/>
        </w:tabs>
        <w:spacing w:before="120" w:after="120" w:line="240" w:lineRule="auto"/>
        <w:ind w:left="850" w:hanging="425"/>
        <w:contextualSpacing w:val="0"/>
        <w:jc w:val="both"/>
        <w:rPr>
          <w:rFonts w:ascii="Arial" w:hAnsi="Arial" w:cs="Arial"/>
          <w:bCs/>
          <w:color w:val="000000" w:themeColor="text1"/>
        </w:rPr>
      </w:pPr>
      <w:r w:rsidRPr="00F65B1E">
        <w:rPr>
          <w:rFonts w:ascii="Arial" w:hAnsi="Arial" w:cs="Arial"/>
          <w:bCs/>
          <w:color w:val="000000" w:themeColor="text1"/>
        </w:rPr>
        <w:t>Prac</w:t>
      </w:r>
      <w:r w:rsidR="00626E3C" w:rsidRPr="00F65B1E">
        <w:rPr>
          <w:rFonts w:ascii="Arial" w:hAnsi="Arial" w:cs="Arial"/>
          <w:bCs/>
          <w:color w:val="000000" w:themeColor="text1"/>
        </w:rPr>
        <w:t>e rozliczane powykonawczo:</w:t>
      </w:r>
    </w:p>
    <w:p w14:paraId="6D0D91EF" w14:textId="6F83E168" w:rsidR="00115E82" w:rsidRPr="000406EF" w:rsidRDefault="009366A8" w:rsidP="001276FB">
      <w:pPr>
        <w:pStyle w:val="Akapitzlist"/>
        <w:numPr>
          <w:ilvl w:val="2"/>
          <w:numId w:val="13"/>
        </w:numPr>
        <w:spacing w:line="240" w:lineRule="auto"/>
        <w:ind w:left="1418" w:hanging="709"/>
        <w:jc w:val="both"/>
        <w:rPr>
          <w:rFonts w:ascii="Arial" w:hAnsi="Arial" w:cs="Arial"/>
          <w:bCs/>
          <w:color w:val="000000" w:themeColor="text1"/>
        </w:rPr>
      </w:pPr>
      <w:r w:rsidRPr="000406EF">
        <w:rPr>
          <w:rFonts w:ascii="Arial" w:hAnsi="Arial" w:cs="Arial"/>
          <w:bCs/>
          <w:color w:val="000000" w:themeColor="text1"/>
        </w:rPr>
        <w:t>Usługi</w:t>
      </w:r>
      <w:r w:rsidR="000406EF" w:rsidRPr="000406EF">
        <w:rPr>
          <w:rFonts w:ascii="Arial" w:hAnsi="Arial" w:cs="Arial"/>
          <w:bCs/>
          <w:color w:val="000000" w:themeColor="text1"/>
        </w:rPr>
        <w:t xml:space="preserve"> planow</w:t>
      </w:r>
      <w:r w:rsidR="00D030A8">
        <w:rPr>
          <w:rFonts w:ascii="Arial" w:hAnsi="Arial" w:cs="Arial"/>
          <w:bCs/>
          <w:color w:val="000000" w:themeColor="text1"/>
        </w:rPr>
        <w:t>anych</w:t>
      </w:r>
      <w:r w:rsidR="000406EF" w:rsidRPr="000406EF">
        <w:rPr>
          <w:rFonts w:ascii="Arial" w:hAnsi="Arial" w:cs="Arial"/>
          <w:bCs/>
          <w:color w:val="000000" w:themeColor="text1"/>
        </w:rPr>
        <w:t xml:space="preserve"> przeglądów,</w:t>
      </w:r>
      <w:r w:rsidRPr="000406EF">
        <w:rPr>
          <w:rFonts w:ascii="Arial" w:hAnsi="Arial" w:cs="Arial"/>
          <w:bCs/>
          <w:color w:val="000000" w:themeColor="text1"/>
        </w:rPr>
        <w:t xml:space="preserve"> remontowe bieżące i planow</w:t>
      </w:r>
      <w:r w:rsidR="00D030A8">
        <w:rPr>
          <w:rFonts w:ascii="Arial" w:hAnsi="Arial" w:cs="Arial"/>
          <w:bCs/>
          <w:color w:val="000000" w:themeColor="text1"/>
        </w:rPr>
        <w:t>an</w:t>
      </w:r>
      <w:r w:rsidRPr="000406EF">
        <w:rPr>
          <w:rFonts w:ascii="Arial" w:hAnsi="Arial" w:cs="Arial"/>
          <w:bCs/>
          <w:color w:val="000000" w:themeColor="text1"/>
        </w:rPr>
        <w:t>e</w:t>
      </w:r>
      <w:r w:rsidR="000406EF" w:rsidRPr="000406EF">
        <w:rPr>
          <w:rFonts w:ascii="Arial" w:hAnsi="Arial" w:cs="Arial"/>
          <w:bCs/>
          <w:color w:val="000000" w:themeColor="text1"/>
        </w:rPr>
        <w:t xml:space="preserve"> </w:t>
      </w:r>
      <w:r w:rsidR="00D030A8" w:rsidRPr="00D030A8">
        <w:rPr>
          <w:rFonts w:ascii="Arial" w:hAnsi="Arial" w:cs="Arial"/>
          <w:bCs/>
          <w:color w:val="000000" w:themeColor="text1"/>
        </w:rPr>
        <w:t>z pkt. 1.2.</w:t>
      </w:r>
      <w:r w:rsidR="001340F3">
        <w:rPr>
          <w:rFonts w:ascii="Arial" w:hAnsi="Arial" w:cs="Arial"/>
          <w:bCs/>
          <w:color w:val="000000" w:themeColor="text1"/>
        </w:rPr>
        <w:t>2</w:t>
      </w:r>
      <w:r w:rsidR="00D030A8" w:rsidRPr="00D030A8">
        <w:rPr>
          <w:rFonts w:ascii="Arial" w:hAnsi="Arial" w:cs="Arial"/>
          <w:bCs/>
          <w:color w:val="000000" w:themeColor="text1"/>
        </w:rPr>
        <w:t xml:space="preserve">. </w:t>
      </w:r>
      <w:r w:rsidR="000406EF" w:rsidRPr="000406EF">
        <w:rPr>
          <w:rFonts w:ascii="Arial" w:hAnsi="Arial" w:cs="Arial"/>
        </w:rPr>
        <w:t>sterowań, zabezpieczeń oraz</w:t>
      </w:r>
      <w:r w:rsidR="00C06A94" w:rsidRPr="000406EF">
        <w:rPr>
          <w:rFonts w:ascii="Arial" w:hAnsi="Arial" w:cs="Arial"/>
          <w:bCs/>
          <w:color w:val="000000" w:themeColor="text1"/>
        </w:rPr>
        <w:t xml:space="preserve"> </w:t>
      </w:r>
      <w:r w:rsidR="000406EF" w:rsidRPr="000406EF">
        <w:rPr>
          <w:rFonts w:ascii="Arial" w:hAnsi="Arial" w:cs="Arial"/>
          <w:bCs/>
          <w:color w:val="000000" w:themeColor="text1"/>
        </w:rPr>
        <w:t xml:space="preserve">AKPiA </w:t>
      </w:r>
      <w:r w:rsidR="00C06A94" w:rsidRPr="000406EF">
        <w:rPr>
          <w:rFonts w:ascii="Arial" w:hAnsi="Arial" w:cs="Arial"/>
          <w:bCs/>
          <w:color w:val="000000" w:themeColor="text1"/>
        </w:rPr>
        <w:t xml:space="preserve">zlecane przez </w:t>
      </w:r>
      <w:r w:rsidR="00E601E8">
        <w:rPr>
          <w:rFonts w:ascii="Arial" w:hAnsi="Arial" w:cs="Arial"/>
          <w:bCs/>
          <w:color w:val="000000" w:themeColor="text1"/>
        </w:rPr>
        <w:t xml:space="preserve">Przedstawicieli </w:t>
      </w:r>
      <w:r w:rsidR="00C06A94" w:rsidRPr="000406EF">
        <w:rPr>
          <w:rFonts w:ascii="Arial" w:hAnsi="Arial" w:cs="Arial"/>
          <w:bCs/>
          <w:color w:val="000000" w:themeColor="text1"/>
        </w:rPr>
        <w:t>Zamawiającego</w:t>
      </w:r>
      <w:r w:rsidR="00626E3C" w:rsidRPr="000406EF">
        <w:rPr>
          <w:rFonts w:ascii="Arial" w:hAnsi="Arial" w:cs="Arial"/>
          <w:bCs/>
          <w:color w:val="000000" w:themeColor="text1"/>
        </w:rPr>
        <w:t xml:space="preserve">, </w:t>
      </w:r>
      <w:r w:rsidR="002A08AD" w:rsidRPr="000406EF">
        <w:rPr>
          <w:rFonts w:ascii="Arial" w:hAnsi="Arial" w:cs="Arial"/>
        </w:rPr>
        <w:t>kosztorysowane</w:t>
      </w:r>
      <w:r w:rsidR="000B0AC0" w:rsidRPr="000406EF">
        <w:rPr>
          <w:rFonts w:ascii="Arial" w:hAnsi="Arial" w:cs="Arial"/>
        </w:rPr>
        <w:t xml:space="preserve"> na podstawie ZNP lub kalkulacji indywidualnych zatwierdzonych przez </w:t>
      </w:r>
      <w:r w:rsidR="00E601E8">
        <w:rPr>
          <w:rFonts w:ascii="Arial" w:hAnsi="Arial" w:cs="Arial"/>
        </w:rPr>
        <w:t xml:space="preserve">Przedstawicieli </w:t>
      </w:r>
      <w:r w:rsidR="000B0AC0" w:rsidRPr="000406EF">
        <w:rPr>
          <w:rFonts w:ascii="Arial" w:hAnsi="Arial" w:cs="Arial"/>
        </w:rPr>
        <w:t>Zamawiającego</w:t>
      </w:r>
      <w:r w:rsidR="000406EF">
        <w:rPr>
          <w:rFonts w:ascii="Arial" w:hAnsi="Arial" w:cs="Arial"/>
        </w:rPr>
        <w:t xml:space="preserve"> zawarte w Załączniku nr 1.</w:t>
      </w:r>
      <w:r w:rsidR="001340F3">
        <w:rPr>
          <w:rFonts w:ascii="Arial" w:hAnsi="Arial" w:cs="Arial"/>
        </w:rPr>
        <w:t>2</w:t>
      </w:r>
      <w:r w:rsidR="000B0AC0" w:rsidRPr="000406EF">
        <w:rPr>
          <w:rFonts w:ascii="Arial" w:hAnsi="Arial" w:cs="Arial"/>
        </w:rPr>
        <w:t>.</w:t>
      </w:r>
      <w:r w:rsidR="000406EF">
        <w:rPr>
          <w:rFonts w:ascii="Arial" w:hAnsi="Arial" w:cs="Arial"/>
        </w:rPr>
        <w:t xml:space="preserve"> do SIWZ cz. II.</w:t>
      </w:r>
    </w:p>
    <w:p w14:paraId="570ECA18" w14:textId="3ED1781D" w:rsidR="00AD7CAF" w:rsidRPr="000406EF" w:rsidRDefault="009366A8" w:rsidP="002A7D9C">
      <w:pPr>
        <w:pStyle w:val="Akapitzlist"/>
        <w:numPr>
          <w:ilvl w:val="2"/>
          <w:numId w:val="13"/>
        </w:numPr>
        <w:tabs>
          <w:tab w:val="num" w:pos="1418"/>
        </w:tabs>
        <w:spacing w:line="240" w:lineRule="auto"/>
        <w:ind w:left="1418" w:hanging="698"/>
        <w:jc w:val="both"/>
        <w:rPr>
          <w:rFonts w:ascii="Arial" w:hAnsi="Arial" w:cs="Arial"/>
          <w:bCs/>
          <w:color w:val="000000" w:themeColor="text1"/>
        </w:rPr>
      </w:pPr>
      <w:r w:rsidRPr="000406EF">
        <w:rPr>
          <w:rFonts w:ascii="Arial" w:hAnsi="Arial" w:cs="Arial"/>
          <w:bCs/>
          <w:color w:val="000000" w:themeColor="text1"/>
        </w:rPr>
        <w:t xml:space="preserve">Usuwanie skutków awarii instalacji i urządzeń </w:t>
      </w:r>
      <w:r w:rsidR="000406EF" w:rsidRPr="000406EF">
        <w:rPr>
          <w:rFonts w:ascii="Arial" w:hAnsi="Arial" w:cs="Arial"/>
        </w:rPr>
        <w:t>sterowań, zabezpieczeń oraz AKPiA</w:t>
      </w:r>
      <w:r w:rsidRPr="000406EF">
        <w:rPr>
          <w:rFonts w:ascii="Arial" w:hAnsi="Arial" w:cs="Arial"/>
          <w:bCs/>
          <w:color w:val="000000" w:themeColor="text1"/>
        </w:rPr>
        <w:t>.</w:t>
      </w:r>
    </w:p>
    <w:p w14:paraId="2D5F19F4" w14:textId="1336316F" w:rsidR="00AD7CAF" w:rsidRPr="000406EF" w:rsidRDefault="00C06A94" w:rsidP="00E601E8">
      <w:pPr>
        <w:pStyle w:val="Akapitzlist"/>
        <w:numPr>
          <w:ilvl w:val="2"/>
          <w:numId w:val="13"/>
        </w:numPr>
        <w:spacing w:line="240" w:lineRule="auto"/>
        <w:ind w:left="1418" w:hanging="709"/>
        <w:jc w:val="both"/>
        <w:rPr>
          <w:rFonts w:ascii="Arial" w:hAnsi="Arial" w:cs="Arial"/>
          <w:bCs/>
          <w:color w:val="000000" w:themeColor="text1"/>
        </w:rPr>
      </w:pPr>
      <w:r w:rsidRPr="000406EF">
        <w:rPr>
          <w:rFonts w:ascii="Arial" w:hAnsi="Arial" w:cs="Arial"/>
          <w:bCs/>
          <w:color w:val="000000" w:themeColor="text1"/>
        </w:rPr>
        <w:t>Wykaz</w:t>
      </w:r>
      <w:r w:rsidR="00AD7CAF" w:rsidRPr="000406EF">
        <w:rPr>
          <w:rFonts w:ascii="Arial" w:hAnsi="Arial" w:cs="Arial"/>
          <w:bCs/>
          <w:color w:val="000000" w:themeColor="text1"/>
        </w:rPr>
        <w:t>y</w:t>
      </w:r>
      <w:r w:rsidRPr="000406EF">
        <w:rPr>
          <w:rFonts w:ascii="Arial" w:hAnsi="Arial" w:cs="Arial"/>
          <w:bCs/>
          <w:color w:val="000000" w:themeColor="text1"/>
        </w:rPr>
        <w:t xml:space="preserve"> użytych, uzgodnionych z </w:t>
      </w:r>
      <w:r w:rsidR="00E601E8">
        <w:rPr>
          <w:rFonts w:ascii="Arial" w:hAnsi="Arial" w:cs="Arial"/>
          <w:bCs/>
          <w:color w:val="000000" w:themeColor="text1"/>
        </w:rPr>
        <w:t>Przedstawicielami</w:t>
      </w:r>
      <w:r w:rsidR="00E601E8" w:rsidRPr="00E601E8">
        <w:rPr>
          <w:rFonts w:ascii="Arial" w:hAnsi="Arial" w:cs="Arial"/>
          <w:bCs/>
          <w:color w:val="000000" w:themeColor="text1"/>
        </w:rPr>
        <w:t xml:space="preserve"> </w:t>
      </w:r>
      <w:r w:rsidRPr="000406EF">
        <w:rPr>
          <w:rFonts w:ascii="Arial" w:hAnsi="Arial" w:cs="Arial"/>
          <w:bCs/>
          <w:color w:val="000000" w:themeColor="text1"/>
        </w:rPr>
        <w:t>Zamawiając</w:t>
      </w:r>
      <w:r w:rsidR="00E601E8">
        <w:rPr>
          <w:rFonts w:ascii="Arial" w:hAnsi="Arial" w:cs="Arial"/>
          <w:bCs/>
          <w:color w:val="000000" w:themeColor="text1"/>
        </w:rPr>
        <w:t xml:space="preserve">ego </w:t>
      </w:r>
      <w:r w:rsidRPr="000406EF">
        <w:rPr>
          <w:rFonts w:ascii="Arial" w:hAnsi="Arial" w:cs="Arial"/>
          <w:bCs/>
          <w:color w:val="000000" w:themeColor="text1"/>
        </w:rPr>
        <w:t>Materiałów Podstawowych i Części Zamiennych.</w:t>
      </w:r>
      <w:r w:rsidRPr="000406EF">
        <w:rPr>
          <w:rFonts w:ascii="Arial" w:hAnsi="Arial" w:cs="Arial"/>
        </w:rPr>
        <w:t xml:space="preserve"> </w:t>
      </w:r>
    </w:p>
    <w:p w14:paraId="48E6166D" w14:textId="408B056E" w:rsidR="00C06A94" w:rsidRPr="000406EF" w:rsidRDefault="000406EF" w:rsidP="001276FB">
      <w:pPr>
        <w:pStyle w:val="Akapitzlist"/>
        <w:numPr>
          <w:ilvl w:val="2"/>
          <w:numId w:val="13"/>
        </w:numPr>
        <w:spacing w:after="120" w:line="240" w:lineRule="auto"/>
        <w:ind w:left="1418" w:hanging="709"/>
        <w:contextualSpacing w:val="0"/>
        <w:jc w:val="both"/>
        <w:rPr>
          <w:rFonts w:ascii="Arial" w:hAnsi="Arial" w:cs="Arial"/>
          <w:bCs/>
          <w:color w:val="000000" w:themeColor="text1"/>
        </w:rPr>
      </w:pPr>
      <w:r w:rsidRPr="000406EF">
        <w:rPr>
          <w:rFonts w:ascii="Arial" w:hAnsi="Arial" w:cs="Arial"/>
        </w:rPr>
        <w:t>W</w:t>
      </w:r>
      <w:r w:rsidR="00C06A94" w:rsidRPr="000406EF">
        <w:rPr>
          <w:rFonts w:ascii="Arial" w:hAnsi="Arial" w:cs="Arial"/>
          <w:bCs/>
          <w:color w:val="000000" w:themeColor="text1"/>
        </w:rPr>
        <w:t>ykaz</w:t>
      </w:r>
      <w:r w:rsidR="00AD7CAF" w:rsidRPr="000406EF">
        <w:rPr>
          <w:rFonts w:ascii="Arial" w:hAnsi="Arial" w:cs="Arial"/>
          <w:bCs/>
          <w:color w:val="000000" w:themeColor="text1"/>
        </w:rPr>
        <w:t>y</w:t>
      </w:r>
      <w:r w:rsidR="00C06A94" w:rsidRPr="000406EF">
        <w:rPr>
          <w:rFonts w:ascii="Arial" w:hAnsi="Arial" w:cs="Arial"/>
          <w:bCs/>
          <w:color w:val="000000" w:themeColor="text1"/>
        </w:rPr>
        <w:t xml:space="preserve"> uzgodnionych z </w:t>
      </w:r>
      <w:r w:rsidR="001276FB" w:rsidRPr="001276FB">
        <w:rPr>
          <w:rFonts w:ascii="Arial" w:hAnsi="Arial" w:cs="Arial"/>
          <w:bCs/>
          <w:color w:val="000000" w:themeColor="text1"/>
        </w:rPr>
        <w:t>Przedstawiciel</w:t>
      </w:r>
      <w:r w:rsidR="001276FB">
        <w:rPr>
          <w:rFonts w:ascii="Arial" w:hAnsi="Arial" w:cs="Arial"/>
          <w:bCs/>
          <w:color w:val="000000" w:themeColor="text1"/>
        </w:rPr>
        <w:t>em</w:t>
      </w:r>
      <w:r w:rsidR="001276FB" w:rsidRPr="001276FB">
        <w:rPr>
          <w:rFonts w:ascii="Arial" w:hAnsi="Arial" w:cs="Arial"/>
          <w:bCs/>
          <w:color w:val="000000" w:themeColor="text1"/>
        </w:rPr>
        <w:t xml:space="preserve"> </w:t>
      </w:r>
      <w:r w:rsidR="00C06A94" w:rsidRPr="000406EF">
        <w:rPr>
          <w:rFonts w:ascii="Arial" w:hAnsi="Arial" w:cs="Arial"/>
          <w:bCs/>
          <w:color w:val="000000" w:themeColor="text1"/>
        </w:rPr>
        <w:t>Zamawiając</w:t>
      </w:r>
      <w:r w:rsidR="001276FB">
        <w:rPr>
          <w:rFonts w:ascii="Arial" w:hAnsi="Arial" w:cs="Arial"/>
          <w:bCs/>
          <w:color w:val="000000" w:themeColor="text1"/>
        </w:rPr>
        <w:t>ego</w:t>
      </w:r>
      <w:r w:rsidR="00C06A94" w:rsidRPr="000406EF">
        <w:rPr>
          <w:rFonts w:ascii="Arial" w:hAnsi="Arial" w:cs="Arial"/>
          <w:bCs/>
          <w:color w:val="000000" w:themeColor="text1"/>
        </w:rPr>
        <w:t xml:space="preserve"> specjalistycznych usług zleconych podwykonawcom.</w:t>
      </w:r>
    </w:p>
    <w:p w14:paraId="520AEE91" w14:textId="7CC30638" w:rsidR="00BD19A5" w:rsidRDefault="000F2434" w:rsidP="001276FB">
      <w:pPr>
        <w:pStyle w:val="Akapitzlist"/>
        <w:numPr>
          <w:ilvl w:val="1"/>
          <w:numId w:val="13"/>
        </w:numPr>
        <w:spacing w:before="120" w:after="120" w:line="240" w:lineRule="auto"/>
        <w:contextualSpacing w:val="0"/>
        <w:jc w:val="both"/>
        <w:rPr>
          <w:rFonts w:ascii="Arial" w:hAnsi="Arial" w:cs="Arial"/>
          <w:color w:val="000000" w:themeColor="text1"/>
        </w:rPr>
      </w:pPr>
      <w:r w:rsidRPr="00F65B1E">
        <w:rPr>
          <w:rFonts w:ascii="Arial" w:hAnsi="Arial" w:cs="Arial"/>
          <w:color w:val="000000" w:themeColor="text1"/>
        </w:rPr>
        <w:t xml:space="preserve">Szczegółowy zakres </w:t>
      </w:r>
      <w:r w:rsidR="0010127E" w:rsidRPr="00F65B1E">
        <w:rPr>
          <w:rFonts w:ascii="Arial" w:hAnsi="Arial" w:cs="Arial"/>
          <w:color w:val="000000" w:themeColor="text1"/>
        </w:rPr>
        <w:t>Prac</w:t>
      </w:r>
      <w:r w:rsidRPr="00F65B1E">
        <w:rPr>
          <w:rFonts w:ascii="Arial" w:hAnsi="Arial" w:cs="Arial"/>
          <w:color w:val="000000" w:themeColor="text1"/>
        </w:rPr>
        <w:t xml:space="preserve"> </w:t>
      </w:r>
      <w:r w:rsidR="00BD19A5">
        <w:rPr>
          <w:rFonts w:ascii="Arial" w:hAnsi="Arial" w:cs="Arial"/>
          <w:color w:val="000000" w:themeColor="text1"/>
        </w:rPr>
        <w:t>dla pkt</w:t>
      </w:r>
      <w:r w:rsidR="00412A35" w:rsidRPr="00F65B1E">
        <w:rPr>
          <w:rFonts w:ascii="Arial" w:hAnsi="Arial" w:cs="Arial"/>
          <w:color w:val="000000" w:themeColor="text1"/>
        </w:rPr>
        <w:t xml:space="preserve"> 1.</w:t>
      </w:r>
      <w:r w:rsidR="00CF5CC2">
        <w:rPr>
          <w:rFonts w:ascii="Arial" w:hAnsi="Arial" w:cs="Arial"/>
          <w:color w:val="000000" w:themeColor="text1"/>
        </w:rPr>
        <w:t>2</w:t>
      </w:r>
      <w:r w:rsidR="00412A35" w:rsidRPr="00F65B1E">
        <w:rPr>
          <w:rFonts w:ascii="Arial" w:hAnsi="Arial" w:cs="Arial"/>
          <w:color w:val="000000" w:themeColor="text1"/>
        </w:rPr>
        <w:t>.</w:t>
      </w:r>
      <w:r w:rsidR="001340F3">
        <w:rPr>
          <w:rFonts w:ascii="Arial" w:hAnsi="Arial" w:cs="Arial"/>
          <w:color w:val="000000" w:themeColor="text1"/>
        </w:rPr>
        <w:t>2</w:t>
      </w:r>
      <w:r w:rsidRPr="00F65B1E">
        <w:rPr>
          <w:rFonts w:ascii="Arial" w:hAnsi="Arial" w:cs="Arial"/>
          <w:color w:val="000000" w:themeColor="text1"/>
        </w:rPr>
        <w:t xml:space="preserve">. </w:t>
      </w:r>
      <w:r w:rsidR="00CF5CC2">
        <w:rPr>
          <w:rFonts w:ascii="Arial" w:hAnsi="Arial" w:cs="Arial"/>
          <w:color w:val="000000" w:themeColor="text1"/>
        </w:rPr>
        <w:t>i 1.2.</w:t>
      </w:r>
      <w:r w:rsidR="001340F3">
        <w:rPr>
          <w:rFonts w:ascii="Arial" w:hAnsi="Arial" w:cs="Arial"/>
          <w:color w:val="000000" w:themeColor="text1"/>
        </w:rPr>
        <w:t>3</w:t>
      </w:r>
      <w:r w:rsidR="00CF5CC2">
        <w:rPr>
          <w:rFonts w:ascii="Arial" w:hAnsi="Arial" w:cs="Arial"/>
          <w:color w:val="000000" w:themeColor="text1"/>
        </w:rPr>
        <w:t xml:space="preserve"> </w:t>
      </w:r>
      <w:r w:rsidRPr="00F65B1E">
        <w:rPr>
          <w:rFonts w:ascii="Arial" w:hAnsi="Arial" w:cs="Arial"/>
          <w:color w:val="000000" w:themeColor="text1"/>
        </w:rPr>
        <w:t>będzie uzgadniany każdorazowo z</w:t>
      </w:r>
      <w:r w:rsidR="00665AE0" w:rsidRPr="00F65B1E">
        <w:rPr>
          <w:rFonts w:ascii="Arial" w:hAnsi="Arial" w:cs="Arial"/>
          <w:color w:val="000000" w:themeColor="text1"/>
        </w:rPr>
        <w:t> </w:t>
      </w:r>
      <w:r w:rsidRPr="00F65B1E">
        <w:rPr>
          <w:rFonts w:ascii="Arial" w:hAnsi="Arial" w:cs="Arial"/>
          <w:color w:val="000000" w:themeColor="text1"/>
        </w:rPr>
        <w:t xml:space="preserve">Przedstawicielem Zamawiającego i będzie rozliczany powykonawczo na podstawie </w:t>
      </w:r>
      <w:r w:rsidR="00412A35" w:rsidRPr="00F65B1E">
        <w:rPr>
          <w:rFonts w:ascii="Arial" w:hAnsi="Arial" w:cs="Arial"/>
          <w:color w:val="000000" w:themeColor="text1"/>
        </w:rPr>
        <w:t>kalkulacji indywidualnych</w:t>
      </w:r>
      <w:r w:rsidR="00D80C8A" w:rsidRPr="00F65B1E">
        <w:rPr>
          <w:rFonts w:ascii="Arial" w:hAnsi="Arial" w:cs="Arial"/>
          <w:color w:val="000000" w:themeColor="text1"/>
        </w:rPr>
        <w:t>,</w:t>
      </w:r>
      <w:r w:rsidR="00412A35" w:rsidRPr="00F65B1E">
        <w:rPr>
          <w:rFonts w:ascii="Arial" w:hAnsi="Arial" w:cs="Arial"/>
          <w:color w:val="000000" w:themeColor="text1"/>
        </w:rPr>
        <w:t xml:space="preserve"> zatwierdzonych przez</w:t>
      </w:r>
      <w:r w:rsidR="001276FB" w:rsidRPr="001276FB">
        <w:t xml:space="preserve"> </w:t>
      </w:r>
      <w:r w:rsidR="001276FB" w:rsidRPr="001276FB">
        <w:rPr>
          <w:rFonts w:ascii="Arial" w:hAnsi="Arial" w:cs="Arial"/>
          <w:color w:val="000000" w:themeColor="text1"/>
        </w:rPr>
        <w:t>Przedstawicieli</w:t>
      </w:r>
      <w:r w:rsidR="00412A35" w:rsidRPr="00F65B1E">
        <w:rPr>
          <w:rFonts w:ascii="Arial" w:hAnsi="Arial" w:cs="Arial"/>
          <w:color w:val="000000" w:themeColor="text1"/>
        </w:rPr>
        <w:t xml:space="preserve"> Zamawiającego przed przystąpieniem do </w:t>
      </w:r>
      <w:r w:rsidR="0010127E" w:rsidRPr="00F65B1E">
        <w:rPr>
          <w:rFonts w:ascii="Arial" w:hAnsi="Arial" w:cs="Arial"/>
          <w:color w:val="000000" w:themeColor="text1"/>
        </w:rPr>
        <w:t>Prac</w:t>
      </w:r>
      <w:r w:rsidR="00BD19A5">
        <w:rPr>
          <w:rFonts w:ascii="Arial" w:hAnsi="Arial" w:cs="Arial"/>
          <w:color w:val="000000" w:themeColor="text1"/>
        </w:rPr>
        <w:t>.</w:t>
      </w:r>
    </w:p>
    <w:p w14:paraId="4EECF414" w14:textId="60D29445" w:rsidR="00CE0AE9" w:rsidRPr="001441FC" w:rsidRDefault="00454BFC" w:rsidP="00824E41">
      <w:pPr>
        <w:pStyle w:val="Akapitzlist"/>
        <w:numPr>
          <w:ilvl w:val="1"/>
          <w:numId w:val="13"/>
        </w:numPr>
        <w:spacing w:before="120" w:after="120" w:line="240" w:lineRule="auto"/>
        <w:contextualSpacing w:val="0"/>
        <w:jc w:val="both"/>
        <w:rPr>
          <w:rFonts w:ascii="Arial" w:hAnsi="Arial" w:cs="Arial"/>
          <w:color w:val="000000" w:themeColor="text1"/>
        </w:rPr>
      </w:pPr>
      <w:r w:rsidRPr="00BD19A5">
        <w:rPr>
          <w:rFonts w:ascii="Arial" w:hAnsi="Arial" w:cs="Arial"/>
          <w:color w:val="000000" w:themeColor="text1"/>
        </w:rPr>
        <w:t>Dla Prac określonych w pkt 1.</w:t>
      </w:r>
      <w:r w:rsidR="00BD19A5">
        <w:rPr>
          <w:rFonts w:ascii="Arial" w:hAnsi="Arial" w:cs="Arial"/>
          <w:color w:val="000000" w:themeColor="text1"/>
        </w:rPr>
        <w:t>2.</w:t>
      </w:r>
      <w:r w:rsidR="001340F3">
        <w:rPr>
          <w:rFonts w:ascii="Arial" w:hAnsi="Arial" w:cs="Arial"/>
          <w:color w:val="000000" w:themeColor="text1"/>
        </w:rPr>
        <w:t>2</w:t>
      </w:r>
      <w:r w:rsidR="00BD19A5">
        <w:rPr>
          <w:rFonts w:ascii="Arial" w:hAnsi="Arial" w:cs="Arial"/>
          <w:color w:val="000000" w:themeColor="text1"/>
        </w:rPr>
        <w:t>.</w:t>
      </w:r>
      <w:r w:rsidRPr="00BD19A5">
        <w:rPr>
          <w:rFonts w:ascii="Arial" w:hAnsi="Arial" w:cs="Arial"/>
          <w:color w:val="000000" w:themeColor="text1"/>
        </w:rPr>
        <w:t xml:space="preserve"> </w:t>
      </w:r>
      <w:r w:rsidR="00A87998" w:rsidRPr="00BD19A5">
        <w:rPr>
          <w:rFonts w:ascii="Arial" w:hAnsi="Arial" w:cs="Arial"/>
          <w:color w:val="000000" w:themeColor="text1"/>
        </w:rPr>
        <w:t xml:space="preserve">Zamawiający planuje </w:t>
      </w:r>
      <w:r w:rsidR="003E5CA3">
        <w:rPr>
          <w:rFonts w:ascii="Arial" w:hAnsi="Arial" w:cs="Arial"/>
          <w:color w:val="000000" w:themeColor="text1"/>
        </w:rPr>
        <w:t xml:space="preserve">zlecić </w:t>
      </w:r>
      <w:r w:rsidR="000A5713">
        <w:rPr>
          <w:rFonts w:ascii="Arial" w:hAnsi="Arial" w:cs="Arial"/>
          <w:color w:val="000000" w:themeColor="text1"/>
        </w:rPr>
        <w:t xml:space="preserve">do </w:t>
      </w:r>
      <w:r w:rsidR="00E56723">
        <w:rPr>
          <w:rFonts w:ascii="Arial" w:hAnsi="Arial" w:cs="Arial"/>
          <w:color w:val="000000" w:themeColor="text1"/>
        </w:rPr>
        <w:t>34.750</w:t>
      </w:r>
      <w:r w:rsidR="00D030A8" w:rsidRPr="00D030A8">
        <w:rPr>
          <w:rFonts w:ascii="Arial" w:hAnsi="Arial" w:cs="Arial"/>
          <w:color w:val="000000" w:themeColor="text1"/>
        </w:rPr>
        <w:t xml:space="preserve"> </w:t>
      </w:r>
      <w:r w:rsidR="0085725C">
        <w:rPr>
          <w:rFonts w:ascii="Arial" w:hAnsi="Arial" w:cs="Arial"/>
          <w:color w:val="000000" w:themeColor="text1"/>
        </w:rPr>
        <w:t xml:space="preserve">rbg. </w:t>
      </w:r>
      <w:r w:rsidR="00D030A8">
        <w:rPr>
          <w:rFonts w:ascii="Arial" w:hAnsi="Arial" w:cs="Arial"/>
          <w:color w:val="000000" w:themeColor="text1"/>
        </w:rPr>
        <w:t xml:space="preserve">w </w:t>
      </w:r>
      <w:r w:rsidR="000A5713">
        <w:rPr>
          <w:rFonts w:ascii="Arial" w:hAnsi="Arial" w:cs="Arial"/>
          <w:color w:val="000000" w:themeColor="text1"/>
        </w:rPr>
        <w:t>całym okresie obowiązywania U</w:t>
      </w:r>
      <w:r w:rsidR="00D8299A" w:rsidRPr="00D030A8">
        <w:rPr>
          <w:rFonts w:ascii="Arial" w:hAnsi="Arial" w:cs="Arial"/>
          <w:color w:val="000000" w:themeColor="text1"/>
        </w:rPr>
        <w:t>mowy</w:t>
      </w:r>
      <w:r w:rsidR="00D030A8" w:rsidRPr="00D030A8">
        <w:rPr>
          <w:rFonts w:ascii="Arial" w:hAnsi="Arial" w:cs="Arial"/>
          <w:color w:val="000000" w:themeColor="text1"/>
        </w:rPr>
        <w:t>.</w:t>
      </w:r>
      <w:r w:rsidR="005230A6" w:rsidRPr="005230A6">
        <w:t xml:space="preserve"> </w:t>
      </w:r>
      <w:r w:rsidR="005230A6" w:rsidRPr="005230A6">
        <w:rPr>
          <w:rFonts w:ascii="Arial" w:hAnsi="Arial" w:cs="Arial"/>
          <w:color w:val="000000" w:themeColor="text1"/>
        </w:rPr>
        <w:t xml:space="preserve">Dopuszcza się odchyłkę w zakresie zlecenia ilości roboczogodzin i nie naruszenia limitu </w:t>
      </w:r>
      <w:r w:rsidR="00824E41">
        <w:rPr>
          <w:rFonts w:ascii="Arial" w:hAnsi="Arial" w:cs="Arial"/>
          <w:color w:val="000000" w:themeColor="text1"/>
        </w:rPr>
        <w:t>Wynagrodzenia</w:t>
      </w:r>
      <w:r w:rsidR="00824E41" w:rsidRPr="00824E41">
        <w:rPr>
          <w:rFonts w:ascii="Arial" w:hAnsi="Arial" w:cs="Arial"/>
          <w:color w:val="000000" w:themeColor="text1"/>
        </w:rPr>
        <w:t xml:space="preserve"> brutto za zakres prac rozliczanych powykonawczo </w:t>
      </w:r>
      <w:r w:rsidR="005230A6" w:rsidRPr="001441FC">
        <w:rPr>
          <w:rFonts w:ascii="Arial" w:hAnsi="Arial" w:cs="Arial"/>
          <w:color w:val="000000" w:themeColor="text1"/>
        </w:rPr>
        <w:t>w okresie trwania Umowy</w:t>
      </w:r>
      <w:r w:rsidR="00824E41">
        <w:rPr>
          <w:rFonts w:ascii="Arial" w:hAnsi="Arial" w:cs="Arial"/>
          <w:color w:val="000000" w:themeColor="text1"/>
        </w:rPr>
        <w:t>.</w:t>
      </w:r>
    </w:p>
    <w:p w14:paraId="53581627" w14:textId="098EF3B6" w:rsidR="000A5713" w:rsidRPr="001441FC" w:rsidRDefault="000A5713" w:rsidP="005230A6">
      <w:pPr>
        <w:pStyle w:val="Akapitzlist"/>
        <w:numPr>
          <w:ilvl w:val="1"/>
          <w:numId w:val="13"/>
        </w:numPr>
        <w:spacing w:before="120" w:after="120" w:line="240" w:lineRule="auto"/>
        <w:contextualSpacing w:val="0"/>
        <w:jc w:val="both"/>
        <w:rPr>
          <w:rFonts w:ascii="Arial" w:hAnsi="Arial" w:cs="Arial"/>
          <w:color w:val="000000" w:themeColor="text1"/>
        </w:rPr>
      </w:pPr>
      <w:r w:rsidRPr="001441FC">
        <w:rPr>
          <w:rFonts w:ascii="Arial" w:hAnsi="Arial" w:cs="Arial"/>
          <w:color w:val="000000" w:themeColor="text1"/>
        </w:rPr>
        <w:t>Dla Prac określonych w pkt 1.2.</w:t>
      </w:r>
      <w:r w:rsidR="00302F77">
        <w:rPr>
          <w:rFonts w:ascii="Arial" w:hAnsi="Arial" w:cs="Arial"/>
          <w:color w:val="000000" w:themeColor="text1"/>
        </w:rPr>
        <w:t>3</w:t>
      </w:r>
      <w:r w:rsidRPr="001441FC">
        <w:rPr>
          <w:rFonts w:ascii="Arial" w:hAnsi="Arial" w:cs="Arial"/>
          <w:color w:val="000000" w:themeColor="text1"/>
        </w:rPr>
        <w:t xml:space="preserve">. Zamawiający planuje zlecić do </w:t>
      </w:r>
      <w:r w:rsidR="00E56723">
        <w:rPr>
          <w:rFonts w:ascii="Arial" w:hAnsi="Arial" w:cs="Arial"/>
          <w:color w:val="000000" w:themeColor="text1"/>
        </w:rPr>
        <w:t>1.25</w:t>
      </w:r>
      <w:r w:rsidRPr="001441FC">
        <w:rPr>
          <w:rFonts w:ascii="Arial" w:hAnsi="Arial" w:cs="Arial"/>
          <w:color w:val="000000" w:themeColor="text1"/>
        </w:rPr>
        <w:t xml:space="preserve">0 </w:t>
      </w:r>
      <w:r w:rsidR="0085725C">
        <w:rPr>
          <w:rFonts w:ascii="Arial" w:hAnsi="Arial" w:cs="Arial"/>
          <w:color w:val="000000" w:themeColor="text1"/>
        </w:rPr>
        <w:t xml:space="preserve">rbg. </w:t>
      </w:r>
      <w:r w:rsidRPr="001441FC">
        <w:rPr>
          <w:rFonts w:ascii="Arial" w:hAnsi="Arial" w:cs="Arial"/>
          <w:color w:val="000000" w:themeColor="text1"/>
        </w:rPr>
        <w:t>w całym okresie obowiązywania Umowy.</w:t>
      </w:r>
      <w:r w:rsidR="005230A6" w:rsidRPr="001441FC">
        <w:rPr>
          <w:rFonts w:ascii="Arial" w:hAnsi="Arial" w:cs="Arial"/>
          <w:color w:val="000000" w:themeColor="text1"/>
        </w:rPr>
        <w:t xml:space="preserve"> Dopuszcza się odchyłkę w zakresie zlecenia ilości roboczogodzin i nie naruszenia limitu </w:t>
      </w:r>
      <w:r w:rsidR="00824E41">
        <w:rPr>
          <w:rFonts w:ascii="Arial" w:hAnsi="Arial" w:cs="Arial"/>
          <w:color w:val="000000" w:themeColor="text1"/>
        </w:rPr>
        <w:t>Wynagrodzenia</w:t>
      </w:r>
      <w:r w:rsidR="00824E41" w:rsidRPr="00824E41">
        <w:rPr>
          <w:rFonts w:ascii="Arial" w:hAnsi="Arial" w:cs="Arial"/>
          <w:color w:val="000000" w:themeColor="text1"/>
        </w:rPr>
        <w:t xml:space="preserve"> brutto za zakres prac rozliczanych powykonawczo </w:t>
      </w:r>
      <w:r w:rsidR="00824E41" w:rsidRPr="001441FC">
        <w:rPr>
          <w:rFonts w:ascii="Arial" w:hAnsi="Arial" w:cs="Arial"/>
          <w:color w:val="000000" w:themeColor="text1"/>
        </w:rPr>
        <w:t>w okresie trwania Umowy</w:t>
      </w:r>
      <w:r w:rsidR="00824E41">
        <w:rPr>
          <w:rFonts w:ascii="Arial" w:hAnsi="Arial" w:cs="Arial"/>
          <w:color w:val="000000" w:themeColor="text1"/>
        </w:rPr>
        <w:t>.</w:t>
      </w:r>
    </w:p>
    <w:p w14:paraId="23EBCCCE" w14:textId="3BB0FA73" w:rsidR="00841D58" w:rsidRPr="00F65B1E" w:rsidRDefault="00015C18" w:rsidP="002A7D9C">
      <w:pPr>
        <w:pStyle w:val="Akapitzlist"/>
        <w:numPr>
          <w:ilvl w:val="0"/>
          <w:numId w:val="13"/>
        </w:numPr>
        <w:spacing w:before="120" w:after="120" w:line="240" w:lineRule="auto"/>
        <w:ind w:left="284" w:hanging="284"/>
        <w:contextualSpacing w:val="0"/>
        <w:jc w:val="both"/>
        <w:rPr>
          <w:rFonts w:ascii="Arial" w:hAnsi="Arial" w:cs="Arial"/>
          <w:b/>
          <w:bCs/>
          <w:color w:val="000000" w:themeColor="text1"/>
        </w:rPr>
      </w:pPr>
      <w:r w:rsidRPr="00F65B1E">
        <w:rPr>
          <w:rFonts w:ascii="Arial" w:hAnsi="Arial" w:cs="Arial"/>
          <w:b/>
          <w:bCs/>
          <w:color w:val="000000" w:themeColor="text1"/>
        </w:rPr>
        <w:t>Dokumentacja  techniczna</w:t>
      </w:r>
    </w:p>
    <w:p w14:paraId="5183E386" w14:textId="60ABF905" w:rsidR="00841D58" w:rsidRDefault="00F7672B" w:rsidP="007F711F">
      <w:pPr>
        <w:pStyle w:val="Akapitzlist"/>
        <w:numPr>
          <w:ilvl w:val="1"/>
          <w:numId w:val="13"/>
        </w:numPr>
        <w:spacing w:before="120" w:after="120" w:line="240" w:lineRule="auto"/>
        <w:contextualSpacing w:val="0"/>
        <w:jc w:val="both"/>
        <w:rPr>
          <w:rFonts w:ascii="Arial" w:hAnsi="Arial" w:cs="Arial"/>
          <w:bCs/>
          <w:color w:val="000000" w:themeColor="text1"/>
        </w:rPr>
      </w:pPr>
      <w:r w:rsidRPr="00F65B1E">
        <w:rPr>
          <w:rFonts w:ascii="Arial" w:hAnsi="Arial" w:cs="Arial"/>
          <w:bCs/>
          <w:color w:val="000000" w:themeColor="text1"/>
        </w:rPr>
        <w:t>D</w:t>
      </w:r>
      <w:r w:rsidR="00841D58" w:rsidRPr="00F65B1E">
        <w:rPr>
          <w:rFonts w:ascii="Arial" w:hAnsi="Arial" w:cs="Arial"/>
          <w:bCs/>
          <w:color w:val="000000" w:themeColor="text1"/>
        </w:rPr>
        <w:t>okumentacja techniczna poszczegó</w:t>
      </w:r>
      <w:r w:rsidR="0053795E" w:rsidRPr="00F65B1E">
        <w:rPr>
          <w:rFonts w:ascii="Arial" w:hAnsi="Arial" w:cs="Arial"/>
          <w:bCs/>
          <w:color w:val="000000" w:themeColor="text1"/>
        </w:rPr>
        <w:t>lnych urządzeń będzie udostępnio</w:t>
      </w:r>
      <w:r w:rsidR="00841D58" w:rsidRPr="00F65B1E">
        <w:rPr>
          <w:rFonts w:ascii="Arial" w:hAnsi="Arial" w:cs="Arial"/>
          <w:bCs/>
          <w:color w:val="000000" w:themeColor="text1"/>
        </w:rPr>
        <w:t xml:space="preserve">na </w:t>
      </w:r>
      <w:r w:rsidR="0053795E" w:rsidRPr="00F65B1E">
        <w:rPr>
          <w:rFonts w:ascii="Arial" w:hAnsi="Arial" w:cs="Arial"/>
          <w:bCs/>
          <w:color w:val="000000" w:themeColor="text1"/>
        </w:rPr>
        <w:t xml:space="preserve">nieodpłatnie Wykonawcy </w:t>
      </w:r>
      <w:r w:rsidRPr="00F65B1E">
        <w:rPr>
          <w:rFonts w:ascii="Arial" w:hAnsi="Arial" w:cs="Arial"/>
          <w:bCs/>
          <w:color w:val="000000" w:themeColor="text1"/>
        </w:rPr>
        <w:t xml:space="preserve">po podpisaniu umowy w zakresie </w:t>
      </w:r>
      <w:r w:rsidR="00CF7421" w:rsidRPr="00F65B1E">
        <w:rPr>
          <w:rFonts w:ascii="Arial" w:hAnsi="Arial" w:cs="Arial"/>
          <w:bCs/>
          <w:color w:val="000000" w:themeColor="text1"/>
        </w:rPr>
        <w:t>niezbędnym</w:t>
      </w:r>
      <w:r w:rsidRPr="00F65B1E">
        <w:rPr>
          <w:rFonts w:ascii="Arial" w:hAnsi="Arial" w:cs="Arial"/>
          <w:bCs/>
          <w:color w:val="000000" w:themeColor="text1"/>
        </w:rPr>
        <w:t xml:space="preserve"> do</w:t>
      </w:r>
      <w:r w:rsidR="00841D58" w:rsidRPr="00F65B1E">
        <w:rPr>
          <w:rFonts w:ascii="Arial" w:hAnsi="Arial" w:cs="Arial"/>
          <w:bCs/>
          <w:color w:val="000000" w:themeColor="text1"/>
        </w:rPr>
        <w:t xml:space="preserve"> </w:t>
      </w:r>
      <w:r w:rsidRPr="00F65B1E">
        <w:rPr>
          <w:rFonts w:ascii="Arial" w:hAnsi="Arial" w:cs="Arial"/>
          <w:bCs/>
          <w:color w:val="000000" w:themeColor="text1"/>
        </w:rPr>
        <w:t>wykonywania</w:t>
      </w:r>
      <w:r w:rsidR="00841D58" w:rsidRPr="00F65B1E">
        <w:rPr>
          <w:rFonts w:ascii="Arial" w:hAnsi="Arial" w:cs="Arial"/>
          <w:bCs/>
          <w:color w:val="000000" w:themeColor="text1"/>
        </w:rPr>
        <w:t xml:space="preserve"> </w:t>
      </w:r>
      <w:r w:rsidR="0010127E" w:rsidRPr="00F65B1E">
        <w:rPr>
          <w:rFonts w:ascii="Arial" w:hAnsi="Arial" w:cs="Arial"/>
          <w:bCs/>
          <w:color w:val="000000" w:themeColor="text1"/>
        </w:rPr>
        <w:t>Prac</w:t>
      </w:r>
      <w:r w:rsidR="002C14BD">
        <w:rPr>
          <w:rFonts w:ascii="Arial" w:hAnsi="Arial" w:cs="Arial"/>
          <w:bCs/>
          <w:color w:val="000000" w:themeColor="text1"/>
        </w:rPr>
        <w:t>.</w:t>
      </w:r>
      <w:r w:rsidRPr="00F65B1E">
        <w:rPr>
          <w:rFonts w:ascii="Arial" w:hAnsi="Arial" w:cs="Arial"/>
          <w:b/>
          <w:bCs/>
          <w:color w:val="000000" w:themeColor="text1"/>
        </w:rPr>
        <w:t xml:space="preserve"> </w:t>
      </w:r>
      <w:r w:rsidR="00B16F91" w:rsidRPr="00440DF6">
        <w:rPr>
          <w:rFonts w:ascii="Arial" w:hAnsi="Arial" w:cs="Arial"/>
          <w:bCs/>
          <w:color w:val="000000" w:themeColor="text1"/>
        </w:rPr>
        <w:t>Dokumentacja stanowi własność Zamawiającego.</w:t>
      </w:r>
      <w:r w:rsidR="00B16F91" w:rsidRPr="00F65B1E">
        <w:rPr>
          <w:rFonts w:ascii="Arial" w:hAnsi="Arial" w:cs="Arial"/>
          <w:b/>
          <w:bCs/>
          <w:color w:val="000000" w:themeColor="text1"/>
        </w:rPr>
        <w:t xml:space="preserve"> </w:t>
      </w:r>
      <w:r w:rsidRPr="00F65B1E">
        <w:rPr>
          <w:rFonts w:ascii="Arial" w:hAnsi="Arial" w:cs="Arial"/>
          <w:bCs/>
          <w:color w:val="000000" w:themeColor="text1"/>
        </w:rPr>
        <w:t>W</w:t>
      </w:r>
      <w:r w:rsidR="009D7B06" w:rsidRPr="00F65B1E">
        <w:rPr>
          <w:rFonts w:ascii="Arial" w:hAnsi="Arial" w:cs="Arial"/>
          <w:bCs/>
          <w:color w:val="000000" w:themeColor="text1"/>
        </w:rPr>
        <w:t>iększość dokumentacji Zamawiający posiada w wersji papierowej</w:t>
      </w:r>
      <w:r w:rsidRPr="00F65B1E">
        <w:rPr>
          <w:rFonts w:ascii="Arial" w:hAnsi="Arial" w:cs="Arial"/>
          <w:bCs/>
          <w:color w:val="000000" w:themeColor="text1"/>
        </w:rPr>
        <w:t>.</w:t>
      </w:r>
      <w:r w:rsidR="00E761CB" w:rsidRPr="00F65B1E">
        <w:rPr>
          <w:rFonts w:ascii="Arial" w:hAnsi="Arial" w:cs="Arial"/>
          <w:bCs/>
          <w:color w:val="000000" w:themeColor="text1"/>
        </w:rPr>
        <w:t xml:space="preserve"> Wykonawca jest zobowiązany do </w:t>
      </w:r>
      <w:r w:rsidR="00343E5C">
        <w:rPr>
          <w:rFonts w:ascii="Arial" w:hAnsi="Arial" w:cs="Arial"/>
          <w:bCs/>
          <w:color w:val="000000" w:themeColor="text1"/>
        </w:rPr>
        <w:t>zwrotu</w:t>
      </w:r>
      <w:r w:rsidR="007F711F">
        <w:rPr>
          <w:rFonts w:ascii="Arial" w:hAnsi="Arial" w:cs="Arial"/>
          <w:bCs/>
          <w:color w:val="000000" w:themeColor="text1"/>
        </w:rPr>
        <w:t xml:space="preserve"> lub </w:t>
      </w:r>
      <w:r w:rsidR="007F711F" w:rsidRPr="007F711F">
        <w:rPr>
          <w:rFonts w:ascii="Arial" w:hAnsi="Arial" w:cs="Arial"/>
          <w:bCs/>
          <w:color w:val="000000" w:themeColor="text1"/>
        </w:rPr>
        <w:t>do przedstawienia protokołu potwierdzającego zniszczenie</w:t>
      </w:r>
      <w:r w:rsidR="00343E5C">
        <w:rPr>
          <w:rFonts w:ascii="Arial" w:hAnsi="Arial" w:cs="Arial"/>
          <w:bCs/>
          <w:color w:val="000000" w:themeColor="text1"/>
        </w:rPr>
        <w:t xml:space="preserve"> </w:t>
      </w:r>
      <w:r w:rsidR="00E761CB" w:rsidRPr="00F65B1E">
        <w:rPr>
          <w:rFonts w:ascii="Arial" w:hAnsi="Arial" w:cs="Arial"/>
          <w:bCs/>
          <w:color w:val="000000" w:themeColor="text1"/>
        </w:rPr>
        <w:t>przekazanej dokumentacji do siedmiu dni od dnia zakończenia umowy.</w:t>
      </w:r>
    </w:p>
    <w:p w14:paraId="7EBF3C8D" w14:textId="0C75A10A" w:rsidR="002C14BD" w:rsidRDefault="002563D5" w:rsidP="001276FB">
      <w:pPr>
        <w:pStyle w:val="Akapitzlist"/>
        <w:numPr>
          <w:ilvl w:val="1"/>
          <w:numId w:val="13"/>
        </w:numPr>
        <w:spacing w:before="120" w:after="120" w:line="240" w:lineRule="auto"/>
        <w:contextualSpacing w:val="0"/>
        <w:jc w:val="both"/>
        <w:rPr>
          <w:rFonts w:ascii="Arial" w:hAnsi="Arial" w:cs="Arial"/>
          <w:bCs/>
          <w:color w:val="000000" w:themeColor="text1"/>
        </w:rPr>
      </w:pPr>
      <w:r>
        <w:rPr>
          <w:rFonts w:ascii="Arial" w:hAnsi="Arial" w:cs="Arial"/>
          <w:bCs/>
          <w:color w:val="000000" w:themeColor="text1"/>
        </w:rPr>
        <w:t xml:space="preserve">W wypadku braku kompletnej dokumentacji technicznej wymaganej do realizacji prac </w:t>
      </w:r>
      <w:r w:rsidR="001276FB">
        <w:rPr>
          <w:rFonts w:ascii="Arial" w:hAnsi="Arial" w:cs="Arial"/>
          <w:bCs/>
          <w:color w:val="000000" w:themeColor="text1"/>
        </w:rPr>
        <w:t>Przedstawiciel</w:t>
      </w:r>
      <w:r w:rsidR="001276FB" w:rsidRPr="001276FB">
        <w:rPr>
          <w:rFonts w:ascii="Arial" w:hAnsi="Arial" w:cs="Arial"/>
          <w:bCs/>
          <w:color w:val="000000" w:themeColor="text1"/>
        </w:rPr>
        <w:t xml:space="preserve"> </w:t>
      </w:r>
      <w:r>
        <w:rPr>
          <w:rFonts w:ascii="Arial" w:hAnsi="Arial" w:cs="Arial"/>
          <w:bCs/>
          <w:color w:val="000000" w:themeColor="text1"/>
        </w:rPr>
        <w:t>Zamawiając</w:t>
      </w:r>
      <w:r w:rsidR="001276FB">
        <w:rPr>
          <w:rFonts w:ascii="Arial" w:hAnsi="Arial" w:cs="Arial"/>
          <w:bCs/>
          <w:color w:val="000000" w:themeColor="text1"/>
        </w:rPr>
        <w:t>ego</w:t>
      </w:r>
      <w:r>
        <w:rPr>
          <w:rFonts w:ascii="Arial" w:hAnsi="Arial" w:cs="Arial"/>
          <w:bCs/>
          <w:color w:val="000000" w:themeColor="text1"/>
        </w:rPr>
        <w:t xml:space="preserve"> zleci jej odtworzenie</w:t>
      </w:r>
      <w:r w:rsidR="000A5C63">
        <w:rPr>
          <w:rFonts w:ascii="Arial" w:hAnsi="Arial" w:cs="Arial"/>
          <w:bCs/>
          <w:color w:val="000000" w:themeColor="text1"/>
        </w:rPr>
        <w:t>, jeśli to będzie konieczne</w:t>
      </w:r>
      <w:r>
        <w:rPr>
          <w:rFonts w:ascii="Arial" w:hAnsi="Arial" w:cs="Arial"/>
          <w:bCs/>
          <w:color w:val="000000" w:themeColor="text1"/>
        </w:rPr>
        <w:t>.</w:t>
      </w:r>
    </w:p>
    <w:p w14:paraId="3EC6D3A3" w14:textId="303465E6" w:rsidR="002C14BD" w:rsidRDefault="002C14BD" w:rsidP="002A7D9C">
      <w:pPr>
        <w:pStyle w:val="Akapitzlist"/>
        <w:numPr>
          <w:ilvl w:val="1"/>
          <w:numId w:val="13"/>
        </w:numPr>
        <w:spacing w:before="120" w:after="120" w:line="240" w:lineRule="auto"/>
        <w:ind w:left="851" w:hanging="425"/>
        <w:contextualSpacing w:val="0"/>
        <w:jc w:val="both"/>
        <w:rPr>
          <w:rFonts w:ascii="Arial" w:hAnsi="Arial" w:cs="Arial"/>
          <w:bCs/>
          <w:color w:val="000000" w:themeColor="text1"/>
        </w:rPr>
      </w:pPr>
      <w:r w:rsidRPr="002C14BD">
        <w:rPr>
          <w:rFonts w:ascii="Arial" w:hAnsi="Arial" w:cs="Arial"/>
          <w:bCs/>
          <w:color w:val="000000" w:themeColor="text1"/>
        </w:rPr>
        <w:t>W przypadku rozwiązania Umowy wszelkie Informacje Poufne, w szczególności dokumenty, informacje, projekty, rysunki, specyfikacje, instrukcje czy podręczniki obsługi i</w:t>
      </w:r>
      <w:r w:rsidR="00940F7F">
        <w:rPr>
          <w:rFonts w:ascii="Arial" w:hAnsi="Arial" w:cs="Arial"/>
          <w:bCs/>
          <w:color w:val="000000" w:themeColor="text1"/>
        </w:rPr>
        <w:t> </w:t>
      </w:r>
      <w:r w:rsidRPr="002C14BD">
        <w:rPr>
          <w:rFonts w:ascii="Arial" w:hAnsi="Arial" w:cs="Arial"/>
          <w:bCs/>
          <w:color w:val="000000" w:themeColor="text1"/>
        </w:rPr>
        <w:t>programy komputerowe dotyczące obiektów i Urządzeń oraz wykonywania Prac w</w:t>
      </w:r>
      <w:r w:rsidR="00940F7F">
        <w:rPr>
          <w:rFonts w:ascii="Arial" w:hAnsi="Arial" w:cs="Arial"/>
          <w:bCs/>
          <w:color w:val="000000" w:themeColor="text1"/>
        </w:rPr>
        <w:t> </w:t>
      </w:r>
      <w:r w:rsidRPr="002C14BD">
        <w:rPr>
          <w:rFonts w:ascii="Arial" w:hAnsi="Arial" w:cs="Arial"/>
          <w:bCs/>
          <w:color w:val="000000" w:themeColor="text1"/>
        </w:rPr>
        <w:t xml:space="preserve">ramach </w:t>
      </w:r>
      <w:r w:rsidRPr="002C14BD">
        <w:rPr>
          <w:rFonts w:ascii="Arial" w:hAnsi="Arial" w:cs="Arial"/>
          <w:bCs/>
          <w:color w:val="000000" w:themeColor="text1"/>
        </w:rPr>
        <w:lastRenderedPageBreak/>
        <w:t>Umowy, Strony zwrócą sobie wzajemnie najpóźniej w ostatnim dniu obowiązywania Umowy.</w:t>
      </w:r>
    </w:p>
    <w:p w14:paraId="06CF11BD" w14:textId="7473DA52" w:rsidR="00AB66E4" w:rsidRDefault="00AB66E4" w:rsidP="002A7D9C">
      <w:pPr>
        <w:pStyle w:val="Akapitzlist"/>
        <w:numPr>
          <w:ilvl w:val="1"/>
          <w:numId w:val="13"/>
        </w:numPr>
        <w:spacing w:before="120" w:after="120" w:line="240" w:lineRule="auto"/>
        <w:ind w:left="851" w:hanging="425"/>
        <w:contextualSpacing w:val="0"/>
        <w:jc w:val="both"/>
        <w:rPr>
          <w:rFonts w:ascii="Arial" w:hAnsi="Arial" w:cs="Arial"/>
          <w:bCs/>
          <w:color w:val="000000" w:themeColor="text1"/>
        </w:rPr>
      </w:pPr>
      <w:r w:rsidRPr="00AB66E4">
        <w:rPr>
          <w:rFonts w:ascii="Arial" w:hAnsi="Arial" w:cs="Arial"/>
          <w:bCs/>
          <w:color w:val="000000" w:themeColor="text1"/>
        </w:rPr>
        <w:t>Dokumentacja techniczna i oprogramowanie wykonane lub zakupione na zlecenie Zamawiającego przez Wykonawcę w wyniku realizacji Umowy, stanowić będzie wyłączną własność Zamawiającego.</w:t>
      </w:r>
    </w:p>
    <w:p w14:paraId="1A8BED09" w14:textId="43CA3787" w:rsidR="00AB66E4" w:rsidRPr="00AB66E4" w:rsidRDefault="00AB66E4" w:rsidP="002A7D9C">
      <w:pPr>
        <w:pStyle w:val="Akapitzlist"/>
        <w:numPr>
          <w:ilvl w:val="1"/>
          <w:numId w:val="13"/>
        </w:numPr>
        <w:spacing w:before="120" w:after="120" w:line="240" w:lineRule="auto"/>
        <w:ind w:left="851" w:hanging="425"/>
        <w:contextualSpacing w:val="0"/>
        <w:jc w:val="both"/>
        <w:rPr>
          <w:rFonts w:ascii="Arial" w:hAnsi="Arial" w:cs="Arial"/>
          <w:bCs/>
          <w:color w:val="000000" w:themeColor="text1"/>
        </w:rPr>
      </w:pPr>
      <w:r w:rsidRPr="00AB66E4">
        <w:rPr>
          <w:rFonts w:ascii="Arial" w:hAnsi="Arial" w:cs="Arial"/>
          <w:bCs/>
          <w:color w:val="000000" w:themeColor="text1"/>
        </w:rPr>
        <w:t>Nowa dokumentacja i oprogramowanie wykonywane lub kupowane przez którąkolwiek ze Stron w związku z realizacją Umowy, będzie w języku polskim.</w:t>
      </w:r>
    </w:p>
    <w:p w14:paraId="14C07A4D" w14:textId="2927359D" w:rsidR="006D4C31" w:rsidRPr="001F6B82" w:rsidRDefault="002C14BD" w:rsidP="001F6B82">
      <w:pPr>
        <w:pStyle w:val="Akapitzlist"/>
        <w:numPr>
          <w:ilvl w:val="1"/>
          <w:numId w:val="13"/>
        </w:numPr>
        <w:spacing w:before="120" w:after="120" w:line="240" w:lineRule="auto"/>
        <w:ind w:left="851" w:hanging="425"/>
        <w:contextualSpacing w:val="0"/>
        <w:jc w:val="both"/>
        <w:rPr>
          <w:rFonts w:ascii="Arial" w:hAnsi="Arial" w:cs="Arial"/>
          <w:bCs/>
          <w:color w:val="000000" w:themeColor="text1"/>
        </w:rPr>
      </w:pPr>
      <w:r w:rsidRPr="002C14BD">
        <w:rPr>
          <w:rFonts w:ascii="Arial" w:hAnsi="Arial" w:cs="Arial"/>
          <w:bCs/>
          <w:color w:val="000000" w:themeColor="text1"/>
        </w:rPr>
        <w:t xml:space="preserve">Wszelkie nowe rozwiązania techniczne, wzory produktowe, dokumentacja oraz inne materiały opisujące nową myśl techniczną, </w:t>
      </w:r>
      <w:r>
        <w:rPr>
          <w:rFonts w:ascii="Arial" w:hAnsi="Arial" w:cs="Arial"/>
          <w:bCs/>
          <w:color w:val="000000" w:themeColor="text1"/>
        </w:rPr>
        <w:t xml:space="preserve">które będą </w:t>
      </w:r>
      <w:r w:rsidRPr="002C14BD">
        <w:rPr>
          <w:rFonts w:ascii="Arial" w:hAnsi="Arial" w:cs="Arial"/>
          <w:bCs/>
          <w:color w:val="000000" w:themeColor="text1"/>
        </w:rPr>
        <w:t>wytworzone przez Wykonawcę podczas realizacji Umowy należą do Wykonawcy, chyba że zosta</w:t>
      </w:r>
      <w:r>
        <w:rPr>
          <w:rFonts w:ascii="Arial" w:hAnsi="Arial" w:cs="Arial"/>
          <w:bCs/>
          <w:color w:val="000000" w:themeColor="text1"/>
        </w:rPr>
        <w:t>ną</w:t>
      </w:r>
      <w:r w:rsidRPr="002C14BD">
        <w:rPr>
          <w:rFonts w:ascii="Arial" w:hAnsi="Arial" w:cs="Arial"/>
          <w:bCs/>
          <w:color w:val="000000" w:themeColor="text1"/>
        </w:rPr>
        <w:t xml:space="preserve"> przekazane Zamawiającemu na mocy odrębnych umów.</w:t>
      </w:r>
    </w:p>
    <w:p w14:paraId="46393007" w14:textId="2AFEBB23" w:rsidR="00006CF1" w:rsidRDefault="00006CF1" w:rsidP="002A7D9C">
      <w:pPr>
        <w:pStyle w:val="Akapitzlist"/>
        <w:numPr>
          <w:ilvl w:val="0"/>
          <w:numId w:val="13"/>
        </w:numPr>
        <w:spacing w:before="120" w:after="120" w:line="240" w:lineRule="auto"/>
        <w:ind w:left="284" w:hanging="284"/>
        <w:contextualSpacing w:val="0"/>
        <w:rPr>
          <w:rFonts w:ascii="Arial" w:hAnsi="Arial" w:cs="Arial"/>
          <w:b/>
          <w:bCs/>
          <w:color w:val="000000" w:themeColor="text1"/>
        </w:rPr>
      </w:pPr>
      <w:r>
        <w:rPr>
          <w:rFonts w:ascii="Arial" w:hAnsi="Arial" w:cs="Arial"/>
          <w:b/>
          <w:bCs/>
          <w:color w:val="000000" w:themeColor="text1"/>
        </w:rPr>
        <w:t>Materiały i części zamienne</w:t>
      </w:r>
    </w:p>
    <w:p w14:paraId="15E9192A" w14:textId="6BFEA769" w:rsidR="00006CF1" w:rsidRPr="00006CF1" w:rsidRDefault="00006CF1" w:rsidP="00302F77">
      <w:pPr>
        <w:pStyle w:val="Tekstpodstawowy"/>
        <w:numPr>
          <w:ilvl w:val="1"/>
          <w:numId w:val="13"/>
        </w:numPr>
        <w:spacing w:after="120"/>
        <w:ind w:left="851" w:hanging="425"/>
        <w:rPr>
          <w:rFonts w:ascii="Arial" w:hAnsi="Arial" w:cs="Arial"/>
          <w:sz w:val="22"/>
          <w:szCs w:val="22"/>
        </w:rPr>
      </w:pPr>
      <w:bookmarkStart w:id="15" w:name="_Ref67286790"/>
      <w:r w:rsidRPr="00006CF1">
        <w:rPr>
          <w:rFonts w:ascii="Arial" w:hAnsi="Arial" w:cs="Arial"/>
          <w:sz w:val="22"/>
          <w:szCs w:val="22"/>
        </w:rPr>
        <w:t>Materiały Podstawowe i Części Zamienne niezbędne do realizacji Prac objętych Umową kupuje i dostarcza Wykonawca po uprzednim uzgodnieniu warunków i zakresu z </w:t>
      </w:r>
      <w:r w:rsidR="001276FB">
        <w:rPr>
          <w:rFonts w:ascii="Arial" w:hAnsi="Arial" w:cs="Arial"/>
          <w:sz w:val="22"/>
          <w:szCs w:val="22"/>
        </w:rPr>
        <w:t>Przedstawicielem</w:t>
      </w:r>
      <w:r w:rsidR="001276FB" w:rsidRPr="001276FB">
        <w:rPr>
          <w:rFonts w:ascii="Arial" w:hAnsi="Arial" w:cs="Arial"/>
          <w:sz w:val="22"/>
          <w:szCs w:val="22"/>
        </w:rPr>
        <w:t xml:space="preserve"> </w:t>
      </w:r>
      <w:r w:rsidRPr="00006CF1">
        <w:rPr>
          <w:rFonts w:ascii="Arial" w:hAnsi="Arial" w:cs="Arial"/>
          <w:sz w:val="22"/>
          <w:szCs w:val="22"/>
        </w:rPr>
        <w:t>Zamawiając</w:t>
      </w:r>
      <w:r w:rsidR="001276FB">
        <w:rPr>
          <w:rFonts w:ascii="Arial" w:hAnsi="Arial" w:cs="Arial"/>
          <w:sz w:val="22"/>
          <w:szCs w:val="22"/>
        </w:rPr>
        <w:t>ego</w:t>
      </w:r>
      <w:r w:rsidRPr="00006CF1">
        <w:rPr>
          <w:rFonts w:ascii="Arial" w:hAnsi="Arial" w:cs="Arial"/>
          <w:sz w:val="22"/>
          <w:szCs w:val="22"/>
        </w:rPr>
        <w:t>.</w:t>
      </w:r>
      <w:bookmarkEnd w:id="15"/>
    </w:p>
    <w:p w14:paraId="2A77105D" w14:textId="77777777" w:rsidR="00006CF1" w:rsidRPr="00006CF1" w:rsidRDefault="00006CF1" w:rsidP="002A7D9C">
      <w:pPr>
        <w:pStyle w:val="Tekstpodstawowy"/>
        <w:numPr>
          <w:ilvl w:val="1"/>
          <w:numId w:val="13"/>
        </w:numPr>
        <w:spacing w:after="120"/>
        <w:ind w:left="851" w:hanging="425"/>
        <w:rPr>
          <w:rFonts w:ascii="Arial" w:hAnsi="Arial" w:cs="Arial"/>
          <w:sz w:val="22"/>
          <w:szCs w:val="22"/>
        </w:rPr>
      </w:pPr>
      <w:r w:rsidRPr="00006CF1">
        <w:rPr>
          <w:rFonts w:ascii="Arial" w:hAnsi="Arial" w:cs="Arial"/>
          <w:sz w:val="22"/>
          <w:szCs w:val="22"/>
        </w:rPr>
        <w:t>Zamawiający zastrzega sobie prawo zakupu, w porozumieniu z Wykonawcą, Materiałów Podstawowych i Części Zamiennych potrzebnych do wykonania Prac i powierzenia ich Wykonawcy.</w:t>
      </w:r>
    </w:p>
    <w:p w14:paraId="34BB8ACA" w14:textId="65360697" w:rsidR="00006CF1" w:rsidRPr="00006CF1" w:rsidRDefault="00006CF1" w:rsidP="002A7D9C">
      <w:pPr>
        <w:pStyle w:val="Tekstpodstawowy"/>
        <w:numPr>
          <w:ilvl w:val="1"/>
          <w:numId w:val="13"/>
        </w:numPr>
        <w:spacing w:after="120"/>
        <w:ind w:left="851" w:hanging="425"/>
        <w:rPr>
          <w:rFonts w:ascii="Arial" w:hAnsi="Arial" w:cs="Arial"/>
          <w:spacing w:val="-4"/>
          <w:sz w:val="22"/>
          <w:szCs w:val="22"/>
        </w:rPr>
      </w:pPr>
      <w:bookmarkStart w:id="16" w:name="_Ref67286805"/>
      <w:r w:rsidRPr="00006CF1">
        <w:rPr>
          <w:rFonts w:ascii="Arial" w:hAnsi="Arial" w:cs="Arial"/>
          <w:spacing w:val="-4"/>
          <w:sz w:val="22"/>
          <w:szCs w:val="22"/>
        </w:rPr>
        <w:t xml:space="preserve">Wykonawca </w:t>
      </w:r>
      <w:r w:rsidR="008A64B8">
        <w:rPr>
          <w:rFonts w:ascii="Arial" w:hAnsi="Arial" w:cs="Arial"/>
          <w:spacing w:val="-4"/>
          <w:sz w:val="22"/>
          <w:szCs w:val="22"/>
        </w:rPr>
        <w:t xml:space="preserve">będzie </w:t>
      </w:r>
      <w:r w:rsidRPr="00006CF1">
        <w:rPr>
          <w:rFonts w:ascii="Arial" w:hAnsi="Arial" w:cs="Arial"/>
          <w:spacing w:val="-4"/>
          <w:sz w:val="22"/>
          <w:szCs w:val="22"/>
        </w:rPr>
        <w:t>odpowiada</w:t>
      </w:r>
      <w:r w:rsidR="008A64B8">
        <w:rPr>
          <w:rFonts w:ascii="Arial" w:hAnsi="Arial" w:cs="Arial"/>
          <w:spacing w:val="-4"/>
          <w:sz w:val="22"/>
          <w:szCs w:val="22"/>
        </w:rPr>
        <w:t>ł</w:t>
      </w:r>
      <w:r w:rsidRPr="00006CF1">
        <w:rPr>
          <w:rFonts w:ascii="Arial" w:hAnsi="Arial" w:cs="Arial"/>
          <w:spacing w:val="-4"/>
          <w:sz w:val="22"/>
          <w:szCs w:val="22"/>
        </w:rPr>
        <w:t xml:space="preserve"> za ciągłe zapewnienie Materiałów Podstawowych i Części Zamiennych niezbędnych do utrzymania zdolności produkcyjnych Urządzeń, wymienionych w</w:t>
      </w:r>
      <w:r w:rsidR="00940F7F">
        <w:rPr>
          <w:rFonts w:ascii="Arial" w:hAnsi="Arial" w:cs="Arial"/>
          <w:spacing w:val="-4"/>
          <w:sz w:val="22"/>
          <w:szCs w:val="22"/>
        </w:rPr>
        <w:t> </w:t>
      </w:r>
      <w:r w:rsidR="007F711F">
        <w:rPr>
          <w:rFonts w:ascii="Arial" w:hAnsi="Arial" w:cs="Arial"/>
          <w:spacing w:val="-4"/>
          <w:sz w:val="22"/>
          <w:szCs w:val="22"/>
        </w:rPr>
        <w:t xml:space="preserve">uzgodnionym </w:t>
      </w:r>
      <w:r w:rsidRPr="00006CF1">
        <w:rPr>
          <w:rFonts w:ascii="Arial" w:hAnsi="Arial" w:cs="Arial"/>
          <w:spacing w:val="-4"/>
          <w:sz w:val="22"/>
          <w:szCs w:val="22"/>
        </w:rPr>
        <w:t xml:space="preserve">wykazie, który będzie przygotowany i aktualizowany </w:t>
      </w:r>
      <w:r w:rsidR="001276FB">
        <w:rPr>
          <w:rFonts w:ascii="Arial" w:hAnsi="Arial" w:cs="Arial"/>
          <w:spacing w:val="-4"/>
          <w:sz w:val="22"/>
          <w:szCs w:val="22"/>
        </w:rPr>
        <w:t>na bieżąco przez upoważnionych P</w:t>
      </w:r>
      <w:r w:rsidRPr="00006CF1">
        <w:rPr>
          <w:rFonts w:ascii="Arial" w:hAnsi="Arial" w:cs="Arial"/>
          <w:spacing w:val="-4"/>
          <w:sz w:val="22"/>
          <w:szCs w:val="22"/>
        </w:rPr>
        <w:t xml:space="preserve">rzedstawicieli Stron </w:t>
      </w:r>
      <w:bookmarkEnd w:id="16"/>
      <w:r w:rsidRPr="00006CF1">
        <w:rPr>
          <w:rFonts w:ascii="Arial" w:hAnsi="Arial" w:cs="Arial"/>
          <w:spacing w:val="-4"/>
          <w:sz w:val="22"/>
          <w:szCs w:val="22"/>
        </w:rPr>
        <w:t>nie rzadziej niż raz w roku.</w:t>
      </w:r>
    </w:p>
    <w:p w14:paraId="19C83A68" w14:textId="22BD59E9" w:rsidR="00006CF1" w:rsidRPr="00006CF1" w:rsidRDefault="00006CF1" w:rsidP="00302F77">
      <w:pPr>
        <w:pStyle w:val="Tekstpodstawowy"/>
        <w:numPr>
          <w:ilvl w:val="1"/>
          <w:numId w:val="13"/>
        </w:numPr>
        <w:spacing w:after="120"/>
        <w:ind w:left="851" w:hanging="425"/>
        <w:rPr>
          <w:rFonts w:ascii="Arial" w:hAnsi="Arial" w:cs="Arial"/>
          <w:sz w:val="22"/>
          <w:szCs w:val="22"/>
        </w:rPr>
      </w:pPr>
      <w:r w:rsidRPr="00006CF1">
        <w:rPr>
          <w:rFonts w:ascii="Arial" w:hAnsi="Arial" w:cs="Arial"/>
          <w:sz w:val="22"/>
          <w:szCs w:val="22"/>
        </w:rPr>
        <w:t xml:space="preserve">Wykonawca udostępni Zamawiającemu  dokumenty zakupu Materiałów Podstawowych i Części Zamiennych dostarczanych przez Wykonawcę – na każde żądanie </w:t>
      </w:r>
      <w:r w:rsidR="001276FB" w:rsidRPr="001276FB">
        <w:rPr>
          <w:rFonts w:ascii="Arial" w:hAnsi="Arial" w:cs="Arial"/>
          <w:sz w:val="22"/>
          <w:szCs w:val="22"/>
        </w:rPr>
        <w:t xml:space="preserve">Przedstawicieli </w:t>
      </w:r>
      <w:r w:rsidRPr="00006CF1">
        <w:rPr>
          <w:rFonts w:ascii="Arial" w:hAnsi="Arial" w:cs="Arial"/>
          <w:sz w:val="22"/>
          <w:szCs w:val="22"/>
        </w:rPr>
        <w:t xml:space="preserve">Zamawiającego. </w:t>
      </w:r>
    </w:p>
    <w:p w14:paraId="31756526" w14:textId="77777777" w:rsidR="00006CF1" w:rsidRPr="009769EC" w:rsidRDefault="00006CF1" w:rsidP="002A7D9C">
      <w:pPr>
        <w:pStyle w:val="Tekstpodstawowy"/>
        <w:numPr>
          <w:ilvl w:val="1"/>
          <w:numId w:val="13"/>
        </w:numPr>
        <w:spacing w:after="120"/>
        <w:ind w:left="851" w:hanging="425"/>
        <w:rPr>
          <w:rFonts w:ascii="Arial" w:hAnsi="Arial" w:cs="Arial"/>
          <w:sz w:val="22"/>
          <w:szCs w:val="22"/>
        </w:rPr>
      </w:pPr>
      <w:r w:rsidRPr="009769EC">
        <w:rPr>
          <w:rFonts w:ascii="Arial" w:hAnsi="Arial" w:cs="Arial"/>
          <w:sz w:val="22"/>
          <w:szCs w:val="22"/>
        </w:rPr>
        <w:t>Wykonawca odpowiada za postoje Urządzeń spowodowane zawinionym przez siebie nieterminowym dostarczeniem Materiałów Podstawowych i Części Zamiennych, do dostaw, których jest zobowiązany zgodnie z pkt 4.1.i 4.3.</w:t>
      </w:r>
    </w:p>
    <w:p w14:paraId="7FB63393" w14:textId="4E577388" w:rsidR="00006CF1" w:rsidRPr="00006CF1" w:rsidRDefault="00006CF1" w:rsidP="002A7D9C">
      <w:pPr>
        <w:pStyle w:val="Tekstpodstawowy"/>
        <w:numPr>
          <w:ilvl w:val="1"/>
          <w:numId w:val="13"/>
        </w:numPr>
        <w:spacing w:after="120"/>
        <w:ind w:left="851" w:hanging="425"/>
        <w:rPr>
          <w:rFonts w:ascii="Arial" w:hAnsi="Arial" w:cs="Arial"/>
          <w:sz w:val="22"/>
          <w:szCs w:val="22"/>
        </w:rPr>
      </w:pPr>
      <w:bookmarkStart w:id="17" w:name="_Ref67317030"/>
      <w:r w:rsidRPr="009769EC">
        <w:rPr>
          <w:rFonts w:ascii="Arial" w:hAnsi="Arial" w:cs="Arial"/>
          <w:sz w:val="22"/>
          <w:szCs w:val="22"/>
        </w:rPr>
        <w:t>Zamawiający</w:t>
      </w:r>
      <w:r w:rsidRPr="00006CF1">
        <w:rPr>
          <w:rFonts w:ascii="Arial" w:hAnsi="Arial" w:cs="Arial"/>
          <w:sz w:val="22"/>
          <w:szCs w:val="22"/>
        </w:rPr>
        <w:t xml:space="preserve"> </w:t>
      </w:r>
      <w:r w:rsidR="008A64B8" w:rsidRPr="00006CF1">
        <w:rPr>
          <w:rFonts w:ascii="Arial" w:hAnsi="Arial" w:cs="Arial"/>
          <w:sz w:val="22"/>
          <w:szCs w:val="22"/>
        </w:rPr>
        <w:t xml:space="preserve">będzie </w:t>
      </w:r>
      <w:r w:rsidRPr="00006CF1">
        <w:rPr>
          <w:rFonts w:ascii="Arial" w:hAnsi="Arial" w:cs="Arial"/>
          <w:sz w:val="22"/>
          <w:szCs w:val="22"/>
        </w:rPr>
        <w:t>informował Wykonawcę o wszelkich zmianach planowanych na swoich Urządzeniach, które mogą mieć wpływ na zawartość rzeczową oraz ilościową utrzymywanych zapasów Materiałów Podstawowych i Części Zamiennych.</w:t>
      </w:r>
      <w:bookmarkEnd w:id="17"/>
      <w:r w:rsidRPr="00006CF1">
        <w:rPr>
          <w:rFonts w:ascii="Arial" w:hAnsi="Arial" w:cs="Arial"/>
          <w:sz w:val="22"/>
          <w:szCs w:val="22"/>
        </w:rPr>
        <w:t xml:space="preserve"> </w:t>
      </w:r>
    </w:p>
    <w:p w14:paraId="0BE58744" w14:textId="552F0F5E" w:rsidR="00006CF1" w:rsidRPr="00006CF1" w:rsidRDefault="00006CF1" w:rsidP="002A7D9C">
      <w:pPr>
        <w:pStyle w:val="Tekstpodstawowy"/>
        <w:numPr>
          <w:ilvl w:val="1"/>
          <w:numId w:val="13"/>
        </w:numPr>
        <w:spacing w:after="120"/>
        <w:ind w:left="851" w:hanging="425"/>
        <w:rPr>
          <w:rFonts w:ascii="Arial" w:hAnsi="Arial" w:cs="Arial"/>
          <w:sz w:val="22"/>
          <w:szCs w:val="22"/>
        </w:rPr>
      </w:pPr>
      <w:r w:rsidRPr="00006CF1">
        <w:rPr>
          <w:rFonts w:ascii="Arial" w:hAnsi="Arial" w:cs="Arial"/>
          <w:sz w:val="22"/>
          <w:szCs w:val="22"/>
        </w:rPr>
        <w:t>Jeśli z powodu braku informacji, o której mowa w pkt 4.6</w:t>
      </w:r>
      <w:r w:rsidR="006430AC">
        <w:rPr>
          <w:rFonts w:ascii="Arial" w:hAnsi="Arial" w:cs="Arial"/>
          <w:sz w:val="22"/>
          <w:szCs w:val="22"/>
        </w:rPr>
        <w:t>.</w:t>
      </w:r>
      <w:r w:rsidR="00C939D8">
        <w:rPr>
          <w:rFonts w:ascii="Arial" w:hAnsi="Arial" w:cs="Arial"/>
          <w:sz w:val="22"/>
          <w:szCs w:val="22"/>
        </w:rPr>
        <w:t xml:space="preserve">, z uwzględnieniem zapisów </w:t>
      </w:r>
      <w:r w:rsidR="001276FB">
        <w:rPr>
          <w:rFonts w:ascii="Arial" w:hAnsi="Arial" w:cs="Arial"/>
          <w:sz w:val="22"/>
          <w:szCs w:val="22"/>
        </w:rPr>
        <w:br/>
      </w:r>
      <w:r w:rsidR="00C939D8">
        <w:rPr>
          <w:rFonts w:ascii="Arial" w:hAnsi="Arial" w:cs="Arial"/>
          <w:sz w:val="22"/>
          <w:szCs w:val="22"/>
        </w:rPr>
        <w:t>pkt 4.3.</w:t>
      </w:r>
      <w:r w:rsidRPr="00006CF1">
        <w:rPr>
          <w:rFonts w:ascii="Arial" w:hAnsi="Arial" w:cs="Arial"/>
          <w:sz w:val="22"/>
          <w:szCs w:val="22"/>
        </w:rPr>
        <w:t>:</w:t>
      </w:r>
    </w:p>
    <w:p w14:paraId="7F82EEBA" w14:textId="77777777" w:rsidR="00006CF1" w:rsidRPr="00006CF1" w:rsidRDefault="00006CF1" w:rsidP="002A7D9C">
      <w:pPr>
        <w:pStyle w:val="Tekstpodstawowy"/>
        <w:numPr>
          <w:ilvl w:val="2"/>
          <w:numId w:val="13"/>
        </w:numPr>
        <w:spacing w:after="120"/>
        <w:ind w:left="1418" w:hanging="709"/>
        <w:rPr>
          <w:rFonts w:ascii="Arial" w:hAnsi="Arial" w:cs="Arial"/>
          <w:sz w:val="22"/>
          <w:szCs w:val="22"/>
        </w:rPr>
      </w:pPr>
      <w:r w:rsidRPr="00006CF1">
        <w:rPr>
          <w:rFonts w:ascii="Arial" w:hAnsi="Arial" w:cs="Arial"/>
          <w:sz w:val="22"/>
          <w:szCs w:val="22"/>
        </w:rPr>
        <w:t xml:space="preserve">Wykonawca nie zakupi odpowiednich Materiałów Podstawowych lub Części Zamiennych i wystąpią przestoje Urządzeń, Wykonawca nie będzie ponosił za to odpowiedzialności, </w:t>
      </w:r>
    </w:p>
    <w:p w14:paraId="5D0D4A28" w14:textId="2988FC57" w:rsidR="00006CF1" w:rsidRPr="00006CF1" w:rsidRDefault="00D76908" w:rsidP="002A7D9C">
      <w:pPr>
        <w:pStyle w:val="Tekstpodstawowy"/>
        <w:numPr>
          <w:ilvl w:val="2"/>
          <w:numId w:val="13"/>
        </w:numPr>
        <w:spacing w:after="120"/>
        <w:ind w:left="1418" w:hanging="709"/>
        <w:rPr>
          <w:rFonts w:ascii="Arial" w:hAnsi="Arial" w:cs="Arial"/>
          <w:spacing w:val="-6"/>
          <w:sz w:val="22"/>
          <w:szCs w:val="22"/>
        </w:rPr>
      </w:pPr>
      <w:r>
        <w:rPr>
          <w:rFonts w:ascii="Arial" w:hAnsi="Arial" w:cs="Arial"/>
          <w:spacing w:val="-6"/>
          <w:sz w:val="22"/>
          <w:szCs w:val="22"/>
        </w:rPr>
        <w:t>w</w:t>
      </w:r>
      <w:r w:rsidR="00006CF1" w:rsidRPr="00006CF1">
        <w:rPr>
          <w:rFonts w:ascii="Arial" w:hAnsi="Arial" w:cs="Arial"/>
          <w:spacing w:val="-6"/>
          <w:sz w:val="22"/>
          <w:szCs w:val="22"/>
        </w:rPr>
        <w:t xml:space="preserve"> magazynach Wykonawcy powstaną zapasy nieprawidłowe i Wykonawca poniesie straty z tytułu ich likwidacji może dochodzić od Zamawiającego odpowiedniej rekompensaty.</w:t>
      </w:r>
    </w:p>
    <w:p w14:paraId="61E2D2A5" w14:textId="238555A8" w:rsidR="00006CF1" w:rsidRPr="00006CF1" w:rsidRDefault="00006CF1" w:rsidP="002A7D9C">
      <w:pPr>
        <w:pStyle w:val="Tekstpodstawowy"/>
        <w:numPr>
          <w:ilvl w:val="1"/>
          <w:numId w:val="13"/>
        </w:numPr>
        <w:spacing w:after="120"/>
        <w:ind w:left="851" w:hanging="425"/>
        <w:rPr>
          <w:rFonts w:ascii="Arial" w:hAnsi="Arial" w:cs="Arial"/>
          <w:spacing w:val="-2"/>
          <w:sz w:val="22"/>
          <w:szCs w:val="22"/>
        </w:rPr>
      </w:pPr>
      <w:r w:rsidRPr="00006CF1">
        <w:rPr>
          <w:rFonts w:ascii="Arial" w:hAnsi="Arial" w:cs="Arial"/>
          <w:sz w:val="22"/>
          <w:szCs w:val="22"/>
        </w:rPr>
        <w:t>Zamawiający pokry</w:t>
      </w:r>
      <w:r w:rsidR="008A64B8">
        <w:rPr>
          <w:rFonts w:ascii="Arial" w:hAnsi="Arial" w:cs="Arial"/>
          <w:sz w:val="22"/>
          <w:szCs w:val="22"/>
        </w:rPr>
        <w:t>je</w:t>
      </w:r>
      <w:r w:rsidRPr="00006CF1">
        <w:rPr>
          <w:rFonts w:ascii="Arial" w:hAnsi="Arial" w:cs="Arial"/>
          <w:sz w:val="22"/>
          <w:szCs w:val="22"/>
        </w:rPr>
        <w:t xml:space="preserve"> koszty Materiałów Podstawowych i Części Zamiennych wynikające z ich cen zakupu wraz z kosztami zakupu</w:t>
      </w:r>
      <w:r w:rsidRPr="00006CF1">
        <w:rPr>
          <w:rFonts w:ascii="Arial" w:hAnsi="Arial" w:cs="Arial"/>
          <w:spacing w:val="-2"/>
          <w:sz w:val="22"/>
          <w:szCs w:val="22"/>
        </w:rPr>
        <w:t xml:space="preserve"> i magazynowania</w:t>
      </w:r>
      <w:r w:rsidRPr="00006CF1">
        <w:rPr>
          <w:rFonts w:ascii="Arial" w:hAnsi="Arial" w:cs="Arial"/>
          <w:sz w:val="22"/>
          <w:szCs w:val="22"/>
        </w:rPr>
        <w:t>.</w:t>
      </w:r>
    </w:p>
    <w:p w14:paraId="55B7F648" w14:textId="4C283C06" w:rsidR="00006CF1" w:rsidRDefault="00006CF1" w:rsidP="002A7D9C">
      <w:pPr>
        <w:pStyle w:val="Tekstpodstawowy"/>
        <w:numPr>
          <w:ilvl w:val="1"/>
          <w:numId w:val="13"/>
        </w:numPr>
        <w:spacing w:after="120"/>
        <w:ind w:left="851" w:hanging="425"/>
        <w:rPr>
          <w:rFonts w:ascii="Arial" w:hAnsi="Arial" w:cs="Arial"/>
          <w:sz w:val="22"/>
          <w:szCs w:val="22"/>
        </w:rPr>
      </w:pPr>
      <w:r w:rsidRPr="00006CF1">
        <w:rPr>
          <w:rFonts w:ascii="Arial" w:hAnsi="Arial" w:cs="Arial"/>
          <w:sz w:val="22"/>
          <w:szCs w:val="22"/>
        </w:rPr>
        <w:t xml:space="preserve">Materiały Pomocnicze zapewnia Wykonawca na własny koszt. </w:t>
      </w:r>
      <w:r w:rsidR="002E5015">
        <w:rPr>
          <w:rFonts w:ascii="Arial" w:hAnsi="Arial" w:cs="Arial"/>
          <w:sz w:val="22"/>
          <w:szCs w:val="22"/>
        </w:rPr>
        <w:t>Przykładowy w</w:t>
      </w:r>
      <w:r w:rsidRPr="00006CF1">
        <w:rPr>
          <w:rFonts w:ascii="Arial" w:hAnsi="Arial" w:cs="Arial"/>
          <w:sz w:val="22"/>
          <w:szCs w:val="22"/>
        </w:rPr>
        <w:t xml:space="preserve">ykaz Materiałów Pomocniczych </w:t>
      </w:r>
      <w:r w:rsidRPr="006A6FA3">
        <w:rPr>
          <w:rFonts w:ascii="Arial" w:hAnsi="Arial" w:cs="Arial"/>
          <w:sz w:val="22"/>
          <w:szCs w:val="22"/>
        </w:rPr>
        <w:t>określa Załącznik</w:t>
      </w:r>
      <w:r w:rsidR="00A2182D" w:rsidRPr="006A6FA3">
        <w:rPr>
          <w:rFonts w:ascii="Arial" w:hAnsi="Arial" w:cs="Arial"/>
          <w:sz w:val="22"/>
          <w:szCs w:val="22"/>
        </w:rPr>
        <w:t xml:space="preserve"> nr 1.</w:t>
      </w:r>
      <w:r w:rsidR="00302F77">
        <w:rPr>
          <w:rFonts w:ascii="Arial" w:hAnsi="Arial" w:cs="Arial"/>
          <w:sz w:val="22"/>
          <w:szCs w:val="22"/>
        </w:rPr>
        <w:t>6</w:t>
      </w:r>
      <w:r w:rsidR="006430AC" w:rsidRPr="006A6FA3">
        <w:rPr>
          <w:rFonts w:ascii="Arial" w:hAnsi="Arial" w:cs="Arial"/>
          <w:sz w:val="22"/>
          <w:szCs w:val="22"/>
        </w:rPr>
        <w:t>.</w:t>
      </w:r>
      <w:r w:rsidRPr="006A6FA3">
        <w:rPr>
          <w:rFonts w:ascii="Arial" w:hAnsi="Arial" w:cs="Arial"/>
          <w:sz w:val="22"/>
          <w:szCs w:val="22"/>
        </w:rPr>
        <w:t xml:space="preserve"> </w:t>
      </w:r>
      <w:r w:rsidR="00A2182D" w:rsidRPr="006A6FA3">
        <w:rPr>
          <w:rFonts w:ascii="Arial" w:hAnsi="Arial" w:cs="Arial"/>
          <w:sz w:val="22"/>
          <w:szCs w:val="22"/>
        </w:rPr>
        <w:t xml:space="preserve">SIWZ </w:t>
      </w:r>
      <w:r w:rsidR="006430AC" w:rsidRPr="006A6FA3">
        <w:rPr>
          <w:rFonts w:ascii="Arial" w:hAnsi="Arial" w:cs="Arial"/>
          <w:sz w:val="22"/>
          <w:szCs w:val="22"/>
        </w:rPr>
        <w:t xml:space="preserve">cz. </w:t>
      </w:r>
      <w:r w:rsidR="00A2182D" w:rsidRPr="006A6FA3">
        <w:rPr>
          <w:rFonts w:ascii="Arial" w:hAnsi="Arial" w:cs="Arial"/>
          <w:sz w:val="22"/>
          <w:szCs w:val="22"/>
        </w:rPr>
        <w:t>II</w:t>
      </w:r>
      <w:r w:rsidRPr="006A6FA3">
        <w:rPr>
          <w:rFonts w:ascii="Arial" w:hAnsi="Arial" w:cs="Arial"/>
          <w:sz w:val="22"/>
          <w:szCs w:val="22"/>
        </w:rPr>
        <w:t>.</w:t>
      </w:r>
      <w:r w:rsidRPr="00006CF1">
        <w:rPr>
          <w:rFonts w:ascii="Arial" w:hAnsi="Arial" w:cs="Arial"/>
          <w:sz w:val="22"/>
          <w:szCs w:val="22"/>
        </w:rPr>
        <w:t xml:space="preserve"> </w:t>
      </w:r>
      <w:r w:rsidR="008A64B8">
        <w:rPr>
          <w:rFonts w:ascii="Arial" w:hAnsi="Arial" w:cs="Arial"/>
          <w:sz w:val="22"/>
          <w:szCs w:val="22"/>
        </w:rPr>
        <w:t>Będzie on zaktualizowany z Wykonawcą Usług.</w:t>
      </w:r>
    </w:p>
    <w:p w14:paraId="14BA2133" w14:textId="3E9380C8" w:rsidR="00A2182D" w:rsidRDefault="00A2182D" w:rsidP="002A7D9C">
      <w:pPr>
        <w:pStyle w:val="Tekstpodstawowy"/>
        <w:numPr>
          <w:ilvl w:val="1"/>
          <w:numId w:val="13"/>
        </w:numPr>
        <w:spacing w:after="120"/>
        <w:rPr>
          <w:rFonts w:ascii="Arial" w:hAnsi="Arial" w:cs="Arial"/>
          <w:sz w:val="22"/>
          <w:szCs w:val="22"/>
        </w:rPr>
      </w:pPr>
      <w:r>
        <w:rPr>
          <w:rFonts w:ascii="Arial" w:hAnsi="Arial" w:cs="Arial"/>
          <w:sz w:val="22"/>
          <w:szCs w:val="22"/>
        </w:rPr>
        <w:t xml:space="preserve">Wykaz </w:t>
      </w:r>
      <w:r w:rsidRPr="00A2182D">
        <w:rPr>
          <w:rFonts w:ascii="Arial" w:hAnsi="Arial" w:cs="Arial"/>
          <w:sz w:val="22"/>
          <w:szCs w:val="22"/>
        </w:rPr>
        <w:t>Materiałów Podstawowych i Części Zamiennych</w:t>
      </w:r>
      <w:r>
        <w:rPr>
          <w:rFonts w:ascii="Arial" w:hAnsi="Arial" w:cs="Arial"/>
          <w:sz w:val="22"/>
          <w:szCs w:val="22"/>
        </w:rPr>
        <w:t xml:space="preserve"> </w:t>
      </w:r>
      <w:r w:rsidR="008A64B8">
        <w:rPr>
          <w:rFonts w:ascii="Arial" w:hAnsi="Arial" w:cs="Arial"/>
          <w:sz w:val="22"/>
          <w:szCs w:val="22"/>
        </w:rPr>
        <w:t xml:space="preserve">wymaganych przez </w:t>
      </w:r>
      <w:r w:rsidR="002E5015">
        <w:rPr>
          <w:rFonts w:ascii="Arial" w:hAnsi="Arial" w:cs="Arial"/>
          <w:sz w:val="22"/>
          <w:szCs w:val="22"/>
        </w:rPr>
        <w:t>Zamawiając</w:t>
      </w:r>
      <w:r w:rsidR="008A64B8">
        <w:rPr>
          <w:rFonts w:ascii="Arial" w:hAnsi="Arial" w:cs="Arial"/>
          <w:sz w:val="22"/>
          <w:szCs w:val="22"/>
        </w:rPr>
        <w:t xml:space="preserve">ego </w:t>
      </w:r>
      <w:r>
        <w:rPr>
          <w:rFonts w:ascii="Arial" w:hAnsi="Arial" w:cs="Arial"/>
          <w:sz w:val="22"/>
          <w:szCs w:val="22"/>
        </w:rPr>
        <w:t xml:space="preserve">zawiera </w:t>
      </w:r>
      <w:r w:rsidRPr="006A6FA3">
        <w:rPr>
          <w:rFonts w:ascii="Arial" w:hAnsi="Arial" w:cs="Arial"/>
          <w:sz w:val="22"/>
          <w:szCs w:val="22"/>
        </w:rPr>
        <w:t>Załącznik nr 1.</w:t>
      </w:r>
      <w:r w:rsidR="00302F77">
        <w:rPr>
          <w:rFonts w:ascii="Arial" w:hAnsi="Arial" w:cs="Arial"/>
          <w:sz w:val="22"/>
          <w:szCs w:val="22"/>
        </w:rPr>
        <w:t>7</w:t>
      </w:r>
      <w:r w:rsidR="006430AC" w:rsidRPr="006A6FA3">
        <w:rPr>
          <w:rFonts w:ascii="Arial" w:hAnsi="Arial" w:cs="Arial"/>
          <w:sz w:val="22"/>
          <w:szCs w:val="22"/>
        </w:rPr>
        <w:t>.</w:t>
      </w:r>
      <w:r w:rsidRPr="006A6FA3">
        <w:rPr>
          <w:rFonts w:ascii="Arial" w:hAnsi="Arial" w:cs="Arial"/>
          <w:sz w:val="22"/>
          <w:szCs w:val="22"/>
        </w:rPr>
        <w:t xml:space="preserve"> SIWZ </w:t>
      </w:r>
      <w:r w:rsidR="006430AC" w:rsidRPr="006A6FA3">
        <w:rPr>
          <w:rFonts w:ascii="Arial" w:hAnsi="Arial" w:cs="Arial"/>
          <w:sz w:val="22"/>
          <w:szCs w:val="22"/>
        </w:rPr>
        <w:t xml:space="preserve">cz. </w:t>
      </w:r>
      <w:r w:rsidRPr="006A6FA3">
        <w:rPr>
          <w:rFonts w:ascii="Arial" w:hAnsi="Arial" w:cs="Arial"/>
          <w:sz w:val="22"/>
          <w:szCs w:val="22"/>
        </w:rPr>
        <w:t>II.</w:t>
      </w:r>
    </w:p>
    <w:p w14:paraId="5922221E" w14:textId="77777777" w:rsidR="00F47B3E" w:rsidRDefault="00F47B3E" w:rsidP="00F47B3E">
      <w:pPr>
        <w:pStyle w:val="Tekstpodstawowy"/>
        <w:spacing w:after="120"/>
        <w:ind w:left="966"/>
        <w:rPr>
          <w:rFonts w:ascii="Arial" w:hAnsi="Arial" w:cs="Arial"/>
          <w:sz w:val="22"/>
          <w:szCs w:val="22"/>
        </w:rPr>
      </w:pPr>
    </w:p>
    <w:p w14:paraId="74AC8C72" w14:textId="77777777" w:rsidR="009E4CC5" w:rsidRDefault="0011797C" w:rsidP="002A7D9C">
      <w:pPr>
        <w:pStyle w:val="Akapitzlist"/>
        <w:numPr>
          <w:ilvl w:val="0"/>
          <w:numId w:val="13"/>
        </w:numPr>
        <w:spacing w:before="120" w:after="120" w:line="240" w:lineRule="auto"/>
        <w:ind w:left="284" w:hanging="284"/>
        <w:contextualSpacing w:val="0"/>
        <w:rPr>
          <w:rFonts w:ascii="Arial" w:hAnsi="Arial" w:cs="Arial"/>
          <w:b/>
          <w:bCs/>
          <w:color w:val="000000" w:themeColor="text1"/>
        </w:rPr>
      </w:pPr>
      <w:r>
        <w:rPr>
          <w:rFonts w:ascii="Arial" w:hAnsi="Arial" w:cs="Arial"/>
          <w:b/>
          <w:bCs/>
          <w:color w:val="000000" w:themeColor="text1"/>
        </w:rPr>
        <w:t>Wymagania w zakresie osób i wyposażenia technicznego</w:t>
      </w:r>
    </w:p>
    <w:p w14:paraId="1A414B3C" w14:textId="10894524" w:rsidR="009E4CC5" w:rsidRPr="00DE147E" w:rsidRDefault="0011797C" w:rsidP="002A7D9C">
      <w:pPr>
        <w:pStyle w:val="Akapitzlist"/>
        <w:numPr>
          <w:ilvl w:val="1"/>
          <w:numId w:val="13"/>
        </w:numPr>
        <w:spacing w:before="120" w:after="120" w:line="240" w:lineRule="auto"/>
        <w:contextualSpacing w:val="0"/>
        <w:jc w:val="both"/>
        <w:rPr>
          <w:rFonts w:ascii="Arial" w:hAnsi="Arial" w:cs="Arial"/>
          <w:b/>
          <w:bCs/>
        </w:rPr>
      </w:pPr>
      <w:r w:rsidRPr="00DE147E">
        <w:rPr>
          <w:rFonts w:ascii="Arial" w:eastAsiaTheme="minorHAnsi" w:hAnsi="Arial" w:cs="Arial"/>
        </w:rPr>
        <w:lastRenderedPageBreak/>
        <w:t>Wykon</w:t>
      </w:r>
      <w:r w:rsidR="009E4CC5" w:rsidRPr="00DE147E">
        <w:rPr>
          <w:rFonts w:ascii="Arial" w:eastAsiaTheme="minorHAnsi" w:hAnsi="Arial" w:cs="Arial"/>
        </w:rPr>
        <w:t xml:space="preserve">awca zobowiązany jest posiadać </w:t>
      </w:r>
      <w:r w:rsidRPr="00DE147E">
        <w:rPr>
          <w:rFonts w:ascii="Arial" w:eastAsiaTheme="minorHAnsi" w:hAnsi="Arial" w:cs="Arial"/>
        </w:rPr>
        <w:t>osoby z kwalifikacjami dla następujących rodzajów prac:</w:t>
      </w:r>
    </w:p>
    <w:p w14:paraId="34F010B4" w14:textId="59862233" w:rsidR="009E4CC5" w:rsidRPr="00245E24" w:rsidRDefault="0011797C" w:rsidP="002A7D9C">
      <w:pPr>
        <w:pStyle w:val="Akapitzlist"/>
        <w:numPr>
          <w:ilvl w:val="2"/>
          <w:numId w:val="13"/>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245E24">
        <w:rPr>
          <w:rFonts w:ascii="Arial" w:eastAsiaTheme="minorHAnsi" w:hAnsi="Arial" w:cs="Arial"/>
          <w:color w:val="000000"/>
        </w:rPr>
        <w:t xml:space="preserve">eksploatacji </w:t>
      </w:r>
      <w:r w:rsidR="007D7604" w:rsidRPr="00245E24">
        <w:rPr>
          <w:rFonts w:ascii="Arial" w:eastAsiaTheme="minorHAnsi" w:hAnsi="Arial" w:cs="Arial"/>
          <w:color w:val="000000"/>
        </w:rPr>
        <w:t>–</w:t>
      </w:r>
      <w:r w:rsidRPr="00245E24">
        <w:rPr>
          <w:rFonts w:ascii="Arial" w:eastAsiaTheme="minorHAnsi" w:hAnsi="Arial" w:cs="Arial"/>
          <w:color w:val="000000"/>
        </w:rPr>
        <w:t xml:space="preserve"> dla stanowisk osób wykonujących prace w zakresie</w:t>
      </w:r>
      <w:r w:rsidR="00530F43">
        <w:rPr>
          <w:rFonts w:ascii="Arial" w:eastAsiaTheme="minorHAnsi" w:hAnsi="Arial" w:cs="Arial"/>
          <w:color w:val="000000"/>
        </w:rPr>
        <w:t xml:space="preserve">, </w:t>
      </w:r>
      <w:r w:rsidRPr="00245E24">
        <w:rPr>
          <w:rFonts w:ascii="Arial" w:eastAsiaTheme="minorHAnsi" w:hAnsi="Arial" w:cs="Arial"/>
          <w:color w:val="000000"/>
        </w:rPr>
        <w:t>konserwacji, remontów,</w:t>
      </w:r>
      <w:r w:rsidR="00530F43">
        <w:rPr>
          <w:rFonts w:ascii="Arial" w:eastAsiaTheme="minorHAnsi" w:hAnsi="Arial" w:cs="Arial"/>
          <w:color w:val="000000"/>
        </w:rPr>
        <w:t xml:space="preserve"> montażu i kontrolno-pomiarowym;</w:t>
      </w:r>
    </w:p>
    <w:p w14:paraId="77A7423C" w14:textId="36EBCDCE" w:rsidR="00391404" w:rsidRPr="00245E24" w:rsidRDefault="0011797C" w:rsidP="002A7D9C">
      <w:pPr>
        <w:pStyle w:val="Akapitzlist"/>
        <w:numPr>
          <w:ilvl w:val="2"/>
          <w:numId w:val="13"/>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245E24">
        <w:rPr>
          <w:rFonts w:ascii="Arial" w:eastAsiaTheme="minorHAnsi" w:hAnsi="Arial" w:cs="Arial"/>
          <w:color w:val="000000"/>
        </w:rPr>
        <w:t xml:space="preserve">dozoru </w:t>
      </w:r>
      <w:r w:rsidR="007D7604" w:rsidRPr="00245E24">
        <w:rPr>
          <w:rFonts w:ascii="Arial" w:eastAsiaTheme="minorHAnsi" w:hAnsi="Arial" w:cs="Arial"/>
          <w:color w:val="000000"/>
        </w:rPr>
        <w:t>–</w:t>
      </w:r>
      <w:r w:rsidRPr="00245E24">
        <w:rPr>
          <w:rFonts w:ascii="Arial" w:eastAsiaTheme="minorHAnsi" w:hAnsi="Arial" w:cs="Arial"/>
          <w:color w:val="000000"/>
        </w:rPr>
        <w:t xml:space="preserve"> dla stanowisk osób kierujących czynnościami osób wykonujących pra</w:t>
      </w:r>
      <w:r w:rsidR="009E4CC5" w:rsidRPr="00245E24">
        <w:rPr>
          <w:rFonts w:ascii="Arial" w:eastAsiaTheme="minorHAnsi" w:hAnsi="Arial" w:cs="Arial"/>
          <w:color w:val="000000"/>
        </w:rPr>
        <w:t>ce w</w:t>
      </w:r>
      <w:r w:rsidR="00940F7F">
        <w:rPr>
          <w:rFonts w:ascii="Arial" w:eastAsiaTheme="minorHAnsi" w:hAnsi="Arial" w:cs="Arial"/>
          <w:color w:val="000000"/>
        </w:rPr>
        <w:t> </w:t>
      </w:r>
      <w:r w:rsidR="009E4CC5" w:rsidRPr="00245E24">
        <w:rPr>
          <w:rFonts w:ascii="Arial" w:eastAsiaTheme="minorHAnsi" w:hAnsi="Arial" w:cs="Arial"/>
          <w:color w:val="000000"/>
        </w:rPr>
        <w:t>zakresie określonym w pkt 5</w:t>
      </w:r>
      <w:r w:rsidRPr="00245E24">
        <w:rPr>
          <w:rFonts w:ascii="Arial" w:eastAsiaTheme="minorHAnsi" w:hAnsi="Arial" w:cs="Arial"/>
          <w:color w:val="000000"/>
        </w:rPr>
        <w:t>.1.1. oraz stanowisk technicznych sprawujących nadzór nad eksploatacją urządzeń, instalacj</w:t>
      </w:r>
      <w:r w:rsidR="00530F43">
        <w:rPr>
          <w:rFonts w:ascii="Arial" w:eastAsiaTheme="minorHAnsi" w:hAnsi="Arial" w:cs="Arial"/>
          <w:color w:val="000000"/>
        </w:rPr>
        <w:t>i i sieci elektroenergetycznych;</w:t>
      </w:r>
    </w:p>
    <w:p w14:paraId="5E3D69B5" w14:textId="56D9D38E" w:rsidR="00391404" w:rsidRPr="00245E24" w:rsidRDefault="0079000E" w:rsidP="002A7D9C">
      <w:pPr>
        <w:pStyle w:val="Akapitzlist"/>
        <w:numPr>
          <w:ilvl w:val="2"/>
          <w:numId w:val="13"/>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245E24">
        <w:rPr>
          <w:rFonts w:ascii="Arial" w:hAnsi="Arial" w:cs="Arial"/>
          <w:bCs/>
          <w:color w:val="000000" w:themeColor="text1"/>
        </w:rPr>
        <w:t xml:space="preserve">minimum 4 osoby, które powinny posiadać kwalifikacje zgodnie z wymaganiami 5.1.2. i </w:t>
      </w:r>
      <w:r>
        <w:rPr>
          <w:rFonts w:ascii="Arial" w:hAnsi="Arial" w:cs="Arial"/>
          <w:bCs/>
          <w:color w:val="000000" w:themeColor="text1"/>
        </w:rPr>
        <w:t xml:space="preserve">zakresie 5.3. </w:t>
      </w:r>
      <w:r w:rsidRPr="00245E24">
        <w:rPr>
          <w:rFonts w:ascii="Arial" w:hAnsi="Arial" w:cs="Arial"/>
          <w:bCs/>
          <w:color w:val="000000" w:themeColor="text1"/>
        </w:rPr>
        <w:t xml:space="preserve">minimum 3-letnie doświadczenie w zakresie utrzymania oraz remontów </w:t>
      </w:r>
      <w:r w:rsidRPr="00245E24">
        <w:rPr>
          <w:rFonts w:ascii="Arial" w:eastAsia="Times New Roman" w:hAnsi="Arial" w:cs="Arial"/>
          <w:lang w:eastAsia="pl-PL"/>
        </w:rPr>
        <w:t>sterowań, zabezpieczeń oraz aparatury kontrolno-pomiarowej i</w:t>
      </w:r>
      <w:r w:rsidR="00940F7F">
        <w:rPr>
          <w:rFonts w:ascii="Arial" w:eastAsia="Times New Roman" w:hAnsi="Arial" w:cs="Arial"/>
          <w:lang w:eastAsia="pl-PL"/>
        </w:rPr>
        <w:t> </w:t>
      </w:r>
      <w:r w:rsidRPr="00245E24">
        <w:rPr>
          <w:rFonts w:ascii="Arial" w:eastAsia="Times New Roman" w:hAnsi="Arial" w:cs="Arial"/>
          <w:lang w:eastAsia="pl-PL"/>
        </w:rPr>
        <w:t>automatyki</w:t>
      </w:r>
      <w:r w:rsidRPr="00245E24">
        <w:rPr>
          <w:rFonts w:ascii="Arial" w:hAnsi="Arial" w:cs="Arial"/>
          <w:bCs/>
          <w:color w:val="000000" w:themeColor="text1"/>
        </w:rPr>
        <w:t xml:space="preserve"> do pełnienia funkcji poleceniodawcy, zlecającego</w:t>
      </w:r>
      <w:r>
        <w:rPr>
          <w:rFonts w:ascii="Arial" w:hAnsi="Arial" w:cs="Arial"/>
          <w:bCs/>
          <w:color w:val="000000" w:themeColor="text1"/>
        </w:rPr>
        <w:t>;</w:t>
      </w:r>
    </w:p>
    <w:p w14:paraId="03BA806C" w14:textId="4EFB9927" w:rsidR="00245E24" w:rsidRPr="00245E24" w:rsidRDefault="00245E24" w:rsidP="002A7D9C">
      <w:pPr>
        <w:pStyle w:val="Akapitzlist"/>
        <w:numPr>
          <w:ilvl w:val="2"/>
          <w:numId w:val="13"/>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245E24">
        <w:rPr>
          <w:rFonts w:ascii="Arial" w:hAnsi="Arial" w:cs="Arial"/>
        </w:rPr>
        <w:t>osoby</w:t>
      </w:r>
      <w:r w:rsidRPr="00245E24">
        <w:rPr>
          <w:rFonts w:ascii="Arial" w:hAnsi="Arial" w:cs="Arial"/>
          <w:lang w:val="de-DE"/>
        </w:rPr>
        <w:t xml:space="preserve"> </w:t>
      </w:r>
      <w:r w:rsidRPr="00245E24">
        <w:rPr>
          <w:rFonts w:ascii="Arial" w:hAnsi="Arial" w:cs="Arial"/>
        </w:rPr>
        <w:t>posiadające</w:t>
      </w:r>
      <w:r w:rsidRPr="00245E24">
        <w:rPr>
          <w:rFonts w:ascii="Arial" w:hAnsi="Arial" w:cs="Arial"/>
          <w:lang w:val="de-DE"/>
        </w:rPr>
        <w:t xml:space="preserve"> </w:t>
      </w:r>
      <w:r w:rsidRPr="00245E24">
        <w:rPr>
          <w:rFonts w:ascii="Arial" w:hAnsi="Arial" w:cs="Arial"/>
        </w:rPr>
        <w:t>certyfikaty</w:t>
      </w:r>
      <w:r w:rsidRPr="00245E24">
        <w:rPr>
          <w:rFonts w:ascii="Arial" w:hAnsi="Arial" w:cs="Arial"/>
          <w:lang w:val="de-DE"/>
        </w:rPr>
        <w:t xml:space="preserve"> i </w:t>
      </w:r>
      <w:r w:rsidRPr="00245E24">
        <w:rPr>
          <w:rFonts w:ascii="Arial" w:hAnsi="Arial" w:cs="Arial"/>
        </w:rPr>
        <w:t>świadectwa</w:t>
      </w:r>
      <w:r w:rsidRPr="00245E24">
        <w:rPr>
          <w:rFonts w:ascii="Arial" w:hAnsi="Arial" w:cs="Arial"/>
          <w:lang w:val="de-DE"/>
        </w:rPr>
        <w:t xml:space="preserve">: </w:t>
      </w:r>
      <w:r w:rsidRPr="00245E24">
        <w:rPr>
          <w:rFonts w:ascii="Arial" w:hAnsi="Arial" w:cs="Arial"/>
        </w:rPr>
        <w:t>Automatyk</w:t>
      </w:r>
      <w:r w:rsidRPr="00245E24">
        <w:rPr>
          <w:rFonts w:ascii="Arial" w:hAnsi="Arial" w:cs="Arial"/>
          <w:lang w:val="de-DE"/>
        </w:rPr>
        <w:t xml:space="preserve"> </w:t>
      </w:r>
      <w:r w:rsidRPr="00245E24">
        <w:rPr>
          <w:rFonts w:ascii="Arial" w:hAnsi="Arial" w:cs="Arial"/>
        </w:rPr>
        <w:t>Sterowania</w:t>
      </w:r>
      <w:r w:rsidRPr="00245E24">
        <w:rPr>
          <w:rFonts w:ascii="Arial" w:hAnsi="Arial" w:cs="Arial"/>
          <w:lang w:val="de-DE"/>
        </w:rPr>
        <w:t xml:space="preserve"> </w:t>
      </w:r>
      <w:r w:rsidRPr="00245E24">
        <w:rPr>
          <w:rFonts w:ascii="Arial" w:hAnsi="Arial" w:cs="Arial"/>
        </w:rPr>
        <w:t xml:space="preserve">Ruchem Kolejowym </w:t>
      </w:r>
      <w:r w:rsidRPr="00245E24">
        <w:rPr>
          <w:rFonts w:ascii="Arial" w:hAnsi="Arial" w:cs="Arial"/>
          <w:lang w:val="de-DE"/>
        </w:rPr>
        <w:t xml:space="preserve">SRK, Inspektor </w:t>
      </w:r>
      <w:r w:rsidRPr="00245E24">
        <w:rPr>
          <w:rFonts w:ascii="Arial" w:hAnsi="Arial" w:cs="Arial"/>
        </w:rPr>
        <w:t xml:space="preserve">Ochrony Radiologicznej </w:t>
      </w:r>
      <w:r w:rsidRPr="00245E24">
        <w:rPr>
          <w:rFonts w:ascii="Arial" w:hAnsi="Arial" w:cs="Arial"/>
          <w:lang w:val="de-DE"/>
        </w:rPr>
        <w:t xml:space="preserve">IOR-01, </w:t>
      </w:r>
      <w:r w:rsidRPr="00245E24">
        <w:rPr>
          <w:rFonts w:ascii="Arial" w:hAnsi="Arial" w:cs="Arial"/>
        </w:rPr>
        <w:t>Obsługa Eksplozymetrów Przenośnych</w:t>
      </w:r>
      <w:r w:rsidRPr="00245E24">
        <w:rPr>
          <w:rFonts w:ascii="Arial" w:hAnsi="Arial" w:cs="Arial"/>
          <w:lang w:val="de-DE"/>
        </w:rPr>
        <w:t xml:space="preserve"> i </w:t>
      </w:r>
      <w:r w:rsidRPr="00245E24">
        <w:rPr>
          <w:rFonts w:ascii="Arial" w:hAnsi="Arial" w:cs="Arial"/>
        </w:rPr>
        <w:t>Systemów</w:t>
      </w:r>
      <w:r w:rsidRPr="00245E24">
        <w:rPr>
          <w:rFonts w:ascii="Arial" w:hAnsi="Arial" w:cs="Arial"/>
          <w:lang w:val="de-DE"/>
        </w:rPr>
        <w:t xml:space="preserve"> </w:t>
      </w:r>
      <w:r w:rsidRPr="00245E24">
        <w:rPr>
          <w:rFonts w:ascii="Arial" w:hAnsi="Arial" w:cs="Arial"/>
        </w:rPr>
        <w:t xml:space="preserve">Eksplozymetrycznych </w:t>
      </w:r>
      <w:r w:rsidRPr="00245E24">
        <w:rPr>
          <w:rFonts w:ascii="Arial" w:hAnsi="Arial" w:cs="Arial"/>
          <w:lang w:val="de-DE"/>
        </w:rPr>
        <w:t xml:space="preserve">w </w:t>
      </w:r>
      <w:r w:rsidRPr="00245E24">
        <w:rPr>
          <w:rFonts w:ascii="Arial" w:hAnsi="Arial" w:cs="Arial"/>
        </w:rPr>
        <w:t>Przemyśle</w:t>
      </w:r>
      <w:r w:rsidRPr="00245E24">
        <w:rPr>
          <w:rFonts w:ascii="Arial" w:hAnsi="Arial" w:cs="Arial"/>
          <w:lang w:val="de-DE"/>
        </w:rPr>
        <w:t xml:space="preserve">, </w:t>
      </w:r>
      <w:r w:rsidRPr="00245E24">
        <w:rPr>
          <w:rFonts w:ascii="Arial" w:hAnsi="Arial" w:cs="Arial"/>
        </w:rPr>
        <w:t>Obsługa</w:t>
      </w:r>
      <w:r w:rsidRPr="00245E24">
        <w:rPr>
          <w:rFonts w:ascii="Arial" w:hAnsi="Arial" w:cs="Arial"/>
          <w:lang w:val="de-DE"/>
        </w:rPr>
        <w:t xml:space="preserve"> </w:t>
      </w:r>
      <w:r w:rsidRPr="00245E24">
        <w:rPr>
          <w:rFonts w:ascii="Arial" w:hAnsi="Arial" w:cs="Arial"/>
        </w:rPr>
        <w:t>Pomiarów</w:t>
      </w:r>
      <w:r w:rsidRPr="00245E24">
        <w:rPr>
          <w:rFonts w:ascii="Arial" w:hAnsi="Arial" w:cs="Arial"/>
          <w:lang w:val="de-DE"/>
        </w:rPr>
        <w:t xml:space="preserve"> </w:t>
      </w:r>
      <w:r w:rsidRPr="00245E24">
        <w:rPr>
          <w:rFonts w:ascii="Arial" w:hAnsi="Arial" w:cs="Arial"/>
        </w:rPr>
        <w:t>emisji</w:t>
      </w:r>
      <w:r w:rsidRPr="00245E24">
        <w:rPr>
          <w:rFonts w:ascii="Arial" w:hAnsi="Arial" w:cs="Arial"/>
          <w:lang w:val="de-DE"/>
        </w:rPr>
        <w:t xml:space="preserve"> </w:t>
      </w:r>
      <w:r w:rsidRPr="00245E24">
        <w:rPr>
          <w:rFonts w:ascii="Arial" w:hAnsi="Arial" w:cs="Arial"/>
        </w:rPr>
        <w:t>zanieczyszczeń</w:t>
      </w:r>
      <w:r w:rsidRPr="00245E24">
        <w:rPr>
          <w:rFonts w:ascii="Arial" w:hAnsi="Arial" w:cs="Arial"/>
          <w:lang w:val="de-DE"/>
        </w:rPr>
        <w:t xml:space="preserve"> </w:t>
      </w:r>
      <w:r w:rsidRPr="00245E24">
        <w:rPr>
          <w:rFonts w:ascii="Arial" w:hAnsi="Arial" w:cs="Arial"/>
        </w:rPr>
        <w:t>pyłowych</w:t>
      </w:r>
      <w:r w:rsidRPr="00245E24">
        <w:rPr>
          <w:rFonts w:ascii="Arial" w:hAnsi="Arial" w:cs="Arial"/>
          <w:lang w:val="de-DE"/>
        </w:rPr>
        <w:t xml:space="preserve"> i </w:t>
      </w:r>
      <w:r w:rsidRPr="00245E24">
        <w:rPr>
          <w:rFonts w:ascii="Arial" w:hAnsi="Arial" w:cs="Arial"/>
        </w:rPr>
        <w:t>gazowych</w:t>
      </w:r>
      <w:r w:rsidRPr="00245E24">
        <w:rPr>
          <w:rFonts w:ascii="Arial" w:hAnsi="Arial" w:cs="Arial"/>
          <w:lang w:val="de-DE"/>
        </w:rPr>
        <w:t xml:space="preserve">, </w:t>
      </w:r>
      <w:r w:rsidRPr="00245E24">
        <w:rPr>
          <w:rFonts w:ascii="Arial" w:hAnsi="Arial" w:cs="Arial"/>
        </w:rPr>
        <w:t>Eksploatacja</w:t>
      </w:r>
      <w:r w:rsidRPr="00245E24">
        <w:rPr>
          <w:rFonts w:ascii="Arial" w:hAnsi="Arial" w:cs="Arial"/>
          <w:lang w:val="de-DE"/>
        </w:rPr>
        <w:t xml:space="preserve"> </w:t>
      </w:r>
      <w:r w:rsidRPr="00245E24">
        <w:rPr>
          <w:rFonts w:ascii="Arial" w:hAnsi="Arial" w:cs="Arial"/>
        </w:rPr>
        <w:t>systemów</w:t>
      </w:r>
      <w:r w:rsidRPr="00245E24">
        <w:rPr>
          <w:rFonts w:ascii="Arial" w:hAnsi="Arial" w:cs="Arial"/>
          <w:lang w:val="de-DE"/>
        </w:rPr>
        <w:t xml:space="preserve"> </w:t>
      </w:r>
      <w:r w:rsidRPr="00245E24">
        <w:rPr>
          <w:rFonts w:ascii="Arial" w:hAnsi="Arial" w:cs="Arial"/>
        </w:rPr>
        <w:t>sterowania</w:t>
      </w:r>
      <w:r w:rsidRPr="00245E24">
        <w:rPr>
          <w:rFonts w:ascii="Arial" w:hAnsi="Arial" w:cs="Arial"/>
          <w:lang w:val="de-DE"/>
        </w:rPr>
        <w:t xml:space="preserve"> DCS Ovation i PLC w </w:t>
      </w:r>
      <w:r w:rsidRPr="00245E24">
        <w:rPr>
          <w:rFonts w:ascii="Arial" w:hAnsi="Arial" w:cs="Arial"/>
        </w:rPr>
        <w:t>tym</w:t>
      </w:r>
      <w:r w:rsidRPr="00245E24">
        <w:rPr>
          <w:rFonts w:ascii="Arial" w:eastAsia="Times New Roman" w:hAnsi="Arial" w:cs="Arial"/>
          <w:sz w:val="24"/>
          <w:szCs w:val="20"/>
          <w:lang w:eastAsia="pl-PL"/>
        </w:rPr>
        <w:t xml:space="preserve"> </w:t>
      </w:r>
      <w:r w:rsidRPr="00245E24">
        <w:rPr>
          <w:rFonts w:ascii="Arial" w:hAnsi="Arial" w:cs="Arial"/>
        </w:rPr>
        <w:t>firmy</w:t>
      </w:r>
      <w:r w:rsidRPr="00245E24">
        <w:rPr>
          <w:rFonts w:ascii="Arial" w:hAnsi="Arial" w:cs="Arial"/>
          <w:lang w:val="de-DE"/>
        </w:rPr>
        <w:t xml:space="preserve"> Emerson – Ovation Hardware Maintenance, Operator Station </w:t>
      </w:r>
      <w:proofErr w:type="spellStart"/>
      <w:r w:rsidRPr="00245E24">
        <w:rPr>
          <w:rFonts w:ascii="Arial" w:hAnsi="Arial" w:cs="Arial"/>
          <w:lang w:val="de-DE"/>
        </w:rPr>
        <w:t>i</w:t>
      </w:r>
      <w:proofErr w:type="spellEnd"/>
      <w:r w:rsidRPr="00245E24">
        <w:rPr>
          <w:rFonts w:ascii="Arial" w:hAnsi="Arial" w:cs="Arial"/>
          <w:lang w:val="de-DE"/>
        </w:rPr>
        <w:t xml:space="preserve"> Delta V.</w:t>
      </w:r>
    </w:p>
    <w:p w14:paraId="72D5233A" w14:textId="21FEFBBB" w:rsidR="00F47B3E" w:rsidRPr="00F47B3E" w:rsidRDefault="00F47B3E" w:rsidP="00F47B3E">
      <w:pPr>
        <w:pStyle w:val="Akapitzlist"/>
        <w:numPr>
          <w:ilvl w:val="1"/>
          <w:numId w:val="13"/>
        </w:numPr>
        <w:autoSpaceDE w:val="0"/>
        <w:autoSpaceDN w:val="0"/>
        <w:adjustRightInd w:val="0"/>
        <w:spacing w:before="120" w:after="120" w:line="240" w:lineRule="auto"/>
        <w:contextualSpacing w:val="0"/>
        <w:jc w:val="both"/>
        <w:rPr>
          <w:rFonts w:ascii="Arial" w:eastAsiaTheme="minorHAnsi" w:hAnsi="Arial" w:cs="Arial"/>
          <w:color w:val="000000"/>
        </w:rPr>
      </w:pPr>
      <w:r w:rsidRPr="00F47B3E">
        <w:rPr>
          <w:rFonts w:ascii="Arial" w:eastAsiaTheme="minorHAnsi" w:hAnsi="Arial" w:cs="Arial"/>
          <w:color w:val="000000"/>
        </w:rPr>
        <w:t xml:space="preserve">Osoby do realizacji prac: </w:t>
      </w:r>
      <w:r w:rsidR="0011797C" w:rsidRPr="00F47B3E">
        <w:rPr>
          <w:rFonts w:ascii="Arial" w:eastAsiaTheme="minorHAnsi" w:hAnsi="Arial" w:cs="Arial"/>
          <w:color w:val="000000"/>
        </w:rPr>
        <w:t xml:space="preserve">utrzymania i remontów </w:t>
      </w:r>
      <w:r w:rsidR="005D5DF5" w:rsidRPr="00F47B3E">
        <w:rPr>
          <w:rFonts w:ascii="Arial" w:eastAsiaTheme="minorHAnsi" w:hAnsi="Arial" w:cs="Arial"/>
          <w:color w:val="000000"/>
        </w:rPr>
        <w:t>sterowań, zabezpieczeń oraz AKPiA posiadających świadectwa kwalifikacyjne do wykonywania pracy na stanowisku eksploatacji, typu „E” oraz dozoru, typu „D” w zakresie:</w:t>
      </w:r>
      <w:r>
        <w:rPr>
          <w:rFonts w:ascii="Arial" w:eastAsiaTheme="minorHAnsi" w:hAnsi="Arial" w:cs="Arial"/>
          <w:color w:val="000000"/>
        </w:rPr>
        <w:t xml:space="preserve"> </w:t>
      </w:r>
      <w:r w:rsidR="005D5DF5" w:rsidRPr="00F47B3E">
        <w:rPr>
          <w:rFonts w:ascii="Arial" w:eastAsiaTheme="minorHAnsi" w:hAnsi="Arial" w:cs="Arial"/>
          <w:color w:val="000000"/>
        </w:rPr>
        <w:t xml:space="preserve">konserwacji, remontów, montażu i kontrolno-pomiarowym – Gr. I pkt. </w:t>
      </w:r>
      <w:r w:rsidR="00125AA8">
        <w:rPr>
          <w:rFonts w:ascii="Arial" w:eastAsiaTheme="minorHAnsi" w:hAnsi="Arial" w:cs="Arial"/>
          <w:color w:val="000000"/>
        </w:rPr>
        <w:t xml:space="preserve">1, </w:t>
      </w:r>
      <w:r w:rsidR="005D5DF5" w:rsidRPr="00F47B3E">
        <w:rPr>
          <w:rFonts w:ascii="Arial" w:eastAsiaTheme="minorHAnsi" w:hAnsi="Arial" w:cs="Arial"/>
          <w:color w:val="000000"/>
        </w:rPr>
        <w:t>2,</w:t>
      </w:r>
      <w:r w:rsidR="00125AA8">
        <w:rPr>
          <w:rFonts w:ascii="Arial" w:eastAsiaTheme="minorHAnsi" w:hAnsi="Arial" w:cs="Arial"/>
          <w:color w:val="000000"/>
        </w:rPr>
        <w:t xml:space="preserve"> 3, 4, 7, </w:t>
      </w:r>
      <w:r w:rsidR="005D5DF5" w:rsidRPr="00F47B3E">
        <w:rPr>
          <w:rFonts w:ascii="Arial" w:eastAsiaTheme="minorHAnsi" w:hAnsi="Arial" w:cs="Arial"/>
          <w:color w:val="000000"/>
        </w:rPr>
        <w:t>9</w:t>
      </w:r>
      <w:r w:rsidR="0085725C">
        <w:rPr>
          <w:rFonts w:ascii="Arial" w:eastAsiaTheme="minorHAnsi" w:hAnsi="Arial" w:cs="Arial"/>
          <w:color w:val="000000"/>
        </w:rPr>
        <w:t xml:space="preserve"> i</w:t>
      </w:r>
      <w:r w:rsidR="005D5DF5" w:rsidRPr="00F47B3E">
        <w:rPr>
          <w:rFonts w:ascii="Arial" w:eastAsiaTheme="minorHAnsi" w:hAnsi="Arial" w:cs="Arial"/>
          <w:color w:val="000000"/>
        </w:rPr>
        <w:t xml:space="preserve">10 </w:t>
      </w:r>
      <w:r w:rsidR="0085725C">
        <w:rPr>
          <w:rFonts w:ascii="Arial" w:eastAsiaTheme="minorHAnsi" w:hAnsi="Arial" w:cs="Arial"/>
          <w:color w:val="000000"/>
        </w:rPr>
        <w:t xml:space="preserve">do urządzeń  i instalacji z pkt 1, 2, 3, 4, 7, 9 oraz </w:t>
      </w:r>
      <w:r w:rsidR="005D5DF5" w:rsidRPr="00F47B3E">
        <w:rPr>
          <w:rFonts w:ascii="Arial" w:eastAsiaTheme="minorHAnsi" w:hAnsi="Arial" w:cs="Arial"/>
          <w:color w:val="000000"/>
        </w:rPr>
        <w:t xml:space="preserve"> Gr. II pkt. 10</w:t>
      </w:r>
      <w:r w:rsidR="0085725C">
        <w:rPr>
          <w:rFonts w:ascii="Arial" w:eastAsiaTheme="minorHAnsi" w:hAnsi="Arial" w:cs="Arial"/>
          <w:color w:val="000000"/>
        </w:rPr>
        <w:t xml:space="preserve"> do urządzeń i instalacji z pkt</w:t>
      </w:r>
      <w:r w:rsidR="0085725C" w:rsidRPr="005D5DF5">
        <w:rPr>
          <w:rFonts w:ascii="Arial" w:eastAsiaTheme="minorHAnsi" w:hAnsi="Arial" w:cs="Arial"/>
          <w:color w:val="000000"/>
        </w:rPr>
        <w:t xml:space="preserve"> 1,2,3,4,</w:t>
      </w:r>
      <w:r w:rsidR="0085725C">
        <w:rPr>
          <w:rFonts w:ascii="Arial" w:eastAsiaTheme="minorHAnsi" w:hAnsi="Arial" w:cs="Arial"/>
          <w:color w:val="000000"/>
        </w:rPr>
        <w:t>6, 7, 8</w:t>
      </w:r>
      <w:r w:rsidR="005D5DF5" w:rsidRPr="00F47B3E">
        <w:rPr>
          <w:rFonts w:ascii="Arial" w:eastAsiaTheme="minorHAnsi" w:hAnsi="Arial" w:cs="Arial"/>
          <w:color w:val="000000"/>
        </w:rPr>
        <w:t>,</w:t>
      </w:r>
      <w:r w:rsidR="003B1AF4" w:rsidRPr="00F47B3E">
        <w:rPr>
          <w:rFonts w:ascii="Arial" w:eastAsiaTheme="minorHAnsi" w:hAnsi="Arial" w:cs="Arial"/>
          <w:color w:val="000000"/>
        </w:rPr>
        <w:t xml:space="preserve"> </w:t>
      </w:r>
    </w:p>
    <w:p w14:paraId="2BD9012A" w14:textId="74473953" w:rsidR="00391404" w:rsidRPr="00F47B3E" w:rsidRDefault="006A46FE" w:rsidP="00F47B3E">
      <w:pPr>
        <w:pStyle w:val="Akapitzlist"/>
        <w:numPr>
          <w:ilvl w:val="1"/>
          <w:numId w:val="13"/>
        </w:numPr>
        <w:autoSpaceDE w:val="0"/>
        <w:autoSpaceDN w:val="0"/>
        <w:adjustRightInd w:val="0"/>
        <w:spacing w:before="120" w:after="120" w:line="240" w:lineRule="auto"/>
        <w:contextualSpacing w:val="0"/>
        <w:jc w:val="both"/>
        <w:rPr>
          <w:rFonts w:ascii="Arial" w:eastAsiaTheme="minorHAnsi" w:hAnsi="Arial" w:cs="Arial"/>
          <w:color w:val="000000"/>
        </w:rPr>
      </w:pPr>
      <w:r>
        <w:rPr>
          <w:rFonts w:ascii="Arial" w:eastAsiaTheme="minorHAnsi" w:hAnsi="Arial" w:cs="Arial"/>
          <w:color w:val="000000"/>
        </w:rPr>
        <w:t>Wykonawca powinien posiadać osoby z odpowiednimi uprawnieniami lub kwalifikacjami,</w:t>
      </w:r>
      <w:r w:rsidR="0011797C" w:rsidRPr="00F47B3E">
        <w:rPr>
          <w:rFonts w:ascii="Arial" w:eastAsiaTheme="minorHAnsi" w:hAnsi="Arial" w:cs="Arial"/>
          <w:color w:val="000000"/>
        </w:rPr>
        <w:t xml:space="preserve"> stosownie do potrzeb </w:t>
      </w:r>
      <w:r w:rsidR="00D8299A">
        <w:rPr>
          <w:rFonts w:ascii="Arial" w:eastAsiaTheme="minorHAnsi" w:hAnsi="Arial" w:cs="Arial"/>
          <w:color w:val="000000"/>
        </w:rPr>
        <w:t>Zamawiającego</w:t>
      </w:r>
      <w:r>
        <w:rPr>
          <w:rFonts w:ascii="Arial" w:eastAsiaTheme="minorHAnsi" w:hAnsi="Arial" w:cs="Arial"/>
          <w:color w:val="000000"/>
        </w:rPr>
        <w:t>,</w:t>
      </w:r>
      <w:r w:rsidR="00D8299A">
        <w:rPr>
          <w:rFonts w:ascii="Arial" w:eastAsiaTheme="minorHAnsi" w:hAnsi="Arial" w:cs="Arial"/>
          <w:color w:val="000000"/>
        </w:rPr>
        <w:t xml:space="preserve"> </w:t>
      </w:r>
      <w:r w:rsidR="0011797C" w:rsidRPr="00F47B3E">
        <w:rPr>
          <w:rFonts w:ascii="Arial" w:eastAsiaTheme="minorHAnsi" w:hAnsi="Arial" w:cs="Arial"/>
          <w:color w:val="000000"/>
        </w:rPr>
        <w:t xml:space="preserve">tam gdzie </w:t>
      </w:r>
      <w:r w:rsidR="00391404" w:rsidRPr="00F47B3E">
        <w:rPr>
          <w:rFonts w:ascii="Arial" w:eastAsiaTheme="minorHAnsi" w:hAnsi="Arial" w:cs="Arial"/>
          <w:color w:val="000000"/>
        </w:rPr>
        <w:t xml:space="preserve">będzie </w:t>
      </w:r>
      <w:r w:rsidR="0011797C" w:rsidRPr="00F47B3E">
        <w:rPr>
          <w:rFonts w:ascii="Arial" w:eastAsiaTheme="minorHAnsi" w:hAnsi="Arial" w:cs="Arial"/>
          <w:color w:val="000000"/>
        </w:rPr>
        <w:t>to wymag</w:t>
      </w:r>
      <w:r w:rsidR="00391404" w:rsidRPr="00F47B3E">
        <w:rPr>
          <w:rFonts w:ascii="Arial" w:eastAsiaTheme="minorHAnsi" w:hAnsi="Arial" w:cs="Arial"/>
          <w:color w:val="000000"/>
        </w:rPr>
        <w:t>ane.</w:t>
      </w:r>
    </w:p>
    <w:p w14:paraId="7D1C0A5D" w14:textId="7C012224" w:rsidR="00151AAA" w:rsidRDefault="00151AAA" w:rsidP="002A7D9C">
      <w:pPr>
        <w:pStyle w:val="Akapitzlist"/>
        <w:numPr>
          <w:ilvl w:val="1"/>
          <w:numId w:val="13"/>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Pr>
          <w:rFonts w:ascii="Arial" w:eastAsiaTheme="minorHAnsi" w:hAnsi="Arial" w:cs="Arial"/>
          <w:color w:val="000000"/>
        </w:rPr>
        <w:t>Ś</w:t>
      </w:r>
      <w:r w:rsidR="0011797C" w:rsidRPr="00391404">
        <w:rPr>
          <w:rFonts w:ascii="Arial" w:eastAsiaTheme="minorHAnsi" w:hAnsi="Arial" w:cs="Arial"/>
          <w:color w:val="000000"/>
        </w:rPr>
        <w:t xml:space="preserve">wiadectwa kwalifikacyjne </w:t>
      </w:r>
      <w:r w:rsidR="00BC5AB0">
        <w:rPr>
          <w:rFonts w:ascii="Arial" w:eastAsiaTheme="minorHAnsi" w:hAnsi="Arial" w:cs="Arial"/>
          <w:color w:val="000000"/>
        </w:rPr>
        <w:t xml:space="preserve">z pkt 5.2. powinny być </w:t>
      </w:r>
      <w:r w:rsidR="0011797C" w:rsidRPr="00391404">
        <w:rPr>
          <w:rFonts w:ascii="Arial" w:eastAsiaTheme="minorHAnsi" w:hAnsi="Arial" w:cs="Arial"/>
          <w:color w:val="000000"/>
        </w:rPr>
        <w:t xml:space="preserve">wydane zgodnie z Rozporządzeniem Ministra Gospodarki Pracy i Polityki Społecznej z dnia 28.04.2003r. w sprawie szczegółowych zasad stwierdzania posiadanych kwalifikacji przez osoby zajmujące się eksploatacją urządzeń, instalacji i sieci (Dz.U z 2003r. nr 89, poz. 828 z </w:t>
      </w:r>
      <w:proofErr w:type="spellStart"/>
      <w:r w:rsidR="0011797C" w:rsidRPr="00391404">
        <w:rPr>
          <w:rFonts w:ascii="Arial" w:eastAsiaTheme="minorHAnsi" w:hAnsi="Arial" w:cs="Arial"/>
          <w:color w:val="000000"/>
        </w:rPr>
        <w:t>późn</w:t>
      </w:r>
      <w:proofErr w:type="spellEnd"/>
      <w:r w:rsidR="0011797C" w:rsidRPr="00391404">
        <w:rPr>
          <w:rFonts w:ascii="Arial" w:eastAsiaTheme="minorHAnsi" w:hAnsi="Arial" w:cs="Arial"/>
          <w:color w:val="000000"/>
        </w:rPr>
        <w:t>. zm.), uprawniające do zajmowania się eksploatacją urządzeń, instalacji i sieci.</w:t>
      </w:r>
      <w:r w:rsidR="0011797C" w:rsidRPr="00636162">
        <w:rPr>
          <w:rFonts w:ascii="Arial" w:eastAsiaTheme="minorHAnsi" w:hAnsi="Arial" w:cs="Arial"/>
          <w:color w:val="000000"/>
        </w:rPr>
        <w:t xml:space="preserve"> </w:t>
      </w:r>
    </w:p>
    <w:p w14:paraId="6F8C6999" w14:textId="69DEB0BF" w:rsidR="0079000E" w:rsidRPr="006A6FA3" w:rsidRDefault="00151AAA" w:rsidP="00087EA9">
      <w:pPr>
        <w:pStyle w:val="Akapitzlist"/>
        <w:numPr>
          <w:ilvl w:val="1"/>
          <w:numId w:val="13"/>
        </w:numPr>
        <w:autoSpaceDE w:val="0"/>
        <w:autoSpaceDN w:val="0"/>
        <w:adjustRightInd w:val="0"/>
        <w:spacing w:before="120" w:after="120" w:line="240" w:lineRule="auto"/>
        <w:contextualSpacing w:val="0"/>
        <w:jc w:val="both"/>
        <w:rPr>
          <w:rFonts w:ascii="Arial" w:eastAsiaTheme="minorHAnsi" w:hAnsi="Arial" w:cs="Arial"/>
          <w:color w:val="000000"/>
        </w:rPr>
      </w:pPr>
      <w:r w:rsidRPr="00782ADD">
        <w:rPr>
          <w:rFonts w:ascii="Arial" w:eastAsiaTheme="minorHAnsi" w:hAnsi="Arial" w:cs="Arial"/>
          <w:color w:val="000000"/>
        </w:rPr>
        <w:t>S</w:t>
      </w:r>
      <w:r w:rsidR="0011797C" w:rsidRPr="00782ADD">
        <w:rPr>
          <w:rFonts w:ascii="Arial" w:eastAsiaTheme="minorHAnsi" w:hAnsi="Arial" w:cs="Arial"/>
          <w:color w:val="000000"/>
        </w:rPr>
        <w:t xml:space="preserve">przęt i wyposażenie techniczne </w:t>
      </w:r>
      <w:r w:rsidR="007D7604" w:rsidRPr="00782ADD">
        <w:rPr>
          <w:rFonts w:ascii="Arial" w:eastAsiaTheme="minorHAnsi" w:hAnsi="Arial" w:cs="Arial"/>
          <w:color w:val="000000"/>
        </w:rPr>
        <w:t xml:space="preserve">Wykonawcy </w:t>
      </w:r>
      <w:r w:rsidR="0011797C" w:rsidRPr="00782ADD">
        <w:rPr>
          <w:rFonts w:ascii="Arial" w:eastAsiaTheme="minorHAnsi" w:hAnsi="Arial" w:cs="Arial"/>
          <w:color w:val="000000"/>
        </w:rPr>
        <w:t>niezbędne do wykonania usług, ok</w:t>
      </w:r>
      <w:r w:rsidRPr="00782ADD">
        <w:rPr>
          <w:rFonts w:ascii="Arial" w:eastAsiaTheme="minorHAnsi" w:hAnsi="Arial" w:cs="Arial"/>
          <w:color w:val="000000"/>
        </w:rPr>
        <w:t xml:space="preserve">reślono w </w:t>
      </w:r>
      <w:r w:rsidRPr="006A6FA3">
        <w:rPr>
          <w:rFonts w:ascii="Arial" w:eastAsiaTheme="minorHAnsi" w:hAnsi="Arial" w:cs="Arial"/>
          <w:color w:val="000000"/>
        </w:rPr>
        <w:t>Załączniku nr 1.</w:t>
      </w:r>
      <w:r w:rsidR="00FC2A5B" w:rsidRPr="006A6FA3">
        <w:rPr>
          <w:rFonts w:ascii="Arial" w:eastAsiaTheme="minorHAnsi" w:hAnsi="Arial" w:cs="Arial"/>
          <w:color w:val="000000"/>
        </w:rPr>
        <w:t>9</w:t>
      </w:r>
      <w:r w:rsidR="006430AC" w:rsidRPr="006A6FA3">
        <w:rPr>
          <w:rFonts w:ascii="Arial" w:eastAsiaTheme="minorHAnsi" w:hAnsi="Arial" w:cs="Arial"/>
          <w:color w:val="000000"/>
        </w:rPr>
        <w:t>.</w:t>
      </w:r>
      <w:r w:rsidRPr="006A6FA3">
        <w:rPr>
          <w:rFonts w:ascii="Arial" w:eastAsiaTheme="minorHAnsi" w:hAnsi="Arial" w:cs="Arial"/>
          <w:color w:val="000000"/>
        </w:rPr>
        <w:t xml:space="preserve"> SIWZ </w:t>
      </w:r>
      <w:r w:rsidR="006430AC" w:rsidRPr="006A6FA3">
        <w:rPr>
          <w:rFonts w:ascii="Arial" w:eastAsiaTheme="minorHAnsi" w:hAnsi="Arial" w:cs="Arial"/>
          <w:color w:val="000000"/>
        </w:rPr>
        <w:t xml:space="preserve">cz. </w:t>
      </w:r>
      <w:r w:rsidRPr="006A6FA3">
        <w:rPr>
          <w:rFonts w:ascii="Arial" w:eastAsiaTheme="minorHAnsi" w:hAnsi="Arial" w:cs="Arial"/>
          <w:color w:val="000000"/>
        </w:rPr>
        <w:t>II.</w:t>
      </w:r>
      <w:r w:rsidR="0011797C" w:rsidRPr="006A6FA3">
        <w:rPr>
          <w:rFonts w:ascii="Arial" w:eastAsiaTheme="minorHAnsi" w:hAnsi="Arial" w:cs="Arial"/>
          <w:color w:val="000000"/>
        </w:rPr>
        <w:t xml:space="preserve"> </w:t>
      </w:r>
    </w:p>
    <w:p w14:paraId="7C20CE7C" w14:textId="0072AF08" w:rsidR="00C63D2C" w:rsidRPr="004801E0" w:rsidRDefault="009C5BA8" w:rsidP="002A7D9C">
      <w:pPr>
        <w:pStyle w:val="Akapitzlist"/>
        <w:numPr>
          <w:ilvl w:val="0"/>
          <w:numId w:val="13"/>
        </w:numPr>
        <w:spacing w:before="120" w:after="120" w:line="240" w:lineRule="auto"/>
        <w:ind w:left="284" w:hanging="284"/>
        <w:contextualSpacing w:val="0"/>
        <w:rPr>
          <w:rFonts w:ascii="Arial" w:hAnsi="Arial" w:cs="Arial"/>
          <w:b/>
          <w:bCs/>
          <w:color w:val="000000" w:themeColor="text1"/>
        </w:rPr>
      </w:pPr>
      <w:r>
        <w:rPr>
          <w:rFonts w:ascii="Arial" w:hAnsi="Arial" w:cs="Arial"/>
          <w:b/>
          <w:bCs/>
          <w:color w:val="000000" w:themeColor="text1"/>
        </w:rPr>
        <w:t xml:space="preserve">Obowiązki Wykonawcy </w:t>
      </w:r>
    </w:p>
    <w:p w14:paraId="119E6303" w14:textId="3A6CF6E3" w:rsidR="00C63D2C" w:rsidRDefault="004801E0" w:rsidP="00F83E95">
      <w:pPr>
        <w:pStyle w:val="Akapitzlist"/>
        <w:numPr>
          <w:ilvl w:val="1"/>
          <w:numId w:val="13"/>
        </w:numPr>
        <w:autoSpaceDE w:val="0"/>
        <w:autoSpaceDN w:val="0"/>
        <w:adjustRightInd w:val="0"/>
        <w:spacing w:before="120" w:after="120" w:line="240" w:lineRule="auto"/>
        <w:contextualSpacing w:val="0"/>
        <w:jc w:val="both"/>
        <w:rPr>
          <w:rFonts w:ascii="Arial" w:eastAsiaTheme="minorHAnsi" w:hAnsi="Arial" w:cs="Arial"/>
          <w:color w:val="000000"/>
        </w:rPr>
      </w:pPr>
      <w:r>
        <w:rPr>
          <w:rFonts w:ascii="Arial" w:eastAsiaTheme="minorHAnsi" w:hAnsi="Arial" w:cs="Arial"/>
          <w:color w:val="000000"/>
        </w:rPr>
        <w:t xml:space="preserve">Wykonawca </w:t>
      </w:r>
      <w:r w:rsidR="00C63D2C" w:rsidRPr="004801E0">
        <w:rPr>
          <w:rFonts w:ascii="Arial" w:eastAsiaTheme="minorHAnsi" w:hAnsi="Arial" w:cs="Arial"/>
          <w:color w:val="000000"/>
        </w:rPr>
        <w:t xml:space="preserve">zobowiązany będzie do świadczenia usług utrzymania i remontów </w:t>
      </w:r>
      <w:r w:rsidR="00F83E95" w:rsidRPr="00F83E95">
        <w:rPr>
          <w:rFonts w:ascii="Arial" w:eastAsiaTheme="minorHAnsi" w:hAnsi="Arial" w:cs="Arial"/>
          <w:color w:val="000000"/>
        </w:rPr>
        <w:t xml:space="preserve">sterowań, zabezpieczeń oraz AKPiA </w:t>
      </w:r>
      <w:r w:rsidR="00C63D2C" w:rsidRPr="004801E0">
        <w:rPr>
          <w:rFonts w:ascii="Arial" w:eastAsiaTheme="minorHAnsi" w:hAnsi="Arial" w:cs="Arial"/>
          <w:color w:val="000000"/>
        </w:rPr>
        <w:t>7 dni w tygodniu.</w:t>
      </w:r>
    </w:p>
    <w:p w14:paraId="7CEE52B1" w14:textId="79FCA3D0" w:rsidR="004801E0" w:rsidRPr="0008252E" w:rsidRDefault="00AA3099" w:rsidP="007C4867">
      <w:pPr>
        <w:pStyle w:val="Akapitzlist"/>
        <w:numPr>
          <w:ilvl w:val="1"/>
          <w:numId w:val="13"/>
        </w:numPr>
        <w:autoSpaceDE w:val="0"/>
        <w:autoSpaceDN w:val="0"/>
        <w:adjustRightInd w:val="0"/>
        <w:spacing w:before="120" w:after="120" w:line="240" w:lineRule="auto"/>
        <w:contextualSpacing w:val="0"/>
        <w:jc w:val="both"/>
        <w:rPr>
          <w:rFonts w:ascii="Arial" w:eastAsiaTheme="minorHAnsi" w:hAnsi="Arial" w:cs="Arial"/>
          <w:color w:val="000000"/>
        </w:rPr>
      </w:pPr>
      <w:r w:rsidRPr="00AA3099">
        <w:rPr>
          <w:rFonts w:ascii="Arial" w:eastAsiaTheme="minorHAnsi" w:hAnsi="Arial" w:cs="Arial"/>
          <w:color w:val="000000"/>
        </w:rPr>
        <w:t>Prace będące przedmiotem Umowy będą prowadzone zgodnie z obowiązującymi przepisami, uzgodnionymi harmonogramami lub terminami oraz zaleceniami i</w:t>
      </w:r>
      <w:r w:rsidR="00940F7F">
        <w:rPr>
          <w:rFonts w:ascii="Arial" w:eastAsiaTheme="minorHAnsi" w:hAnsi="Arial" w:cs="Arial"/>
          <w:color w:val="000000"/>
        </w:rPr>
        <w:t> </w:t>
      </w:r>
      <w:r w:rsidRPr="00AA3099">
        <w:rPr>
          <w:rFonts w:ascii="Arial" w:eastAsiaTheme="minorHAnsi" w:hAnsi="Arial" w:cs="Arial"/>
          <w:color w:val="000000"/>
        </w:rPr>
        <w:t xml:space="preserve">wytycznymi </w:t>
      </w:r>
      <w:r w:rsidR="007C4867" w:rsidRPr="007C4867">
        <w:rPr>
          <w:rFonts w:ascii="Arial" w:eastAsiaTheme="minorHAnsi" w:hAnsi="Arial" w:cs="Arial"/>
          <w:color w:val="000000"/>
        </w:rPr>
        <w:t xml:space="preserve">Przedstawicieli </w:t>
      </w:r>
      <w:r w:rsidRPr="00AA3099">
        <w:rPr>
          <w:rFonts w:ascii="Arial" w:eastAsiaTheme="minorHAnsi" w:hAnsi="Arial" w:cs="Arial"/>
          <w:color w:val="000000"/>
        </w:rPr>
        <w:t>Zamawiającego. W przypadku zagrożenia związanego z</w:t>
      </w:r>
      <w:r w:rsidR="00940F7F">
        <w:rPr>
          <w:rFonts w:ascii="Arial" w:eastAsiaTheme="minorHAnsi" w:hAnsi="Arial" w:cs="Arial"/>
          <w:color w:val="000000"/>
        </w:rPr>
        <w:t> </w:t>
      </w:r>
      <w:r w:rsidRPr="00AA3099">
        <w:rPr>
          <w:rFonts w:ascii="Arial" w:eastAsiaTheme="minorHAnsi" w:hAnsi="Arial" w:cs="Arial"/>
          <w:color w:val="000000"/>
        </w:rPr>
        <w:t xml:space="preserve">niedotrzymaniem terminu zakończenia wykonywanych Prac Wykonawca w formie pisemnej powiadomi o tym Zamawiającego z </w:t>
      </w:r>
      <w:r w:rsidR="00E503B3">
        <w:rPr>
          <w:rFonts w:ascii="Arial" w:eastAsiaTheme="minorHAnsi" w:hAnsi="Arial" w:cs="Arial"/>
          <w:color w:val="000000"/>
        </w:rPr>
        <w:t xml:space="preserve">3 dniowym </w:t>
      </w:r>
      <w:r w:rsidRPr="00AA3099">
        <w:rPr>
          <w:rFonts w:ascii="Arial" w:eastAsiaTheme="minorHAnsi" w:hAnsi="Arial" w:cs="Arial"/>
          <w:color w:val="000000"/>
        </w:rPr>
        <w:t>wyprzedzeniem.</w:t>
      </w:r>
    </w:p>
    <w:p w14:paraId="13421268" w14:textId="0AAC46B7" w:rsidR="00205B73" w:rsidRPr="00205B73" w:rsidRDefault="00AA3099" w:rsidP="002A7D9C">
      <w:pPr>
        <w:pStyle w:val="Akapitzlist"/>
        <w:numPr>
          <w:ilvl w:val="1"/>
          <w:numId w:val="13"/>
        </w:numPr>
        <w:autoSpaceDE w:val="0"/>
        <w:autoSpaceDN w:val="0"/>
        <w:adjustRightInd w:val="0"/>
        <w:spacing w:before="120" w:after="120" w:line="240" w:lineRule="auto"/>
        <w:contextualSpacing w:val="0"/>
        <w:jc w:val="both"/>
        <w:rPr>
          <w:rFonts w:ascii="Arial" w:eastAsiaTheme="minorHAnsi" w:hAnsi="Arial" w:cs="Arial"/>
          <w:color w:val="000000"/>
        </w:rPr>
      </w:pPr>
      <w:r>
        <w:rPr>
          <w:rFonts w:ascii="Arial" w:eastAsiaTheme="minorHAnsi" w:hAnsi="Arial" w:cs="Arial"/>
          <w:color w:val="000000"/>
        </w:rPr>
        <w:t xml:space="preserve">Wykonawca </w:t>
      </w:r>
      <w:r w:rsidR="00205B73" w:rsidRPr="00205B73">
        <w:rPr>
          <w:rFonts w:ascii="Arial" w:eastAsiaTheme="minorHAnsi" w:hAnsi="Arial" w:cs="Arial"/>
          <w:color w:val="000000"/>
        </w:rPr>
        <w:t>będzie zobowiązany w umowie do:</w:t>
      </w:r>
    </w:p>
    <w:p w14:paraId="68C8D970" w14:textId="6C255EDE" w:rsidR="00205B73" w:rsidRDefault="00AA3099" w:rsidP="003004E2">
      <w:pPr>
        <w:pStyle w:val="Akapitzlist"/>
        <w:numPr>
          <w:ilvl w:val="2"/>
          <w:numId w:val="13"/>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Pr>
          <w:rFonts w:ascii="Arial" w:eastAsiaTheme="minorHAnsi" w:hAnsi="Arial" w:cs="Arial"/>
          <w:color w:val="000000"/>
        </w:rPr>
        <w:t>p</w:t>
      </w:r>
      <w:r w:rsidR="00205B73" w:rsidRPr="00205B73">
        <w:rPr>
          <w:rFonts w:ascii="Arial" w:eastAsiaTheme="minorHAnsi" w:hAnsi="Arial" w:cs="Arial"/>
          <w:color w:val="000000"/>
        </w:rPr>
        <w:t xml:space="preserve">rzeszkolenia </w:t>
      </w:r>
      <w:r w:rsidR="003004E2" w:rsidRPr="003004E2">
        <w:rPr>
          <w:rFonts w:ascii="Arial" w:eastAsiaTheme="minorHAnsi" w:hAnsi="Arial" w:cs="Arial"/>
          <w:color w:val="000000"/>
        </w:rPr>
        <w:t>osób skierowanych do realizacji prac</w:t>
      </w:r>
      <w:r w:rsidR="00205B73" w:rsidRPr="00205B73">
        <w:rPr>
          <w:rFonts w:ascii="Arial" w:eastAsiaTheme="minorHAnsi" w:hAnsi="Arial" w:cs="Arial"/>
          <w:color w:val="000000"/>
        </w:rPr>
        <w:t xml:space="preserve"> w zakresie bhp, ppoż. </w:t>
      </w:r>
      <w:r w:rsidR="00940F7F" w:rsidRPr="00205B73">
        <w:rPr>
          <w:rFonts w:ascii="Arial" w:eastAsiaTheme="minorHAnsi" w:hAnsi="Arial" w:cs="Arial"/>
          <w:color w:val="000000"/>
        </w:rPr>
        <w:t>I</w:t>
      </w:r>
      <w:r w:rsidR="00940F7F">
        <w:rPr>
          <w:rFonts w:ascii="Arial" w:eastAsiaTheme="minorHAnsi" w:hAnsi="Arial" w:cs="Arial"/>
          <w:color w:val="000000"/>
        </w:rPr>
        <w:t> </w:t>
      </w:r>
      <w:r w:rsidR="00205B73" w:rsidRPr="00205B73">
        <w:rPr>
          <w:rFonts w:ascii="Arial" w:eastAsiaTheme="minorHAnsi" w:hAnsi="Arial" w:cs="Arial"/>
          <w:color w:val="000000"/>
        </w:rPr>
        <w:t>wewnętrznych przepisów obowiązujących u Zamawiającego (przy ws</w:t>
      </w:r>
      <w:r>
        <w:rPr>
          <w:rFonts w:ascii="Arial" w:eastAsiaTheme="minorHAnsi" w:hAnsi="Arial" w:cs="Arial"/>
          <w:color w:val="000000"/>
        </w:rPr>
        <w:t>półudziale służb Zamawiającego),</w:t>
      </w:r>
    </w:p>
    <w:p w14:paraId="5A152FEA" w14:textId="40298478" w:rsidR="00AA3099" w:rsidRPr="00205B73" w:rsidRDefault="00AA3099" w:rsidP="007C4867">
      <w:pPr>
        <w:pStyle w:val="Akapitzlist"/>
        <w:numPr>
          <w:ilvl w:val="2"/>
          <w:numId w:val="13"/>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AA3099">
        <w:rPr>
          <w:rFonts w:ascii="Arial" w:eastAsiaTheme="minorHAnsi" w:hAnsi="Arial" w:cs="Arial"/>
          <w:color w:val="000000"/>
        </w:rPr>
        <w:t>przedłoż</w:t>
      </w:r>
      <w:r>
        <w:rPr>
          <w:rFonts w:ascii="Arial" w:eastAsiaTheme="minorHAnsi" w:hAnsi="Arial" w:cs="Arial"/>
          <w:color w:val="000000"/>
        </w:rPr>
        <w:t xml:space="preserve">enia </w:t>
      </w:r>
      <w:r w:rsidR="007C4867">
        <w:rPr>
          <w:rFonts w:ascii="Arial" w:eastAsiaTheme="minorHAnsi" w:hAnsi="Arial" w:cs="Arial"/>
          <w:color w:val="000000"/>
        </w:rPr>
        <w:t>Przedstawicielowi</w:t>
      </w:r>
      <w:r w:rsidR="007C4867" w:rsidRPr="007C4867">
        <w:rPr>
          <w:rFonts w:ascii="Arial" w:eastAsiaTheme="minorHAnsi" w:hAnsi="Arial" w:cs="Arial"/>
          <w:color w:val="000000"/>
        </w:rPr>
        <w:t xml:space="preserve"> </w:t>
      </w:r>
      <w:r>
        <w:rPr>
          <w:rFonts w:ascii="Arial" w:eastAsiaTheme="minorHAnsi" w:hAnsi="Arial" w:cs="Arial"/>
          <w:color w:val="000000"/>
        </w:rPr>
        <w:t>Zamawiające</w:t>
      </w:r>
      <w:r w:rsidR="007C4867">
        <w:rPr>
          <w:rFonts w:ascii="Arial" w:eastAsiaTheme="minorHAnsi" w:hAnsi="Arial" w:cs="Arial"/>
          <w:color w:val="000000"/>
        </w:rPr>
        <w:t>go</w:t>
      </w:r>
      <w:r>
        <w:rPr>
          <w:rFonts w:ascii="Arial" w:eastAsiaTheme="minorHAnsi" w:hAnsi="Arial" w:cs="Arial"/>
          <w:color w:val="000000"/>
        </w:rPr>
        <w:t xml:space="preserve"> </w:t>
      </w:r>
      <w:r w:rsidRPr="00AA3099">
        <w:rPr>
          <w:rFonts w:ascii="Arial" w:eastAsiaTheme="minorHAnsi" w:hAnsi="Arial" w:cs="Arial"/>
          <w:color w:val="000000"/>
        </w:rPr>
        <w:t>na bieżąco aktualizowa</w:t>
      </w:r>
      <w:r>
        <w:rPr>
          <w:rFonts w:ascii="Arial" w:eastAsiaTheme="minorHAnsi" w:hAnsi="Arial" w:cs="Arial"/>
          <w:color w:val="000000"/>
        </w:rPr>
        <w:t>nego</w:t>
      </w:r>
      <w:r w:rsidRPr="00AA3099">
        <w:rPr>
          <w:rFonts w:ascii="Arial" w:eastAsiaTheme="minorHAnsi" w:hAnsi="Arial" w:cs="Arial"/>
          <w:color w:val="000000"/>
        </w:rPr>
        <w:t xml:space="preserve"> imienn</w:t>
      </w:r>
      <w:r>
        <w:rPr>
          <w:rFonts w:ascii="Arial" w:eastAsiaTheme="minorHAnsi" w:hAnsi="Arial" w:cs="Arial"/>
          <w:color w:val="000000"/>
        </w:rPr>
        <w:t>ego</w:t>
      </w:r>
      <w:r w:rsidRPr="00AA3099">
        <w:rPr>
          <w:rFonts w:ascii="Arial" w:eastAsiaTheme="minorHAnsi" w:hAnsi="Arial" w:cs="Arial"/>
          <w:color w:val="000000"/>
        </w:rPr>
        <w:t xml:space="preserve"> wykaz</w:t>
      </w:r>
      <w:r>
        <w:rPr>
          <w:rFonts w:ascii="Arial" w:eastAsiaTheme="minorHAnsi" w:hAnsi="Arial" w:cs="Arial"/>
          <w:color w:val="000000"/>
        </w:rPr>
        <w:t>u</w:t>
      </w:r>
      <w:r w:rsidRPr="00AA3099">
        <w:rPr>
          <w:rFonts w:ascii="Arial" w:eastAsiaTheme="minorHAnsi" w:hAnsi="Arial" w:cs="Arial"/>
          <w:color w:val="000000"/>
        </w:rPr>
        <w:t xml:space="preserve"> osób, którymi będzie się posługiwał przy wykonywaniu Umowy, w tym osó</w:t>
      </w:r>
      <w:r w:rsidR="0056060F">
        <w:rPr>
          <w:rFonts w:ascii="Arial" w:eastAsiaTheme="minorHAnsi" w:hAnsi="Arial" w:cs="Arial"/>
          <w:color w:val="000000"/>
        </w:rPr>
        <w:t xml:space="preserve">b zatrudnionych </w:t>
      </w:r>
      <w:r w:rsidR="00140D58">
        <w:rPr>
          <w:rFonts w:ascii="Arial" w:eastAsiaTheme="minorHAnsi" w:hAnsi="Arial" w:cs="Arial"/>
          <w:color w:val="000000"/>
        </w:rPr>
        <w:t xml:space="preserve">(także </w:t>
      </w:r>
      <w:r w:rsidR="0056060F">
        <w:rPr>
          <w:rFonts w:ascii="Arial" w:eastAsiaTheme="minorHAnsi" w:hAnsi="Arial" w:cs="Arial"/>
          <w:color w:val="000000"/>
        </w:rPr>
        <w:t>u podwykonawców</w:t>
      </w:r>
      <w:r w:rsidR="00140D58">
        <w:rPr>
          <w:rFonts w:ascii="Arial" w:eastAsiaTheme="minorHAnsi" w:hAnsi="Arial" w:cs="Arial"/>
          <w:color w:val="000000"/>
        </w:rPr>
        <w:t>)</w:t>
      </w:r>
      <w:r w:rsidR="0056060F">
        <w:rPr>
          <w:rFonts w:ascii="Arial" w:eastAsiaTheme="minorHAnsi" w:hAnsi="Arial" w:cs="Arial"/>
          <w:color w:val="000000"/>
        </w:rPr>
        <w:t>,</w:t>
      </w:r>
    </w:p>
    <w:p w14:paraId="7C4A81FA" w14:textId="6991229B" w:rsidR="00205B73" w:rsidRPr="00205B73" w:rsidRDefault="00205B73" w:rsidP="002A7D9C">
      <w:pPr>
        <w:pStyle w:val="Akapitzlist"/>
        <w:numPr>
          <w:ilvl w:val="2"/>
          <w:numId w:val="13"/>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205B73">
        <w:rPr>
          <w:rFonts w:ascii="Arial" w:eastAsiaTheme="minorHAnsi" w:hAnsi="Arial" w:cs="Arial"/>
          <w:color w:val="000000"/>
        </w:rPr>
        <w:t>stosowania się do przepisów, instrukcji i zarządzeń wewnętrznych obowiązujących na terenie Zamawiającego,</w:t>
      </w:r>
    </w:p>
    <w:p w14:paraId="516945B6" w14:textId="2EA40D1D" w:rsidR="00205B73" w:rsidRPr="00205B73" w:rsidRDefault="00205B73" w:rsidP="002A7D9C">
      <w:pPr>
        <w:pStyle w:val="Akapitzlist"/>
        <w:numPr>
          <w:ilvl w:val="2"/>
          <w:numId w:val="13"/>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205B73">
        <w:rPr>
          <w:rFonts w:ascii="Arial" w:eastAsiaTheme="minorHAnsi" w:hAnsi="Arial" w:cs="Arial"/>
          <w:color w:val="000000"/>
        </w:rPr>
        <w:lastRenderedPageBreak/>
        <w:t>prowadzenia prac zgodnie z instrukcją organizacji bezpiecznej pracy obowiązującą u Zamawiającego.</w:t>
      </w:r>
    </w:p>
    <w:p w14:paraId="2628262F" w14:textId="5FAF53D0" w:rsidR="00205B73" w:rsidRPr="00744B26" w:rsidRDefault="00205B73" w:rsidP="002A7D9C">
      <w:pPr>
        <w:pStyle w:val="Akapitzlist"/>
        <w:numPr>
          <w:ilvl w:val="2"/>
          <w:numId w:val="13"/>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205B73">
        <w:rPr>
          <w:rFonts w:ascii="Arial" w:eastAsiaTheme="minorHAnsi" w:hAnsi="Arial" w:cs="Arial"/>
          <w:color w:val="000000"/>
        </w:rPr>
        <w:t>opracowania instrukcji bezpiecznej pracy</w:t>
      </w:r>
      <w:r w:rsidR="0056060F" w:rsidRPr="0056060F">
        <w:rPr>
          <w:rFonts w:ascii="Arial" w:eastAsiaTheme="minorHAnsi" w:hAnsi="Arial" w:cs="Arial"/>
          <w:color w:val="000000"/>
        </w:rPr>
        <w:t xml:space="preserve"> </w:t>
      </w:r>
      <w:r w:rsidR="0056060F" w:rsidRPr="00205B73">
        <w:rPr>
          <w:rFonts w:ascii="Arial" w:eastAsiaTheme="minorHAnsi" w:hAnsi="Arial" w:cs="Arial"/>
          <w:color w:val="000000"/>
        </w:rPr>
        <w:t>Wykonawcy</w:t>
      </w:r>
      <w:r w:rsidR="00E27B8C" w:rsidRPr="00E27B8C">
        <w:rPr>
          <w:rFonts w:ascii="Arial" w:eastAsiaTheme="minorHAnsi" w:hAnsi="Arial" w:cs="Arial"/>
          <w:color w:val="000000"/>
        </w:rPr>
        <w:t xml:space="preserve"> </w:t>
      </w:r>
      <w:r w:rsidR="00E27B8C">
        <w:rPr>
          <w:rFonts w:ascii="Arial" w:eastAsiaTheme="minorHAnsi" w:hAnsi="Arial" w:cs="Arial"/>
          <w:color w:val="000000"/>
        </w:rPr>
        <w:t>dostosowan</w:t>
      </w:r>
      <w:r w:rsidR="00E27B8C" w:rsidRPr="00205B73">
        <w:rPr>
          <w:rFonts w:ascii="Arial" w:eastAsiaTheme="minorHAnsi" w:hAnsi="Arial" w:cs="Arial"/>
          <w:color w:val="000000"/>
        </w:rPr>
        <w:t>e</w:t>
      </w:r>
      <w:r w:rsidR="00E27B8C">
        <w:rPr>
          <w:rFonts w:ascii="Arial" w:eastAsiaTheme="minorHAnsi" w:hAnsi="Arial" w:cs="Arial"/>
          <w:color w:val="000000"/>
        </w:rPr>
        <w:t>j</w:t>
      </w:r>
      <w:r w:rsidR="00E27B8C" w:rsidRPr="00205B73">
        <w:rPr>
          <w:rFonts w:ascii="Arial" w:eastAsiaTheme="minorHAnsi" w:hAnsi="Arial" w:cs="Arial"/>
          <w:color w:val="000000"/>
        </w:rPr>
        <w:t xml:space="preserve"> do instrukcji bezpiecznej pracy obowiązującej u Zamawiającego</w:t>
      </w:r>
      <w:r w:rsidR="0056060F">
        <w:rPr>
          <w:rFonts w:ascii="Arial" w:eastAsiaTheme="minorHAnsi" w:hAnsi="Arial" w:cs="Arial"/>
          <w:color w:val="000000"/>
        </w:rPr>
        <w:t xml:space="preserve">, </w:t>
      </w:r>
      <w:r w:rsidR="0056060F" w:rsidRPr="0056060F">
        <w:rPr>
          <w:rFonts w:ascii="Arial" w:eastAsiaTheme="minorHAnsi" w:hAnsi="Arial" w:cs="Arial"/>
          <w:color w:val="000000"/>
        </w:rPr>
        <w:t>opracowania i posiadania instrukcji w zakresie remontów urządzeń w Elektrowni</w:t>
      </w:r>
      <w:r w:rsidR="0056060F">
        <w:rPr>
          <w:rFonts w:ascii="Arial" w:eastAsiaTheme="minorHAnsi" w:hAnsi="Arial" w:cs="Arial"/>
          <w:color w:val="000000"/>
        </w:rPr>
        <w:t xml:space="preserve"> wymaganych </w:t>
      </w:r>
      <w:r w:rsidRPr="00205B73">
        <w:rPr>
          <w:rFonts w:ascii="Arial" w:eastAsiaTheme="minorHAnsi" w:hAnsi="Arial" w:cs="Arial"/>
          <w:color w:val="000000"/>
        </w:rPr>
        <w:t xml:space="preserve">do </w:t>
      </w:r>
      <w:r w:rsidR="0056060F">
        <w:rPr>
          <w:rFonts w:ascii="Arial" w:eastAsiaTheme="minorHAnsi" w:hAnsi="Arial" w:cs="Arial"/>
          <w:color w:val="000000"/>
        </w:rPr>
        <w:t xml:space="preserve">realizacji usług </w:t>
      </w:r>
      <w:r w:rsidR="00E27B8C">
        <w:rPr>
          <w:rFonts w:ascii="Arial" w:eastAsiaTheme="minorHAnsi" w:hAnsi="Arial" w:cs="Arial"/>
          <w:color w:val="000000"/>
        </w:rPr>
        <w:t>na terenie oraz</w:t>
      </w:r>
      <w:r w:rsidRPr="00205B73">
        <w:rPr>
          <w:rFonts w:ascii="Arial" w:eastAsiaTheme="minorHAnsi" w:hAnsi="Arial" w:cs="Arial"/>
          <w:color w:val="000000"/>
        </w:rPr>
        <w:t xml:space="preserve"> obiektach Zamawiającego w zakresie objętym Umową.</w:t>
      </w:r>
    </w:p>
    <w:p w14:paraId="0C80F279" w14:textId="340A702F" w:rsidR="00205B73" w:rsidRPr="00205B73" w:rsidRDefault="00205B73" w:rsidP="002A7D9C">
      <w:pPr>
        <w:pStyle w:val="Akapitzlist"/>
        <w:numPr>
          <w:ilvl w:val="2"/>
          <w:numId w:val="13"/>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205B73">
        <w:rPr>
          <w:rFonts w:ascii="Arial" w:eastAsiaTheme="minorHAnsi" w:hAnsi="Arial" w:cs="Arial"/>
          <w:color w:val="000000"/>
        </w:rPr>
        <w:t>wykonywania przedmiotu umowy zgodnie z obowiązującymi instrukcjami eksploatacji, dokumentacją techniczną, przepisami i normami bhp oraz ochrony środowiska,</w:t>
      </w:r>
    </w:p>
    <w:p w14:paraId="49E2B8FD" w14:textId="1202EFA8" w:rsidR="00205B73" w:rsidRPr="00205B73" w:rsidRDefault="00205B73" w:rsidP="006A6FA3">
      <w:pPr>
        <w:pStyle w:val="Akapitzlist"/>
        <w:numPr>
          <w:ilvl w:val="2"/>
          <w:numId w:val="13"/>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205B73">
        <w:rPr>
          <w:rFonts w:ascii="Arial" w:eastAsiaTheme="minorHAnsi" w:hAnsi="Arial" w:cs="Arial"/>
          <w:color w:val="000000"/>
        </w:rPr>
        <w:t xml:space="preserve">segregacji, transportu i </w:t>
      </w:r>
      <w:r w:rsidR="003004E2">
        <w:rPr>
          <w:rFonts w:ascii="Arial" w:eastAsiaTheme="minorHAnsi" w:hAnsi="Arial" w:cs="Arial"/>
          <w:color w:val="000000"/>
        </w:rPr>
        <w:t>zagospodarowania</w:t>
      </w:r>
      <w:r w:rsidR="003004E2" w:rsidRPr="00205B73">
        <w:rPr>
          <w:rFonts w:ascii="Arial" w:eastAsiaTheme="minorHAnsi" w:hAnsi="Arial" w:cs="Arial"/>
          <w:color w:val="000000"/>
        </w:rPr>
        <w:t xml:space="preserve"> </w:t>
      </w:r>
      <w:r w:rsidRPr="00205B73">
        <w:rPr>
          <w:rFonts w:ascii="Arial" w:eastAsiaTheme="minorHAnsi" w:hAnsi="Arial" w:cs="Arial"/>
          <w:color w:val="000000"/>
        </w:rPr>
        <w:t xml:space="preserve">na swój koszt wytwarzanych odpadów zgodnie z przepisami ustawy </w:t>
      </w:r>
      <w:r w:rsidR="00782ADD" w:rsidRPr="00782ADD">
        <w:rPr>
          <w:rFonts w:ascii="Arial" w:eastAsiaTheme="minorHAnsi" w:hAnsi="Arial" w:cs="Arial"/>
          <w:color w:val="000000"/>
        </w:rPr>
        <w:t xml:space="preserve">z dnia 14 grudnia 2012 r. </w:t>
      </w:r>
      <w:r w:rsidRPr="00205B73">
        <w:rPr>
          <w:rFonts w:ascii="Arial" w:eastAsiaTheme="minorHAnsi" w:hAnsi="Arial" w:cs="Arial"/>
          <w:color w:val="000000"/>
        </w:rPr>
        <w:t>o odpadach</w:t>
      </w:r>
      <w:r w:rsidR="0008252E">
        <w:rPr>
          <w:rFonts w:ascii="Arial" w:eastAsiaTheme="minorHAnsi" w:hAnsi="Arial" w:cs="Arial"/>
          <w:color w:val="000000"/>
        </w:rPr>
        <w:t xml:space="preserve"> oraz wymaganiami Zamawiającego</w:t>
      </w:r>
      <w:r w:rsidR="003004E2">
        <w:rPr>
          <w:rFonts w:ascii="Arial" w:eastAsiaTheme="minorHAnsi" w:hAnsi="Arial" w:cs="Arial"/>
          <w:color w:val="000000"/>
        </w:rPr>
        <w:t xml:space="preserve">. </w:t>
      </w:r>
      <w:r w:rsidR="003004E2" w:rsidRPr="003004E2">
        <w:rPr>
          <w:rFonts w:ascii="Arial" w:eastAsiaTheme="minorHAnsi" w:hAnsi="Arial" w:cs="Arial"/>
          <w:color w:val="000000"/>
        </w:rPr>
        <w:t>Dostarczenie własnych pojemników na odpady, oz</w:t>
      </w:r>
      <w:r w:rsidR="003004E2">
        <w:rPr>
          <w:rFonts w:ascii="Arial" w:eastAsiaTheme="minorHAnsi" w:hAnsi="Arial" w:cs="Arial"/>
          <w:color w:val="000000"/>
        </w:rPr>
        <w:t>nakowanych nazwą Wykonawcy oraz</w:t>
      </w:r>
      <w:r w:rsidR="003004E2" w:rsidRPr="003004E2">
        <w:rPr>
          <w:rFonts w:ascii="Arial" w:eastAsiaTheme="minorHAnsi" w:hAnsi="Arial" w:cs="Arial"/>
          <w:color w:val="000000"/>
        </w:rPr>
        <w:t xml:space="preserve"> kodem odp</w:t>
      </w:r>
      <w:r w:rsidR="003004E2">
        <w:rPr>
          <w:rFonts w:ascii="Arial" w:eastAsiaTheme="minorHAnsi" w:hAnsi="Arial" w:cs="Arial"/>
          <w:color w:val="000000"/>
        </w:rPr>
        <w:t>adu dla jakiego są przeznaczone,</w:t>
      </w:r>
    </w:p>
    <w:p w14:paraId="19DFA21F" w14:textId="7A2566CA" w:rsidR="00205B73" w:rsidRDefault="00AA3099" w:rsidP="002A7D9C">
      <w:pPr>
        <w:pStyle w:val="Akapitzlist"/>
        <w:numPr>
          <w:ilvl w:val="2"/>
          <w:numId w:val="13"/>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Pr>
          <w:rFonts w:ascii="Arial" w:eastAsiaTheme="minorHAnsi" w:hAnsi="Arial" w:cs="Arial"/>
          <w:color w:val="000000"/>
        </w:rPr>
        <w:t>używania</w:t>
      </w:r>
      <w:r w:rsidR="00205B73" w:rsidRPr="00205B73">
        <w:rPr>
          <w:rFonts w:ascii="Arial" w:eastAsiaTheme="minorHAnsi" w:hAnsi="Arial" w:cs="Arial"/>
          <w:color w:val="000000"/>
        </w:rPr>
        <w:t xml:space="preserve"> do wykonania prac materiałów nie zawierających włókien ceramicznych ogniotrwałych RCF,</w:t>
      </w:r>
    </w:p>
    <w:p w14:paraId="7B51CA34" w14:textId="2F97543C" w:rsidR="00DE2365" w:rsidRPr="00205B73" w:rsidRDefault="00DE2365" w:rsidP="002A7D9C">
      <w:pPr>
        <w:pStyle w:val="Akapitzlist"/>
        <w:numPr>
          <w:ilvl w:val="2"/>
          <w:numId w:val="13"/>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Pr>
          <w:rFonts w:ascii="Arial" w:eastAsiaTheme="minorHAnsi" w:hAnsi="Arial" w:cs="Arial"/>
          <w:color w:val="000000"/>
        </w:rPr>
        <w:t>w</w:t>
      </w:r>
      <w:r w:rsidRPr="00DE2365">
        <w:rPr>
          <w:rFonts w:ascii="Arial" w:eastAsiaTheme="minorHAnsi" w:hAnsi="Arial" w:cs="Arial"/>
          <w:color w:val="000000"/>
        </w:rPr>
        <w:t>yznaczeni</w:t>
      </w:r>
      <w:r>
        <w:rPr>
          <w:rFonts w:ascii="Arial" w:eastAsiaTheme="minorHAnsi" w:hAnsi="Arial" w:cs="Arial"/>
          <w:color w:val="000000"/>
        </w:rPr>
        <w:t>a</w:t>
      </w:r>
      <w:r w:rsidRPr="00DE2365">
        <w:rPr>
          <w:rFonts w:ascii="Arial" w:eastAsiaTheme="minorHAnsi" w:hAnsi="Arial" w:cs="Arial"/>
          <w:color w:val="000000"/>
        </w:rPr>
        <w:t xml:space="preserve"> Przedstawicieli Wykonawcy upoważnionych do dokonywania uzgodnień z Zamawiającym  w okresie realizacji Prac.</w:t>
      </w:r>
    </w:p>
    <w:p w14:paraId="335B3B6E" w14:textId="70B551AC" w:rsidR="00205B73" w:rsidRPr="00205B73" w:rsidRDefault="00205B73" w:rsidP="002A7D9C">
      <w:pPr>
        <w:pStyle w:val="Akapitzlist"/>
        <w:numPr>
          <w:ilvl w:val="2"/>
          <w:numId w:val="13"/>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205B73">
        <w:rPr>
          <w:rFonts w:ascii="Arial" w:eastAsiaTheme="minorHAnsi" w:hAnsi="Arial" w:cs="Arial"/>
          <w:color w:val="000000"/>
        </w:rPr>
        <w:t>ustanowienia nadzoru posiadającego stosowne uprawnienia do prowadzenia i</w:t>
      </w:r>
      <w:r w:rsidR="00940F7F">
        <w:rPr>
          <w:rFonts w:ascii="Arial" w:eastAsiaTheme="minorHAnsi" w:hAnsi="Arial" w:cs="Arial"/>
          <w:color w:val="000000"/>
        </w:rPr>
        <w:t> </w:t>
      </w:r>
      <w:r w:rsidRPr="00205B73">
        <w:rPr>
          <w:rFonts w:ascii="Arial" w:eastAsiaTheme="minorHAnsi" w:hAnsi="Arial" w:cs="Arial"/>
          <w:color w:val="000000"/>
        </w:rPr>
        <w:t>organizacji prac w rozumieniu instrukcji bezpiecznej pracy oraz koordynacji prac wg art.208 KP</w:t>
      </w:r>
      <w:r w:rsidR="009D2F6E">
        <w:rPr>
          <w:rFonts w:ascii="Arial" w:eastAsiaTheme="minorHAnsi" w:hAnsi="Arial" w:cs="Arial"/>
          <w:color w:val="000000"/>
        </w:rPr>
        <w:t xml:space="preserve"> </w:t>
      </w:r>
      <w:r w:rsidRPr="00205B73">
        <w:rPr>
          <w:rFonts w:ascii="Arial" w:eastAsiaTheme="minorHAnsi" w:hAnsi="Arial" w:cs="Arial"/>
          <w:color w:val="000000"/>
        </w:rPr>
        <w:t>- oraz przekazanie wykazu osób wyznaczonych do koordynowania prac,</w:t>
      </w:r>
    </w:p>
    <w:p w14:paraId="10619904" w14:textId="318BC12B" w:rsidR="00205B73" w:rsidRDefault="00205B73" w:rsidP="002A7D9C">
      <w:pPr>
        <w:pStyle w:val="Akapitzlist"/>
        <w:numPr>
          <w:ilvl w:val="2"/>
          <w:numId w:val="13"/>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205B73">
        <w:rPr>
          <w:rFonts w:ascii="Arial" w:eastAsiaTheme="minorHAnsi" w:hAnsi="Arial" w:cs="Arial"/>
          <w:color w:val="000000"/>
        </w:rPr>
        <w:t xml:space="preserve">informowania o zdarzeniach potencjalnie wypadkowych i pisemnego informowania </w:t>
      </w:r>
      <w:r w:rsidR="007C4867">
        <w:rPr>
          <w:rFonts w:ascii="Arial" w:eastAsiaTheme="minorHAnsi" w:hAnsi="Arial" w:cs="Arial"/>
          <w:color w:val="000000"/>
        </w:rPr>
        <w:t xml:space="preserve">Przedstawiciela </w:t>
      </w:r>
      <w:r w:rsidRPr="00205B73">
        <w:rPr>
          <w:rFonts w:ascii="Arial" w:eastAsiaTheme="minorHAnsi" w:hAnsi="Arial" w:cs="Arial"/>
          <w:color w:val="000000"/>
        </w:rPr>
        <w:t>Zamawiającego o wnoszonych ryzykach zawodowych na teren Zamawiającego.</w:t>
      </w:r>
    </w:p>
    <w:p w14:paraId="787AB7BD" w14:textId="05710821" w:rsidR="00AA3099" w:rsidRPr="00AA3099" w:rsidRDefault="0008252E" w:rsidP="002A7D9C">
      <w:pPr>
        <w:pStyle w:val="Akapitzlist"/>
        <w:numPr>
          <w:ilvl w:val="2"/>
          <w:numId w:val="13"/>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Pr>
          <w:rFonts w:ascii="Arial" w:eastAsiaTheme="minorHAnsi" w:hAnsi="Arial" w:cs="Arial"/>
          <w:color w:val="000000"/>
        </w:rPr>
        <w:t>p</w:t>
      </w:r>
      <w:r w:rsidR="00AA3099" w:rsidRPr="00AA3099">
        <w:rPr>
          <w:rFonts w:ascii="Arial" w:eastAsiaTheme="minorHAnsi" w:hAnsi="Arial" w:cs="Arial"/>
          <w:color w:val="000000"/>
        </w:rPr>
        <w:t>oddawania się na wniosek Zamawiającego audytom sprawdzającym stan bhp, ochrony środowiska oraz w innym zakresie wymaganym przez Zamawiającego.</w:t>
      </w:r>
    </w:p>
    <w:p w14:paraId="0824B3E0" w14:textId="770B2A64" w:rsidR="003510F1" w:rsidRPr="00C9415D" w:rsidRDefault="003510F1" w:rsidP="002A7D9C">
      <w:pPr>
        <w:pStyle w:val="Akapitzlist"/>
        <w:numPr>
          <w:ilvl w:val="1"/>
          <w:numId w:val="13"/>
        </w:numPr>
        <w:autoSpaceDE w:val="0"/>
        <w:autoSpaceDN w:val="0"/>
        <w:adjustRightInd w:val="0"/>
        <w:spacing w:before="120" w:after="120" w:line="240" w:lineRule="auto"/>
        <w:contextualSpacing w:val="0"/>
        <w:jc w:val="both"/>
        <w:rPr>
          <w:rFonts w:ascii="Arial" w:eastAsiaTheme="minorHAnsi" w:hAnsi="Arial" w:cs="Arial"/>
          <w:color w:val="000000"/>
        </w:rPr>
      </w:pPr>
      <w:r>
        <w:rPr>
          <w:rFonts w:ascii="Arial" w:eastAsiaTheme="minorHAnsi" w:hAnsi="Arial" w:cs="Arial"/>
          <w:color w:val="000000"/>
        </w:rPr>
        <w:t>Wykonawca z</w:t>
      </w:r>
      <w:r w:rsidRPr="003510F1">
        <w:rPr>
          <w:rFonts w:ascii="Arial" w:eastAsiaTheme="minorHAnsi" w:hAnsi="Arial" w:cs="Arial"/>
          <w:color w:val="000000"/>
        </w:rPr>
        <w:t>abezpiecz</w:t>
      </w:r>
      <w:r>
        <w:rPr>
          <w:rFonts w:ascii="Arial" w:eastAsiaTheme="minorHAnsi" w:hAnsi="Arial" w:cs="Arial"/>
          <w:color w:val="000000"/>
        </w:rPr>
        <w:t>y niezbędne narzędzia</w:t>
      </w:r>
      <w:r w:rsidRPr="003510F1">
        <w:rPr>
          <w:rFonts w:ascii="Arial" w:eastAsiaTheme="minorHAnsi" w:hAnsi="Arial" w:cs="Arial"/>
          <w:color w:val="000000"/>
        </w:rPr>
        <w:t>, sprzęt, środk</w:t>
      </w:r>
      <w:r>
        <w:rPr>
          <w:rFonts w:ascii="Arial" w:eastAsiaTheme="minorHAnsi" w:hAnsi="Arial" w:cs="Arial"/>
          <w:color w:val="000000"/>
        </w:rPr>
        <w:t>i</w:t>
      </w:r>
      <w:r w:rsidRPr="003510F1">
        <w:rPr>
          <w:rFonts w:ascii="Arial" w:eastAsiaTheme="minorHAnsi" w:hAnsi="Arial" w:cs="Arial"/>
          <w:color w:val="000000"/>
        </w:rPr>
        <w:t xml:space="preserve"> </w:t>
      </w:r>
      <w:r w:rsidR="00C9415D">
        <w:rPr>
          <w:rFonts w:ascii="Arial" w:eastAsiaTheme="minorHAnsi" w:hAnsi="Arial" w:cs="Arial"/>
          <w:color w:val="000000"/>
        </w:rPr>
        <w:t>i</w:t>
      </w:r>
      <w:r w:rsidRPr="003510F1">
        <w:rPr>
          <w:rFonts w:ascii="Arial" w:eastAsiaTheme="minorHAnsi" w:hAnsi="Arial" w:cs="Arial"/>
          <w:color w:val="000000"/>
        </w:rPr>
        <w:t xml:space="preserve"> inne wyposażeni</w:t>
      </w:r>
      <w:r>
        <w:rPr>
          <w:rFonts w:ascii="Arial" w:eastAsiaTheme="minorHAnsi" w:hAnsi="Arial" w:cs="Arial"/>
          <w:color w:val="000000"/>
        </w:rPr>
        <w:t>e</w:t>
      </w:r>
      <w:r w:rsidR="00C9415D">
        <w:rPr>
          <w:rFonts w:ascii="Arial" w:eastAsiaTheme="minorHAnsi" w:hAnsi="Arial" w:cs="Arial"/>
          <w:color w:val="000000"/>
        </w:rPr>
        <w:t>, a</w:t>
      </w:r>
      <w:r w:rsidR="00940F7F">
        <w:rPr>
          <w:rFonts w:ascii="Arial" w:eastAsiaTheme="minorHAnsi" w:hAnsi="Arial" w:cs="Arial"/>
          <w:color w:val="000000"/>
        </w:rPr>
        <w:t> </w:t>
      </w:r>
      <w:r w:rsidR="00C9415D">
        <w:rPr>
          <w:rFonts w:ascii="Arial" w:eastAsiaTheme="minorHAnsi" w:hAnsi="Arial" w:cs="Arial"/>
          <w:color w:val="000000"/>
        </w:rPr>
        <w:t>także środki</w:t>
      </w:r>
      <w:r w:rsidRPr="003510F1">
        <w:rPr>
          <w:rFonts w:ascii="Arial" w:eastAsiaTheme="minorHAnsi" w:hAnsi="Arial" w:cs="Arial"/>
          <w:color w:val="000000"/>
        </w:rPr>
        <w:t xml:space="preserve"> transportu nie będące na wyposażeniu instalacji oraz w dyspozycji Zamawiającego, konieczne do wykonania Prac, w tym specjalistyczny sprzęt, narzędzia, </w:t>
      </w:r>
      <w:r w:rsidR="00C9415D">
        <w:rPr>
          <w:rFonts w:ascii="Arial" w:eastAsiaTheme="minorHAnsi" w:hAnsi="Arial" w:cs="Arial"/>
          <w:color w:val="000000"/>
        </w:rPr>
        <w:t>i</w:t>
      </w:r>
      <w:r w:rsidRPr="003510F1">
        <w:rPr>
          <w:rFonts w:ascii="Arial" w:eastAsiaTheme="minorHAnsi" w:hAnsi="Arial" w:cs="Arial"/>
          <w:color w:val="000000"/>
        </w:rPr>
        <w:t xml:space="preserve"> inne wyposażenie </w:t>
      </w:r>
      <w:r w:rsidR="00C9415D">
        <w:rPr>
          <w:rFonts w:ascii="Arial" w:eastAsiaTheme="minorHAnsi" w:hAnsi="Arial" w:cs="Arial"/>
          <w:color w:val="000000"/>
        </w:rPr>
        <w:t xml:space="preserve">w tym, </w:t>
      </w:r>
      <w:r w:rsidR="0036373E">
        <w:rPr>
          <w:rFonts w:ascii="Arial" w:eastAsiaTheme="minorHAnsi" w:hAnsi="Arial" w:cs="Arial"/>
          <w:color w:val="000000"/>
        </w:rPr>
        <w:t>również</w:t>
      </w:r>
      <w:r w:rsidRPr="003510F1">
        <w:rPr>
          <w:rFonts w:ascii="Arial" w:eastAsiaTheme="minorHAnsi" w:hAnsi="Arial" w:cs="Arial"/>
          <w:color w:val="000000"/>
        </w:rPr>
        <w:t xml:space="preserve"> Pracowników z wymaganymi uprawnieniam</w:t>
      </w:r>
      <w:r w:rsidR="00C9415D">
        <w:rPr>
          <w:rFonts w:ascii="Arial" w:eastAsiaTheme="minorHAnsi" w:hAnsi="Arial" w:cs="Arial"/>
          <w:color w:val="000000"/>
        </w:rPr>
        <w:t>i do ich eksploatacji.</w:t>
      </w:r>
    </w:p>
    <w:p w14:paraId="53D1164C" w14:textId="026648BA" w:rsidR="003510F1" w:rsidRPr="00C9415D" w:rsidRDefault="00C9415D" w:rsidP="002A7D9C">
      <w:pPr>
        <w:pStyle w:val="Akapitzlist"/>
        <w:numPr>
          <w:ilvl w:val="1"/>
          <w:numId w:val="13"/>
        </w:numPr>
        <w:autoSpaceDE w:val="0"/>
        <w:autoSpaceDN w:val="0"/>
        <w:adjustRightInd w:val="0"/>
        <w:spacing w:before="120" w:after="120" w:line="240" w:lineRule="auto"/>
        <w:contextualSpacing w:val="0"/>
        <w:jc w:val="both"/>
        <w:rPr>
          <w:rFonts w:ascii="Arial" w:eastAsiaTheme="minorHAnsi" w:hAnsi="Arial" w:cs="Arial"/>
          <w:color w:val="000000"/>
        </w:rPr>
      </w:pPr>
      <w:r>
        <w:rPr>
          <w:rFonts w:ascii="Arial" w:eastAsiaTheme="minorHAnsi" w:hAnsi="Arial" w:cs="Arial"/>
          <w:color w:val="000000"/>
        </w:rPr>
        <w:t>Wykonawca d</w:t>
      </w:r>
      <w:r w:rsidR="003510F1" w:rsidRPr="003510F1">
        <w:rPr>
          <w:rFonts w:ascii="Arial" w:eastAsiaTheme="minorHAnsi" w:hAnsi="Arial" w:cs="Arial"/>
          <w:color w:val="000000"/>
        </w:rPr>
        <w:t>ostarcz</w:t>
      </w:r>
      <w:r>
        <w:rPr>
          <w:rFonts w:ascii="Arial" w:eastAsiaTheme="minorHAnsi" w:hAnsi="Arial" w:cs="Arial"/>
          <w:color w:val="000000"/>
        </w:rPr>
        <w:t>y</w:t>
      </w:r>
      <w:r w:rsidR="003510F1" w:rsidRPr="003510F1">
        <w:rPr>
          <w:rFonts w:ascii="Arial" w:eastAsiaTheme="minorHAnsi" w:hAnsi="Arial" w:cs="Arial"/>
          <w:color w:val="000000"/>
        </w:rPr>
        <w:t xml:space="preserve"> wymagan</w:t>
      </w:r>
      <w:r>
        <w:rPr>
          <w:rFonts w:ascii="Arial" w:eastAsiaTheme="minorHAnsi" w:hAnsi="Arial" w:cs="Arial"/>
          <w:color w:val="000000"/>
        </w:rPr>
        <w:t>e</w:t>
      </w:r>
      <w:r w:rsidR="003510F1" w:rsidRPr="003510F1">
        <w:rPr>
          <w:rFonts w:ascii="Arial" w:eastAsiaTheme="minorHAnsi" w:hAnsi="Arial" w:cs="Arial"/>
          <w:color w:val="000000"/>
        </w:rPr>
        <w:t xml:space="preserve"> </w:t>
      </w:r>
      <w:r>
        <w:rPr>
          <w:rFonts w:ascii="Arial" w:eastAsiaTheme="minorHAnsi" w:hAnsi="Arial" w:cs="Arial"/>
          <w:color w:val="000000"/>
        </w:rPr>
        <w:t>zgodnie z</w:t>
      </w:r>
      <w:r w:rsidR="003510F1" w:rsidRPr="003510F1">
        <w:rPr>
          <w:rFonts w:ascii="Arial" w:eastAsiaTheme="minorHAnsi" w:hAnsi="Arial" w:cs="Arial"/>
          <w:color w:val="000000"/>
        </w:rPr>
        <w:t xml:space="preserve"> I</w:t>
      </w:r>
      <w:r>
        <w:rPr>
          <w:rFonts w:ascii="Arial" w:eastAsiaTheme="minorHAnsi" w:hAnsi="Arial" w:cs="Arial"/>
          <w:color w:val="000000"/>
        </w:rPr>
        <w:t xml:space="preserve">nstrukcją </w:t>
      </w:r>
      <w:r w:rsidR="003510F1" w:rsidRPr="003510F1">
        <w:rPr>
          <w:rFonts w:ascii="Arial" w:eastAsiaTheme="minorHAnsi" w:hAnsi="Arial" w:cs="Arial"/>
          <w:color w:val="000000"/>
        </w:rPr>
        <w:t>O</w:t>
      </w:r>
      <w:r w:rsidR="0036373E">
        <w:rPr>
          <w:rFonts w:ascii="Arial" w:eastAsiaTheme="minorHAnsi" w:hAnsi="Arial" w:cs="Arial"/>
          <w:color w:val="000000"/>
        </w:rPr>
        <w:t>rganizacji</w:t>
      </w:r>
      <w:r>
        <w:rPr>
          <w:rFonts w:ascii="Arial" w:eastAsiaTheme="minorHAnsi" w:hAnsi="Arial" w:cs="Arial"/>
          <w:color w:val="000000"/>
        </w:rPr>
        <w:t xml:space="preserve"> i </w:t>
      </w:r>
      <w:r w:rsidR="003510F1" w:rsidRPr="003510F1">
        <w:rPr>
          <w:rFonts w:ascii="Arial" w:eastAsiaTheme="minorHAnsi" w:hAnsi="Arial" w:cs="Arial"/>
          <w:color w:val="000000"/>
        </w:rPr>
        <w:t>B</w:t>
      </w:r>
      <w:r>
        <w:rPr>
          <w:rFonts w:ascii="Arial" w:eastAsiaTheme="minorHAnsi" w:hAnsi="Arial" w:cs="Arial"/>
          <w:color w:val="000000"/>
        </w:rPr>
        <w:t>ezpiecz</w:t>
      </w:r>
      <w:r w:rsidR="0036373E">
        <w:rPr>
          <w:rFonts w:ascii="Arial" w:eastAsiaTheme="minorHAnsi" w:hAnsi="Arial" w:cs="Arial"/>
          <w:color w:val="000000"/>
        </w:rPr>
        <w:t>nej</w:t>
      </w:r>
      <w:r>
        <w:rPr>
          <w:rFonts w:ascii="Arial" w:eastAsiaTheme="minorHAnsi" w:hAnsi="Arial" w:cs="Arial"/>
          <w:color w:val="000000"/>
        </w:rPr>
        <w:t xml:space="preserve"> </w:t>
      </w:r>
      <w:r w:rsidR="003510F1" w:rsidRPr="003510F1">
        <w:rPr>
          <w:rFonts w:ascii="Arial" w:eastAsiaTheme="minorHAnsi" w:hAnsi="Arial" w:cs="Arial"/>
          <w:color w:val="000000"/>
        </w:rPr>
        <w:t>P</w:t>
      </w:r>
      <w:r>
        <w:rPr>
          <w:rFonts w:ascii="Arial" w:eastAsiaTheme="minorHAnsi" w:hAnsi="Arial" w:cs="Arial"/>
          <w:color w:val="000000"/>
        </w:rPr>
        <w:t>racy</w:t>
      </w:r>
      <w:r w:rsidR="009D2F6E">
        <w:rPr>
          <w:rFonts w:ascii="Arial" w:eastAsiaTheme="minorHAnsi" w:hAnsi="Arial" w:cs="Arial"/>
          <w:color w:val="000000"/>
        </w:rPr>
        <w:t xml:space="preserve"> Zamawiającego</w:t>
      </w:r>
      <w:r w:rsidR="003510F1" w:rsidRPr="003510F1">
        <w:rPr>
          <w:rFonts w:ascii="Arial" w:eastAsiaTheme="minorHAnsi" w:hAnsi="Arial" w:cs="Arial"/>
          <w:color w:val="000000"/>
        </w:rPr>
        <w:t>, dokument</w:t>
      </w:r>
      <w:r>
        <w:rPr>
          <w:rFonts w:ascii="Arial" w:eastAsiaTheme="minorHAnsi" w:hAnsi="Arial" w:cs="Arial"/>
          <w:color w:val="000000"/>
        </w:rPr>
        <w:t>y</w:t>
      </w:r>
      <w:r w:rsidR="003510F1" w:rsidRPr="003510F1">
        <w:rPr>
          <w:rFonts w:ascii="Arial" w:eastAsiaTheme="minorHAnsi" w:hAnsi="Arial" w:cs="Arial"/>
          <w:color w:val="000000"/>
        </w:rPr>
        <w:t xml:space="preserve"> zarówno na etapie sk</w:t>
      </w:r>
      <w:r>
        <w:rPr>
          <w:rFonts w:ascii="Arial" w:eastAsiaTheme="minorHAnsi" w:hAnsi="Arial" w:cs="Arial"/>
          <w:color w:val="000000"/>
        </w:rPr>
        <w:t>ładania oferty (dokument Z-7) i</w:t>
      </w:r>
      <w:r w:rsidR="00940F7F">
        <w:rPr>
          <w:rFonts w:ascii="Arial" w:eastAsiaTheme="minorHAnsi" w:hAnsi="Arial" w:cs="Arial"/>
          <w:color w:val="000000"/>
        </w:rPr>
        <w:t> </w:t>
      </w:r>
      <w:r w:rsidR="003510F1" w:rsidRPr="003510F1">
        <w:rPr>
          <w:rFonts w:ascii="Arial" w:eastAsiaTheme="minorHAnsi" w:hAnsi="Arial" w:cs="Arial"/>
          <w:color w:val="000000"/>
        </w:rPr>
        <w:t>pozostał</w:t>
      </w:r>
      <w:r>
        <w:rPr>
          <w:rFonts w:ascii="Arial" w:eastAsiaTheme="minorHAnsi" w:hAnsi="Arial" w:cs="Arial"/>
          <w:color w:val="000000"/>
        </w:rPr>
        <w:t>e</w:t>
      </w:r>
      <w:r w:rsidR="003510F1" w:rsidRPr="003510F1">
        <w:rPr>
          <w:rFonts w:ascii="Arial" w:eastAsiaTheme="minorHAnsi" w:hAnsi="Arial" w:cs="Arial"/>
          <w:color w:val="000000"/>
        </w:rPr>
        <w:t xml:space="preserve"> </w:t>
      </w:r>
      <w:r>
        <w:rPr>
          <w:rFonts w:ascii="Arial" w:eastAsiaTheme="minorHAnsi" w:hAnsi="Arial" w:cs="Arial"/>
          <w:color w:val="000000"/>
        </w:rPr>
        <w:t>konieczne</w:t>
      </w:r>
      <w:r w:rsidR="003510F1" w:rsidRPr="003510F1">
        <w:rPr>
          <w:rFonts w:ascii="Arial" w:eastAsiaTheme="minorHAnsi" w:hAnsi="Arial" w:cs="Arial"/>
          <w:color w:val="000000"/>
        </w:rPr>
        <w:t xml:space="preserve"> przed rozpoczęciem prac na obiektach w  Enea Połaniec S.A</w:t>
      </w:r>
      <w:r>
        <w:rPr>
          <w:rFonts w:ascii="Arial" w:eastAsiaTheme="minorHAnsi" w:hAnsi="Arial" w:cs="Arial"/>
          <w:color w:val="000000"/>
        </w:rPr>
        <w:t>.</w:t>
      </w:r>
      <w:r w:rsidR="003510F1" w:rsidRPr="003510F1">
        <w:rPr>
          <w:rFonts w:ascii="Arial" w:eastAsiaTheme="minorHAnsi" w:hAnsi="Arial" w:cs="Arial"/>
          <w:color w:val="000000"/>
        </w:rPr>
        <w:t xml:space="preserve"> w wymaganych terminach określonych w dokumentach dostępnych na stronie: </w:t>
      </w:r>
      <w:hyperlink r:id="rId9" w:history="1">
        <w:r w:rsidR="0079000E" w:rsidRPr="006D5719">
          <w:rPr>
            <w:rStyle w:val="Hipercze"/>
            <w:rFonts w:ascii="Arial" w:eastAsiaTheme="minorHAnsi" w:hAnsi="Arial" w:cs="Arial"/>
          </w:rPr>
          <w:t>https://www.enea.pl/pl/grupaenea/o-grupie/spolki-grupy-enea/polaniec/zamowienia/</w:t>
        </w:r>
      </w:hyperlink>
      <w:r w:rsidR="0079000E">
        <w:rPr>
          <w:rFonts w:ascii="Arial" w:eastAsiaTheme="minorHAnsi" w:hAnsi="Arial" w:cs="Arial"/>
          <w:color w:val="0070C0"/>
        </w:rPr>
        <w:t xml:space="preserve"> </w:t>
      </w:r>
      <w:r w:rsidR="003510F1" w:rsidRPr="00C9415D">
        <w:rPr>
          <w:rFonts w:ascii="Arial" w:eastAsiaTheme="minorHAnsi" w:hAnsi="Arial" w:cs="Arial"/>
          <w:color w:val="0070C0"/>
        </w:rPr>
        <w:t>dokumenty</w:t>
      </w:r>
      <w:r>
        <w:rPr>
          <w:rFonts w:ascii="Arial" w:eastAsiaTheme="minorHAnsi" w:hAnsi="Arial" w:cs="Arial"/>
          <w:color w:val="0070C0"/>
        </w:rPr>
        <w:t>.</w:t>
      </w:r>
    </w:p>
    <w:p w14:paraId="6256F79B" w14:textId="578853E0" w:rsidR="00E27B8C" w:rsidRDefault="00E27B8C" w:rsidP="002A7D9C">
      <w:pPr>
        <w:pStyle w:val="Akapitzlist"/>
        <w:numPr>
          <w:ilvl w:val="1"/>
          <w:numId w:val="13"/>
        </w:numPr>
        <w:autoSpaceDE w:val="0"/>
        <w:autoSpaceDN w:val="0"/>
        <w:adjustRightInd w:val="0"/>
        <w:spacing w:before="120" w:after="120" w:line="240" w:lineRule="auto"/>
        <w:contextualSpacing w:val="0"/>
        <w:jc w:val="both"/>
        <w:rPr>
          <w:rFonts w:ascii="Arial" w:eastAsiaTheme="minorHAnsi" w:hAnsi="Arial" w:cs="Arial"/>
          <w:color w:val="000000"/>
        </w:rPr>
      </w:pPr>
      <w:r w:rsidRPr="00E27B8C">
        <w:rPr>
          <w:rFonts w:ascii="Arial" w:eastAsiaTheme="minorHAnsi" w:hAnsi="Arial" w:cs="Arial"/>
          <w:color w:val="000000"/>
        </w:rPr>
        <w:t xml:space="preserve">Wykonawca zobowiązany będzie do prowadzenia dokumentacji rozliczeniowej z zakresu gospodarki odpadami i przekazywania jej </w:t>
      </w:r>
      <w:r w:rsidR="007C4867">
        <w:rPr>
          <w:rFonts w:ascii="Arial" w:eastAsiaTheme="minorHAnsi" w:hAnsi="Arial" w:cs="Arial"/>
          <w:color w:val="000000"/>
        </w:rPr>
        <w:t xml:space="preserve">Przedstawicielowi </w:t>
      </w:r>
      <w:r w:rsidRPr="00E27B8C">
        <w:rPr>
          <w:rFonts w:ascii="Arial" w:eastAsiaTheme="minorHAnsi" w:hAnsi="Arial" w:cs="Arial"/>
          <w:color w:val="000000"/>
        </w:rPr>
        <w:t>Zamawiające</w:t>
      </w:r>
      <w:r w:rsidR="007C4867">
        <w:rPr>
          <w:rFonts w:ascii="Arial" w:eastAsiaTheme="minorHAnsi" w:hAnsi="Arial" w:cs="Arial"/>
          <w:color w:val="000000"/>
        </w:rPr>
        <w:t>go</w:t>
      </w:r>
      <w:r w:rsidRPr="00E27B8C">
        <w:rPr>
          <w:rFonts w:ascii="Arial" w:eastAsiaTheme="minorHAnsi" w:hAnsi="Arial" w:cs="Arial"/>
          <w:color w:val="000000"/>
        </w:rPr>
        <w:t xml:space="preserve"> po zakończonych okresach rozliczeniowych w terminach ustalonych z Zamawiającym lub na wniosek Zamawiającego.</w:t>
      </w:r>
    </w:p>
    <w:p w14:paraId="46DF202A" w14:textId="797FDF20" w:rsidR="00782ADD" w:rsidRPr="006A6FA3" w:rsidRDefault="00782ADD" w:rsidP="006A6FA3">
      <w:pPr>
        <w:pStyle w:val="Akapitzlist"/>
        <w:numPr>
          <w:ilvl w:val="1"/>
          <w:numId w:val="13"/>
        </w:numPr>
        <w:autoSpaceDE w:val="0"/>
        <w:autoSpaceDN w:val="0"/>
        <w:adjustRightInd w:val="0"/>
        <w:spacing w:before="120" w:after="120" w:line="240" w:lineRule="auto"/>
        <w:ind w:left="965"/>
        <w:contextualSpacing w:val="0"/>
        <w:jc w:val="both"/>
        <w:rPr>
          <w:rFonts w:ascii="Arial" w:eastAsiaTheme="minorHAnsi" w:hAnsi="Arial" w:cs="Arial"/>
          <w:color w:val="000000"/>
        </w:rPr>
      </w:pPr>
      <w:r w:rsidRPr="006A6FA3">
        <w:rPr>
          <w:rFonts w:ascii="Arial" w:eastAsiaTheme="minorHAnsi" w:hAnsi="Arial" w:cs="Arial"/>
          <w:color w:val="000000"/>
        </w:rPr>
        <w:t>Wykonawca zobowiązany będzie do przekazania Przedstawicielowi Zamawiającego pisemnej informacji o wielkości zużycia substancji niebezpiecznych wwiezionych na teren Elektrowni zgodnie z wymaganiami obowiązującej instrukcji Zamawiającego.</w:t>
      </w:r>
    </w:p>
    <w:p w14:paraId="314EA04C" w14:textId="79B42BBE" w:rsidR="0008252E" w:rsidRDefault="0008252E" w:rsidP="002A7D9C">
      <w:pPr>
        <w:pStyle w:val="Akapitzlist"/>
        <w:numPr>
          <w:ilvl w:val="1"/>
          <w:numId w:val="13"/>
        </w:numPr>
        <w:autoSpaceDE w:val="0"/>
        <w:autoSpaceDN w:val="0"/>
        <w:adjustRightInd w:val="0"/>
        <w:spacing w:before="120" w:after="120" w:line="240" w:lineRule="auto"/>
        <w:contextualSpacing w:val="0"/>
        <w:jc w:val="both"/>
        <w:rPr>
          <w:rFonts w:ascii="Arial" w:eastAsiaTheme="minorHAnsi" w:hAnsi="Arial" w:cs="Arial"/>
          <w:color w:val="000000"/>
        </w:rPr>
      </w:pPr>
      <w:r w:rsidRPr="0008252E">
        <w:rPr>
          <w:rFonts w:ascii="Arial" w:eastAsiaTheme="minorHAnsi" w:hAnsi="Arial" w:cs="Arial"/>
          <w:color w:val="000000"/>
        </w:rPr>
        <w:t>Wykonawca zabezpieczy we własnym zakresie środki transportowe i sprzęt techn</w:t>
      </w:r>
      <w:r w:rsidR="009D2F6E">
        <w:rPr>
          <w:rFonts w:ascii="Arial" w:eastAsiaTheme="minorHAnsi" w:hAnsi="Arial" w:cs="Arial"/>
          <w:color w:val="000000"/>
        </w:rPr>
        <w:t>iczny</w:t>
      </w:r>
      <w:r w:rsidRPr="0008252E">
        <w:rPr>
          <w:rFonts w:ascii="Arial" w:eastAsiaTheme="minorHAnsi" w:hAnsi="Arial" w:cs="Arial"/>
          <w:color w:val="000000"/>
        </w:rPr>
        <w:t xml:space="preserve"> nie będące w dyspozycji Zamawiającego, niezbędne do wykonania Prac.</w:t>
      </w:r>
    </w:p>
    <w:p w14:paraId="624B8BE1" w14:textId="1F37251A" w:rsidR="002410F9" w:rsidRPr="0008252E" w:rsidRDefault="002410F9" w:rsidP="002A7D9C">
      <w:pPr>
        <w:pStyle w:val="Akapitzlist"/>
        <w:numPr>
          <w:ilvl w:val="1"/>
          <w:numId w:val="13"/>
        </w:numPr>
        <w:autoSpaceDE w:val="0"/>
        <w:autoSpaceDN w:val="0"/>
        <w:adjustRightInd w:val="0"/>
        <w:spacing w:before="120" w:after="120" w:line="240" w:lineRule="auto"/>
        <w:contextualSpacing w:val="0"/>
        <w:jc w:val="both"/>
        <w:rPr>
          <w:rFonts w:ascii="Arial" w:eastAsiaTheme="minorHAnsi" w:hAnsi="Arial" w:cs="Arial"/>
          <w:color w:val="000000"/>
        </w:rPr>
      </w:pPr>
      <w:r w:rsidRPr="002410F9">
        <w:rPr>
          <w:rFonts w:ascii="Arial" w:eastAsiaTheme="minorHAnsi" w:hAnsi="Arial" w:cs="Arial"/>
          <w:color w:val="000000"/>
        </w:rPr>
        <w:t>Wykonawca jest zobowiązany do zapewnienia zaplecza warsztatowego nieodzownego do wykonania przedmiotu zamówienia.</w:t>
      </w:r>
    </w:p>
    <w:p w14:paraId="30684506" w14:textId="2900A791" w:rsidR="0008252E" w:rsidRPr="0008252E" w:rsidRDefault="0008252E" w:rsidP="002A7D9C">
      <w:pPr>
        <w:pStyle w:val="Akapitzlist"/>
        <w:numPr>
          <w:ilvl w:val="1"/>
          <w:numId w:val="13"/>
        </w:numPr>
        <w:autoSpaceDE w:val="0"/>
        <w:autoSpaceDN w:val="0"/>
        <w:adjustRightInd w:val="0"/>
        <w:spacing w:before="120" w:after="120" w:line="240" w:lineRule="auto"/>
        <w:contextualSpacing w:val="0"/>
        <w:jc w:val="both"/>
        <w:rPr>
          <w:rFonts w:ascii="Arial" w:eastAsiaTheme="minorHAnsi" w:hAnsi="Arial" w:cs="Arial"/>
          <w:color w:val="000000"/>
        </w:rPr>
      </w:pPr>
      <w:r w:rsidRPr="0008252E">
        <w:rPr>
          <w:rFonts w:ascii="Arial" w:eastAsiaTheme="minorHAnsi" w:hAnsi="Arial" w:cs="Arial"/>
          <w:color w:val="000000"/>
        </w:rPr>
        <w:lastRenderedPageBreak/>
        <w:t xml:space="preserve">Wykonawca zobowiązany </w:t>
      </w:r>
      <w:r w:rsidR="00387521">
        <w:rPr>
          <w:rFonts w:ascii="Arial" w:eastAsiaTheme="minorHAnsi" w:hAnsi="Arial" w:cs="Arial"/>
          <w:color w:val="000000"/>
        </w:rPr>
        <w:t>będzie</w:t>
      </w:r>
      <w:r w:rsidRPr="0008252E">
        <w:rPr>
          <w:rFonts w:ascii="Arial" w:eastAsiaTheme="minorHAnsi" w:hAnsi="Arial" w:cs="Arial"/>
          <w:color w:val="000000"/>
        </w:rPr>
        <w:t xml:space="preserve"> do niezwłocznego informowania Zamawiającego o</w:t>
      </w:r>
      <w:r w:rsidR="00940F7F">
        <w:rPr>
          <w:rFonts w:ascii="Arial" w:eastAsiaTheme="minorHAnsi" w:hAnsi="Arial" w:cs="Arial"/>
          <w:color w:val="000000"/>
        </w:rPr>
        <w:t> </w:t>
      </w:r>
      <w:r w:rsidRPr="0008252E">
        <w:rPr>
          <w:rFonts w:ascii="Arial" w:eastAsiaTheme="minorHAnsi" w:hAnsi="Arial" w:cs="Arial"/>
          <w:color w:val="000000"/>
        </w:rPr>
        <w:t>powstaniu sytuacji awaryjnej, która uniemożliwia prawidłowe wykonywanie przedmiotu Umowy.</w:t>
      </w:r>
    </w:p>
    <w:p w14:paraId="18F47C1E" w14:textId="587D6F9E" w:rsidR="00AA3099" w:rsidRDefault="0008252E" w:rsidP="002A7D9C">
      <w:pPr>
        <w:pStyle w:val="Akapitzlist"/>
        <w:numPr>
          <w:ilvl w:val="1"/>
          <w:numId w:val="13"/>
        </w:numPr>
        <w:autoSpaceDE w:val="0"/>
        <w:autoSpaceDN w:val="0"/>
        <w:adjustRightInd w:val="0"/>
        <w:spacing w:before="120" w:after="120" w:line="240" w:lineRule="auto"/>
        <w:contextualSpacing w:val="0"/>
        <w:jc w:val="both"/>
        <w:rPr>
          <w:rFonts w:ascii="Arial" w:eastAsiaTheme="minorHAnsi" w:hAnsi="Arial" w:cs="Arial"/>
          <w:color w:val="000000"/>
        </w:rPr>
      </w:pPr>
      <w:r w:rsidRPr="0008252E">
        <w:rPr>
          <w:rFonts w:ascii="Arial" w:eastAsiaTheme="minorHAnsi" w:hAnsi="Arial" w:cs="Arial"/>
          <w:color w:val="000000"/>
        </w:rPr>
        <w:t xml:space="preserve">Wykonawca zobowiązany </w:t>
      </w:r>
      <w:r w:rsidR="00387521">
        <w:rPr>
          <w:rFonts w:ascii="Arial" w:eastAsiaTheme="minorHAnsi" w:hAnsi="Arial" w:cs="Arial"/>
          <w:color w:val="000000"/>
        </w:rPr>
        <w:t>będzie</w:t>
      </w:r>
      <w:r w:rsidRPr="0008252E">
        <w:rPr>
          <w:rFonts w:ascii="Arial" w:eastAsiaTheme="minorHAnsi" w:hAnsi="Arial" w:cs="Arial"/>
          <w:color w:val="000000"/>
        </w:rPr>
        <w:t xml:space="preserve"> do informowania o wszelkich potrzebach dokonywania zmian i przeróbek w urządzeniach, które</w:t>
      </w:r>
      <w:r w:rsidR="00DA4B51">
        <w:rPr>
          <w:rFonts w:ascii="Arial" w:eastAsiaTheme="minorHAnsi" w:hAnsi="Arial" w:cs="Arial"/>
          <w:color w:val="000000"/>
        </w:rPr>
        <w:t xml:space="preserve"> obsługuje, poddaje naprawie oraz</w:t>
      </w:r>
      <w:r w:rsidRPr="0008252E">
        <w:rPr>
          <w:rFonts w:ascii="Arial" w:eastAsiaTheme="minorHAnsi" w:hAnsi="Arial" w:cs="Arial"/>
          <w:color w:val="000000"/>
        </w:rPr>
        <w:t xml:space="preserve"> remontowi przy wykonywaniu przedmiotu Umowy.</w:t>
      </w:r>
    </w:p>
    <w:p w14:paraId="46DEB753" w14:textId="77777777" w:rsidR="00AA3099" w:rsidRPr="00AA3099" w:rsidRDefault="00AA3099" w:rsidP="002A7D9C">
      <w:pPr>
        <w:pStyle w:val="Akapitzlist"/>
        <w:numPr>
          <w:ilvl w:val="1"/>
          <w:numId w:val="13"/>
        </w:numPr>
        <w:autoSpaceDE w:val="0"/>
        <w:autoSpaceDN w:val="0"/>
        <w:adjustRightInd w:val="0"/>
        <w:spacing w:before="120" w:after="120" w:line="240" w:lineRule="auto"/>
        <w:contextualSpacing w:val="0"/>
        <w:jc w:val="both"/>
        <w:rPr>
          <w:rFonts w:ascii="Arial" w:eastAsiaTheme="minorHAnsi" w:hAnsi="Arial" w:cs="Arial"/>
          <w:color w:val="000000"/>
        </w:rPr>
      </w:pPr>
      <w:r w:rsidRPr="00AA3099">
        <w:rPr>
          <w:rFonts w:ascii="Arial" w:eastAsiaTheme="minorHAnsi" w:hAnsi="Arial" w:cs="Arial"/>
          <w:color w:val="000000"/>
        </w:rPr>
        <w:t>Jeżeli Wykonawca zostanie powiadomiony, że Prace wykonywane w ramach Umowy odbywają się na Urządzeniach objętych gwarancjami lub rękojmią, to będzie je wykonywał zgodnie z przekazanymi przez Zamawiającego zaleceniami, instrukcjami eksploatacji Urządzeń, zaleceniami producenta lub sprzedawcy oraz treścią gwarancji w taki sposób, aby nie spowodować utraty przez Zamawiającego uprawnień z tytułu gwarancji lub rękojmi dla Urządzeń.</w:t>
      </w:r>
    </w:p>
    <w:p w14:paraId="59DEE979" w14:textId="19292EA9" w:rsidR="007D7604" w:rsidRDefault="00AA3099" w:rsidP="002A7D9C">
      <w:pPr>
        <w:pStyle w:val="Akapitzlist"/>
        <w:numPr>
          <w:ilvl w:val="1"/>
          <w:numId w:val="13"/>
        </w:numPr>
        <w:autoSpaceDE w:val="0"/>
        <w:autoSpaceDN w:val="0"/>
        <w:adjustRightInd w:val="0"/>
        <w:spacing w:before="120" w:after="120" w:line="240" w:lineRule="auto"/>
        <w:contextualSpacing w:val="0"/>
        <w:jc w:val="both"/>
        <w:rPr>
          <w:rFonts w:ascii="Arial" w:eastAsiaTheme="minorHAnsi" w:hAnsi="Arial" w:cs="Arial"/>
          <w:color w:val="000000"/>
        </w:rPr>
      </w:pPr>
      <w:r w:rsidRPr="00AA3099">
        <w:rPr>
          <w:rFonts w:ascii="Arial" w:eastAsiaTheme="minorHAnsi" w:hAnsi="Arial" w:cs="Arial"/>
          <w:color w:val="000000"/>
        </w:rPr>
        <w:t xml:space="preserve">W przypadku wykonywania Prac na Urządzeniach objętych gwarancjami lub rękojmią poprzedniego wykonawcy, Wykonawca </w:t>
      </w:r>
      <w:r w:rsidR="007D7604">
        <w:rPr>
          <w:rFonts w:ascii="Arial" w:eastAsiaTheme="minorHAnsi" w:hAnsi="Arial" w:cs="Arial"/>
          <w:color w:val="000000"/>
        </w:rPr>
        <w:t xml:space="preserve">będzie </w:t>
      </w:r>
      <w:r w:rsidRPr="00AA3099">
        <w:rPr>
          <w:rFonts w:ascii="Arial" w:eastAsiaTheme="minorHAnsi" w:hAnsi="Arial" w:cs="Arial"/>
          <w:color w:val="000000"/>
        </w:rPr>
        <w:t>zobowiąz</w:t>
      </w:r>
      <w:r w:rsidR="007D7604">
        <w:rPr>
          <w:rFonts w:ascii="Arial" w:eastAsiaTheme="minorHAnsi" w:hAnsi="Arial" w:cs="Arial"/>
          <w:color w:val="000000"/>
        </w:rPr>
        <w:t>any</w:t>
      </w:r>
      <w:r w:rsidRPr="00AA3099">
        <w:rPr>
          <w:rFonts w:ascii="Arial" w:eastAsiaTheme="minorHAnsi" w:hAnsi="Arial" w:cs="Arial"/>
          <w:color w:val="000000"/>
        </w:rPr>
        <w:t xml:space="preserve"> uwzględniać informacje i</w:t>
      </w:r>
      <w:r w:rsidR="00940F7F">
        <w:rPr>
          <w:rFonts w:ascii="Arial" w:eastAsiaTheme="minorHAnsi" w:hAnsi="Arial" w:cs="Arial"/>
          <w:color w:val="000000"/>
        </w:rPr>
        <w:t> </w:t>
      </w:r>
      <w:r w:rsidRPr="00AA3099">
        <w:rPr>
          <w:rFonts w:ascii="Arial" w:eastAsiaTheme="minorHAnsi" w:hAnsi="Arial" w:cs="Arial"/>
          <w:color w:val="000000"/>
        </w:rPr>
        <w:t>zalecenia dostarczone przez Zamawiającego oraz dochować szczególnej ostrożności przy wykonywaniu Prac tak, aby nie spowodować utraty przez Zamawiającego uprawnień z tytułu gwarancji lub rękojmi dla Urządzeń.</w:t>
      </w:r>
      <w:r w:rsidR="0008252E" w:rsidRPr="0008252E">
        <w:rPr>
          <w:rFonts w:ascii="Arial" w:eastAsiaTheme="minorHAnsi" w:hAnsi="Arial" w:cs="Arial"/>
          <w:color w:val="000000"/>
        </w:rPr>
        <w:t xml:space="preserve"> </w:t>
      </w:r>
    </w:p>
    <w:p w14:paraId="66348CC4" w14:textId="3BD4362D" w:rsidR="006C48CF" w:rsidRDefault="006C48CF" w:rsidP="002A7D9C">
      <w:pPr>
        <w:pStyle w:val="Akapitzlist"/>
        <w:numPr>
          <w:ilvl w:val="1"/>
          <w:numId w:val="13"/>
        </w:numPr>
        <w:autoSpaceDE w:val="0"/>
        <w:autoSpaceDN w:val="0"/>
        <w:adjustRightInd w:val="0"/>
        <w:spacing w:before="120" w:after="120" w:line="240" w:lineRule="auto"/>
        <w:contextualSpacing w:val="0"/>
        <w:jc w:val="both"/>
        <w:rPr>
          <w:rFonts w:ascii="Arial" w:eastAsiaTheme="minorHAnsi" w:hAnsi="Arial" w:cs="Arial"/>
          <w:color w:val="000000"/>
        </w:rPr>
      </w:pPr>
      <w:r>
        <w:rPr>
          <w:rFonts w:ascii="Arial" w:eastAsiaTheme="minorHAnsi" w:hAnsi="Arial" w:cs="Arial"/>
          <w:color w:val="000000"/>
        </w:rPr>
        <w:t>Wykonawca będzie u</w:t>
      </w:r>
      <w:r w:rsidRPr="006C48CF">
        <w:rPr>
          <w:rFonts w:ascii="Arial" w:eastAsiaTheme="minorHAnsi" w:hAnsi="Arial" w:cs="Arial"/>
          <w:color w:val="000000"/>
        </w:rPr>
        <w:t>czestnicz</w:t>
      </w:r>
      <w:r>
        <w:rPr>
          <w:rFonts w:ascii="Arial" w:eastAsiaTheme="minorHAnsi" w:hAnsi="Arial" w:cs="Arial"/>
          <w:color w:val="000000"/>
        </w:rPr>
        <w:t>ył</w:t>
      </w:r>
      <w:r w:rsidRPr="006C48CF">
        <w:rPr>
          <w:rFonts w:ascii="Arial" w:eastAsiaTheme="minorHAnsi" w:hAnsi="Arial" w:cs="Arial"/>
          <w:color w:val="000000"/>
        </w:rPr>
        <w:t xml:space="preserve"> w spotkaniach organizowanych przez Zmawiającego  dotyczących realizacji, koordynacji i współpracy w zakresie re</w:t>
      </w:r>
      <w:r>
        <w:rPr>
          <w:rFonts w:ascii="Arial" w:eastAsiaTheme="minorHAnsi" w:hAnsi="Arial" w:cs="Arial"/>
          <w:color w:val="000000"/>
        </w:rPr>
        <w:t xml:space="preserve">alizacji Przedmiotu </w:t>
      </w:r>
      <w:r w:rsidR="003C7DC0">
        <w:rPr>
          <w:rFonts w:ascii="Arial" w:eastAsiaTheme="minorHAnsi" w:hAnsi="Arial" w:cs="Arial"/>
          <w:color w:val="000000"/>
        </w:rPr>
        <w:t>Umowy</w:t>
      </w:r>
      <w:r>
        <w:rPr>
          <w:rFonts w:ascii="Arial" w:eastAsiaTheme="minorHAnsi" w:hAnsi="Arial" w:cs="Arial"/>
          <w:color w:val="000000"/>
        </w:rPr>
        <w:t>.</w:t>
      </w:r>
    </w:p>
    <w:p w14:paraId="479EE5C6" w14:textId="7E2242B0" w:rsidR="00C63D2C" w:rsidRDefault="0008252E" w:rsidP="002A7D9C">
      <w:pPr>
        <w:pStyle w:val="Akapitzlist"/>
        <w:numPr>
          <w:ilvl w:val="1"/>
          <w:numId w:val="13"/>
        </w:numPr>
        <w:autoSpaceDE w:val="0"/>
        <w:autoSpaceDN w:val="0"/>
        <w:adjustRightInd w:val="0"/>
        <w:spacing w:before="120" w:after="120" w:line="240" w:lineRule="auto"/>
        <w:contextualSpacing w:val="0"/>
        <w:jc w:val="both"/>
        <w:rPr>
          <w:rFonts w:ascii="Arial" w:eastAsiaTheme="minorHAnsi" w:hAnsi="Arial" w:cs="Arial"/>
          <w:color w:val="000000"/>
        </w:rPr>
      </w:pPr>
      <w:r w:rsidRPr="00AA3099">
        <w:rPr>
          <w:rFonts w:ascii="Arial" w:eastAsiaTheme="minorHAnsi" w:hAnsi="Arial" w:cs="Arial"/>
          <w:color w:val="000000"/>
        </w:rPr>
        <w:t>W celu realizacji umowy Wykonawca będzie zobowiązany do podpisania umów dzierżawy pomieszczeń</w:t>
      </w:r>
      <w:r w:rsidR="00087EA9">
        <w:rPr>
          <w:rFonts w:ascii="Arial" w:eastAsiaTheme="minorHAnsi" w:hAnsi="Arial" w:cs="Arial"/>
          <w:color w:val="000000"/>
        </w:rPr>
        <w:t xml:space="preserve"> koniecznych dla swoich pracowników</w:t>
      </w:r>
      <w:r w:rsidRPr="00AA3099">
        <w:rPr>
          <w:rFonts w:ascii="Arial" w:eastAsiaTheme="minorHAnsi" w:hAnsi="Arial" w:cs="Arial"/>
          <w:color w:val="000000"/>
        </w:rPr>
        <w:t>.</w:t>
      </w:r>
      <w:r w:rsidR="00FF2138" w:rsidRPr="00FF2138">
        <w:rPr>
          <w:rFonts w:ascii="Arial" w:eastAsiaTheme="minorHAnsi" w:hAnsi="Arial" w:cs="Arial"/>
          <w:color w:val="000000"/>
        </w:rPr>
        <w:t xml:space="preserve"> </w:t>
      </w:r>
      <w:r w:rsidR="00087EA9">
        <w:rPr>
          <w:rFonts w:ascii="Arial" w:eastAsiaTheme="minorHAnsi" w:hAnsi="Arial" w:cs="Arial"/>
          <w:color w:val="000000"/>
        </w:rPr>
        <w:t>Ogólne w</w:t>
      </w:r>
      <w:r w:rsidR="00FF2138" w:rsidRPr="00FF2138">
        <w:rPr>
          <w:rFonts w:ascii="Arial" w:eastAsiaTheme="minorHAnsi" w:hAnsi="Arial" w:cs="Arial"/>
          <w:color w:val="000000"/>
        </w:rPr>
        <w:t>arunki obowiązywania umów dzierżawy, mediów, sza</w:t>
      </w:r>
      <w:r w:rsidR="00FF2138">
        <w:rPr>
          <w:rFonts w:ascii="Arial" w:eastAsiaTheme="minorHAnsi" w:hAnsi="Arial" w:cs="Arial"/>
          <w:color w:val="000000"/>
        </w:rPr>
        <w:t xml:space="preserve">tni w kolejnych latach określa </w:t>
      </w:r>
      <w:r w:rsidR="00FF2138" w:rsidRPr="006A6FA3">
        <w:rPr>
          <w:rFonts w:ascii="Arial" w:eastAsiaTheme="minorHAnsi" w:hAnsi="Arial" w:cs="Arial"/>
          <w:color w:val="000000"/>
        </w:rPr>
        <w:t>Załącznik nr 2 SIWZ cz. II.</w:t>
      </w:r>
    </w:p>
    <w:p w14:paraId="2240E1F8" w14:textId="46C6CDC7" w:rsidR="00FF2138" w:rsidRDefault="00FF2138" w:rsidP="002A7D9C">
      <w:pPr>
        <w:pStyle w:val="Akapitzlist"/>
        <w:numPr>
          <w:ilvl w:val="1"/>
          <w:numId w:val="13"/>
        </w:numPr>
        <w:autoSpaceDE w:val="0"/>
        <w:autoSpaceDN w:val="0"/>
        <w:adjustRightInd w:val="0"/>
        <w:spacing w:before="120" w:after="120" w:line="240" w:lineRule="auto"/>
        <w:contextualSpacing w:val="0"/>
        <w:jc w:val="both"/>
        <w:rPr>
          <w:rFonts w:ascii="Arial" w:eastAsiaTheme="minorHAnsi" w:hAnsi="Arial" w:cs="Arial"/>
          <w:color w:val="000000"/>
        </w:rPr>
      </w:pPr>
      <w:r>
        <w:rPr>
          <w:rFonts w:ascii="Arial" w:eastAsiaTheme="minorHAnsi" w:hAnsi="Arial" w:cs="Arial"/>
          <w:color w:val="000000"/>
        </w:rPr>
        <w:t>Na czas przejęcia usług W</w:t>
      </w:r>
      <w:r w:rsidRPr="00FF2138">
        <w:rPr>
          <w:rFonts w:ascii="Arial" w:eastAsiaTheme="minorHAnsi" w:hAnsi="Arial" w:cs="Arial"/>
          <w:color w:val="000000"/>
        </w:rPr>
        <w:t xml:space="preserve">ykonawca zabezpieczy tymczasowe pomieszczenia </w:t>
      </w:r>
      <w:proofErr w:type="spellStart"/>
      <w:r w:rsidRPr="00FF2138">
        <w:rPr>
          <w:rFonts w:ascii="Arial" w:eastAsiaTheme="minorHAnsi" w:hAnsi="Arial" w:cs="Arial"/>
          <w:color w:val="000000"/>
        </w:rPr>
        <w:t>socjalno</w:t>
      </w:r>
      <w:proofErr w:type="spellEnd"/>
      <w:r w:rsidRPr="00FF2138">
        <w:rPr>
          <w:rFonts w:ascii="Arial" w:eastAsiaTheme="minorHAnsi" w:hAnsi="Arial" w:cs="Arial"/>
          <w:color w:val="000000"/>
        </w:rPr>
        <w:t xml:space="preserve">–warsztatowe dla osób deklarowanych do wykonania </w:t>
      </w:r>
      <w:r>
        <w:rPr>
          <w:rFonts w:ascii="Arial" w:eastAsiaTheme="minorHAnsi" w:hAnsi="Arial" w:cs="Arial"/>
          <w:color w:val="000000"/>
        </w:rPr>
        <w:t>Usług</w:t>
      </w:r>
      <w:r w:rsidR="003510F1">
        <w:rPr>
          <w:rFonts w:ascii="Arial" w:eastAsiaTheme="minorHAnsi" w:hAnsi="Arial" w:cs="Arial"/>
          <w:color w:val="000000"/>
        </w:rPr>
        <w:t xml:space="preserve"> (np. kontenery)</w:t>
      </w:r>
      <w:r w:rsidRPr="00FF2138">
        <w:rPr>
          <w:rFonts w:ascii="Arial" w:eastAsiaTheme="minorHAnsi" w:hAnsi="Arial" w:cs="Arial"/>
          <w:color w:val="000000"/>
        </w:rPr>
        <w:t>.</w:t>
      </w:r>
    </w:p>
    <w:p w14:paraId="1E0C9860" w14:textId="77777777" w:rsidR="009F4033" w:rsidRDefault="009F4033" w:rsidP="009F4033">
      <w:pPr>
        <w:pStyle w:val="Akapitzlist"/>
        <w:numPr>
          <w:ilvl w:val="1"/>
          <w:numId w:val="13"/>
        </w:numPr>
        <w:autoSpaceDE w:val="0"/>
        <w:autoSpaceDN w:val="0"/>
        <w:adjustRightInd w:val="0"/>
        <w:spacing w:before="120" w:after="120" w:line="240" w:lineRule="auto"/>
        <w:ind w:left="965"/>
        <w:contextualSpacing w:val="0"/>
        <w:jc w:val="both"/>
        <w:rPr>
          <w:rFonts w:ascii="Arial" w:eastAsiaTheme="minorHAnsi" w:hAnsi="Arial" w:cs="Arial"/>
          <w:color w:val="000000"/>
        </w:rPr>
      </w:pPr>
      <w:r w:rsidRPr="006A6FA3">
        <w:rPr>
          <w:rFonts w:ascii="Arial" w:eastAsiaTheme="minorHAnsi" w:hAnsi="Arial" w:cs="Arial"/>
          <w:color w:val="000000"/>
        </w:rPr>
        <w:t>Wykonawca zobowiązany jest do niezwłocznego informowania Przedstawiciela Zamawiającego o powstaniu szkody w środowisku spowodowanej działaniem Wykonawcy.</w:t>
      </w:r>
    </w:p>
    <w:p w14:paraId="5A0A369C" w14:textId="7FDB1080" w:rsidR="003244B5" w:rsidRDefault="003244B5" w:rsidP="003244B5">
      <w:pPr>
        <w:pStyle w:val="Akapitzlist"/>
        <w:numPr>
          <w:ilvl w:val="1"/>
          <w:numId w:val="13"/>
        </w:numPr>
        <w:autoSpaceDE w:val="0"/>
        <w:autoSpaceDN w:val="0"/>
        <w:adjustRightInd w:val="0"/>
        <w:spacing w:before="120" w:after="120" w:line="240" w:lineRule="auto"/>
        <w:contextualSpacing w:val="0"/>
        <w:jc w:val="both"/>
        <w:rPr>
          <w:rFonts w:ascii="Arial" w:eastAsiaTheme="minorHAnsi" w:hAnsi="Arial" w:cs="Arial"/>
          <w:color w:val="000000"/>
        </w:rPr>
      </w:pPr>
      <w:r w:rsidRPr="003244B5">
        <w:rPr>
          <w:rFonts w:ascii="Arial" w:eastAsiaTheme="minorHAnsi" w:hAnsi="Arial" w:cs="Arial"/>
          <w:color w:val="000000"/>
        </w:rPr>
        <w:t>Ogólne warunki obowiązywania umów dzierżawy, mediów, szatni określa Załącznik nr</w:t>
      </w:r>
      <w:r>
        <w:rPr>
          <w:rFonts w:ascii="Arial" w:eastAsiaTheme="minorHAnsi" w:hAnsi="Arial" w:cs="Arial"/>
          <w:color w:val="000000"/>
        </w:rPr>
        <w:t xml:space="preserve"> 2</w:t>
      </w:r>
      <w:r w:rsidRPr="003244B5">
        <w:rPr>
          <w:rFonts w:ascii="Arial" w:eastAsiaTheme="minorHAnsi" w:hAnsi="Arial" w:cs="Arial"/>
          <w:color w:val="000000"/>
        </w:rPr>
        <w:t xml:space="preserve"> </w:t>
      </w:r>
      <w:r>
        <w:rPr>
          <w:rFonts w:ascii="Arial" w:eastAsiaTheme="minorHAnsi" w:hAnsi="Arial" w:cs="Arial"/>
          <w:color w:val="000000"/>
        </w:rPr>
        <w:t xml:space="preserve">do </w:t>
      </w:r>
      <w:r w:rsidRPr="003244B5">
        <w:rPr>
          <w:rFonts w:ascii="Arial" w:eastAsiaTheme="minorHAnsi" w:hAnsi="Arial" w:cs="Arial"/>
          <w:color w:val="000000"/>
        </w:rPr>
        <w:t>SIWZ cz. II</w:t>
      </w:r>
      <w:r>
        <w:rPr>
          <w:rFonts w:ascii="Arial" w:eastAsiaTheme="minorHAnsi" w:hAnsi="Arial" w:cs="Arial"/>
          <w:color w:val="000000"/>
        </w:rPr>
        <w:t>.</w:t>
      </w:r>
    </w:p>
    <w:p w14:paraId="38C5304F" w14:textId="5BEFD0BA" w:rsidR="003244B5" w:rsidRPr="006A6FA3" w:rsidRDefault="00CB5C38" w:rsidP="00CB5C38">
      <w:pPr>
        <w:pStyle w:val="Akapitzlist"/>
        <w:numPr>
          <w:ilvl w:val="1"/>
          <w:numId w:val="13"/>
        </w:numPr>
        <w:autoSpaceDE w:val="0"/>
        <w:autoSpaceDN w:val="0"/>
        <w:adjustRightInd w:val="0"/>
        <w:spacing w:before="120" w:after="120" w:line="240" w:lineRule="auto"/>
        <w:contextualSpacing w:val="0"/>
        <w:jc w:val="both"/>
        <w:rPr>
          <w:rFonts w:ascii="Arial" w:eastAsiaTheme="minorHAnsi" w:hAnsi="Arial" w:cs="Arial"/>
          <w:color w:val="000000"/>
        </w:rPr>
      </w:pPr>
      <w:r w:rsidRPr="00CB5C38">
        <w:rPr>
          <w:rFonts w:ascii="Arial" w:eastAsiaTheme="minorHAnsi" w:hAnsi="Arial" w:cs="Arial"/>
          <w:color w:val="000000"/>
        </w:rPr>
        <w:t>Wykonawca ponosi całkowitą odpowiedzialność za szkolenie i udzielanie instruktaży w</w:t>
      </w:r>
      <w:r w:rsidR="00940F7F">
        <w:rPr>
          <w:rFonts w:ascii="Arial" w:eastAsiaTheme="minorHAnsi" w:hAnsi="Arial" w:cs="Arial"/>
          <w:color w:val="000000"/>
        </w:rPr>
        <w:t> </w:t>
      </w:r>
      <w:r w:rsidRPr="00CB5C38">
        <w:rPr>
          <w:rFonts w:ascii="Arial" w:eastAsiaTheme="minorHAnsi" w:hAnsi="Arial" w:cs="Arial"/>
          <w:color w:val="000000"/>
        </w:rPr>
        <w:t>zakresie bezpieczeństwa i higieny pracy, ochrony środowiska i ppoż. zatrudnionych pracowników swoich podwykonawców zgodnie z obowiązującymi przepisami i instrukcją organizacji bezpiecznej pracy oraz Instrukcją ppoż. Zamawiającego.</w:t>
      </w:r>
    </w:p>
    <w:p w14:paraId="1CB3E031" w14:textId="174E312D" w:rsidR="001E5E8B" w:rsidRDefault="00C20BFC" w:rsidP="002A7D9C">
      <w:pPr>
        <w:pStyle w:val="Akapitzlist"/>
        <w:numPr>
          <w:ilvl w:val="0"/>
          <w:numId w:val="13"/>
        </w:numPr>
        <w:spacing w:before="120" w:after="120" w:line="240" w:lineRule="auto"/>
        <w:ind w:left="284" w:hanging="284"/>
        <w:contextualSpacing w:val="0"/>
        <w:rPr>
          <w:rFonts w:ascii="Arial" w:hAnsi="Arial" w:cs="Arial"/>
          <w:b/>
          <w:bCs/>
          <w:color w:val="000000" w:themeColor="text1"/>
        </w:rPr>
      </w:pPr>
      <w:r>
        <w:rPr>
          <w:rFonts w:ascii="Arial" w:hAnsi="Arial" w:cs="Arial"/>
          <w:b/>
          <w:bCs/>
          <w:color w:val="000000" w:themeColor="text1"/>
        </w:rPr>
        <w:t>Obowiązki Zamawiającego</w:t>
      </w:r>
    </w:p>
    <w:p w14:paraId="529B9928" w14:textId="77777777" w:rsidR="001E5E8B" w:rsidRPr="004F4AB5" w:rsidRDefault="001E5E8B" w:rsidP="002A7D9C">
      <w:pPr>
        <w:pStyle w:val="Tekstpodstawowy"/>
        <w:numPr>
          <w:ilvl w:val="1"/>
          <w:numId w:val="13"/>
        </w:numPr>
        <w:spacing w:before="120" w:after="120"/>
        <w:rPr>
          <w:rFonts w:ascii="Arial" w:hAnsi="Arial" w:cs="Arial"/>
          <w:sz w:val="22"/>
          <w:szCs w:val="22"/>
        </w:rPr>
      </w:pPr>
      <w:r w:rsidRPr="004F4AB5">
        <w:rPr>
          <w:rFonts w:ascii="Arial" w:hAnsi="Arial" w:cs="Arial"/>
          <w:sz w:val="22"/>
          <w:szCs w:val="22"/>
        </w:rPr>
        <w:t>Zamawiający w celu wykonania przedmiotu Umowy zapewni Wykonawcy dostęp do Urządzeń w sposób umożliwiający terminowe, prawidłowe i bezpieczne prowadzenie Prac.</w:t>
      </w:r>
    </w:p>
    <w:p w14:paraId="364F82CD" w14:textId="77777777" w:rsidR="001E5E8B" w:rsidRPr="004F4AB5" w:rsidRDefault="001E5E8B" w:rsidP="002A7D9C">
      <w:pPr>
        <w:pStyle w:val="Tekstpodstawowy"/>
        <w:numPr>
          <w:ilvl w:val="1"/>
          <w:numId w:val="13"/>
        </w:numPr>
        <w:spacing w:before="120" w:after="120"/>
        <w:rPr>
          <w:rFonts w:ascii="Arial" w:hAnsi="Arial" w:cs="Arial"/>
          <w:sz w:val="22"/>
          <w:szCs w:val="22"/>
        </w:rPr>
      </w:pPr>
      <w:r w:rsidRPr="004F4AB5">
        <w:rPr>
          <w:rFonts w:ascii="Arial" w:hAnsi="Arial" w:cs="Arial"/>
          <w:sz w:val="22"/>
          <w:szCs w:val="22"/>
        </w:rPr>
        <w:t>Zamawiający zobowiązuje się do:</w:t>
      </w:r>
    </w:p>
    <w:p w14:paraId="2359C233" w14:textId="08981923" w:rsidR="001E5E8B" w:rsidRPr="004F4AB5" w:rsidRDefault="00260363" w:rsidP="002A7D9C">
      <w:pPr>
        <w:pStyle w:val="Tekstpodstawowy"/>
        <w:numPr>
          <w:ilvl w:val="2"/>
          <w:numId w:val="13"/>
        </w:numPr>
        <w:spacing w:before="120" w:after="120"/>
        <w:ind w:left="1418" w:hanging="709"/>
        <w:rPr>
          <w:rFonts w:ascii="Arial" w:hAnsi="Arial" w:cs="Arial"/>
          <w:spacing w:val="-4"/>
          <w:sz w:val="22"/>
          <w:szCs w:val="22"/>
        </w:rPr>
      </w:pPr>
      <w:bookmarkStart w:id="18" w:name="_Ref27922826"/>
      <w:r>
        <w:rPr>
          <w:rFonts w:ascii="Arial" w:hAnsi="Arial" w:cs="Arial"/>
          <w:spacing w:val="-4"/>
          <w:sz w:val="22"/>
          <w:szCs w:val="22"/>
        </w:rPr>
        <w:t>u</w:t>
      </w:r>
      <w:r w:rsidR="001E5E8B" w:rsidRPr="004F4AB5">
        <w:rPr>
          <w:rFonts w:ascii="Arial" w:hAnsi="Arial" w:cs="Arial"/>
          <w:spacing w:val="-4"/>
          <w:sz w:val="22"/>
          <w:szCs w:val="22"/>
        </w:rPr>
        <w:t>dostępniania Wykonawcy, zgodnie z ustalonymi harmonogramami miesięcznymi, odpowiednio przygotowanego frontu robót oraz niezbędnej aktualnej dokumentacji technicznej, a także wszelkich informacji niezbędnych do realizacji przedmiotu Umowy,</w:t>
      </w:r>
      <w:bookmarkEnd w:id="18"/>
    </w:p>
    <w:p w14:paraId="457BDC31" w14:textId="4DEF6E3D" w:rsidR="001E5E8B" w:rsidRPr="004F4AB5" w:rsidRDefault="00260363" w:rsidP="002A7D9C">
      <w:pPr>
        <w:pStyle w:val="Tekstpodstawowy"/>
        <w:numPr>
          <w:ilvl w:val="2"/>
          <w:numId w:val="13"/>
        </w:numPr>
        <w:spacing w:before="120" w:after="120"/>
        <w:ind w:left="1418" w:hanging="709"/>
        <w:rPr>
          <w:rFonts w:ascii="Arial" w:hAnsi="Arial" w:cs="Arial"/>
          <w:sz w:val="22"/>
          <w:szCs w:val="22"/>
        </w:rPr>
      </w:pPr>
      <w:bookmarkStart w:id="19" w:name="_Ref27922856"/>
      <w:r>
        <w:rPr>
          <w:rFonts w:ascii="Arial" w:hAnsi="Arial" w:cs="Arial"/>
          <w:sz w:val="22"/>
          <w:szCs w:val="22"/>
        </w:rPr>
        <w:t>z</w:t>
      </w:r>
      <w:r w:rsidR="001E5E8B" w:rsidRPr="004F4AB5">
        <w:rPr>
          <w:rFonts w:ascii="Arial" w:hAnsi="Arial" w:cs="Arial"/>
          <w:sz w:val="22"/>
          <w:szCs w:val="22"/>
        </w:rPr>
        <w:t>apewnienia Wykonawcy innych Prac niż wynikające z bieżącej realizacji harmonogramu w przypadku niedotrzymania zapisów punktu 7.2.1. lub niedopuszczenia do rozpoczęcia Prac przewidzianych w harmonogramach z innych przyczyn leżących po stronie Zamawiającego,</w:t>
      </w:r>
      <w:bookmarkEnd w:id="19"/>
    </w:p>
    <w:p w14:paraId="3BBB3073" w14:textId="3D6190A1" w:rsidR="001E5E8B" w:rsidRPr="004F4AB5" w:rsidRDefault="00260363" w:rsidP="002A7D9C">
      <w:pPr>
        <w:pStyle w:val="Tekstpodstawowy"/>
        <w:numPr>
          <w:ilvl w:val="2"/>
          <w:numId w:val="13"/>
        </w:numPr>
        <w:spacing w:before="120" w:after="120"/>
        <w:ind w:left="1418" w:hanging="709"/>
        <w:rPr>
          <w:rFonts w:ascii="Arial" w:hAnsi="Arial" w:cs="Arial"/>
          <w:sz w:val="22"/>
          <w:szCs w:val="22"/>
        </w:rPr>
      </w:pPr>
      <w:r>
        <w:rPr>
          <w:rFonts w:ascii="Arial" w:hAnsi="Arial" w:cs="Arial"/>
          <w:sz w:val="22"/>
          <w:szCs w:val="22"/>
        </w:rPr>
        <w:t>z</w:t>
      </w:r>
      <w:r w:rsidR="001E5E8B" w:rsidRPr="004F4AB5">
        <w:rPr>
          <w:rFonts w:ascii="Arial" w:hAnsi="Arial" w:cs="Arial"/>
          <w:sz w:val="22"/>
          <w:szCs w:val="22"/>
        </w:rPr>
        <w:t>apewnienia bezpiecznych warunków realizacji przedmiotu Umowy, zgodnie z Instrukcją Organizacji Bezpiecznej Pracy Zamawiającego,</w:t>
      </w:r>
    </w:p>
    <w:p w14:paraId="173E6DCB" w14:textId="1A27466A" w:rsidR="001E5E8B" w:rsidRPr="004F4AB5" w:rsidRDefault="00260363" w:rsidP="002A7D9C">
      <w:pPr>
        <w:pStyle w:val="Tekstpodstawowy"/>
        <w:numPr>
          <w:ilvl w:val="2"/>
          <w:numId w:val="13"/>
        </w:numPr>
        <w:spacing w:before="120" w:after="120"/>
        <w:ind w:left="1418" w:hanging="709"/>
        <w:rPr>
          <w:rFonts w:ascii="Arial" w:hAnsi="Arial" w:cs="Arial"/>
          <w:sz w:val="22"/>
          <w:szCs w:val="22"/>
        </w:rPr>
      </w:pPr>
      <w:r>
        <w:rPr>
          <w:rFonts w:ascii="Arial" w:hAnsi="Arial" w:cs="Arial"/>
          <w:sz w:val="22"/>
          <w:szCs w:val="22"/>
        </w:rPr>
        <w:lastRenderedPageBreak/>
        <w:t>w</w:t>
      </w:r>
      <w:r w:rsidR="001E5E8B" w:rsidRPr="004F4AB5">
        <w:rPr>
          <w:rFonts w:ascii="Arial" w:hAnsi="Arial" w:cs="Arial"/>
          <w:sz w:val="22"/>
          <w:szCs w:val="22"/>
        </w:rPr>
        <w:t>skazania osób upoważnionych do dokonywania uzgodnień z Wykonawcą w</w:t>
      </w:r>
      <w:r w:rsidR="00940F7F">
        <w:rPr>
          <w:rFonts w:ascii="Arial" w:hAnsi="Arial" w:cs="Arial"/>
          <w:sz w:val="22"/>
          <w:szCs w:val="22"/>
        </w:rPr>
        <w:t> </w:t>
      </w:r>
      <w:r w:rsidR="001E5E8B" w:rsidRPr="004F4AB5">
        <w:rPr>
          <w:rFonts w:ascii="Arial" w:hAnsi="Arial" w:cs="Arial"/>
          <w:sz w:val="22"/>
          <w:szCs w:val="22"/>
        </w:rPr>
        <w:t>okresie realizacji przedmiotu Umowy,</w:t>
      </w:r>
    </w:p>
    <w:p w14:paraId="5106B932" w14:textId="11E25A90" w:rsidR="001E5E8B" w:rsidRDefault="00260363" w:rsidP="002A7D9C">
      <w:pPr>
        <w:pStyle w:val="Tekstpodstawowy"/>
        <w:numPr>
          <w:ilvl w:val="2"/>
          <w:numId w:val="13"/>
        </w:numPr>
        <w:spacing w:before="120" w:after="120"/>
        <w:ind w:left="1418" w:hanging="709"/>
        <w:rPr>
          <w:rFonts w:ascii="Arial" w:hAnsi="Arial" w:cs="Arial"/>
          <w:sz w:val="22"/>
          <w:szCs w:val="22"/>
        </w:rPr>
      </w:pPr>
      <w:r>
        <w:rPr>
          <w:rFonts w:ascii="Arial" w:hAnsi="Arial" w:cs="Arial"/>
          <w:sz w:val="22"/>
          <w:szCs w:val="22"/>
        </w:rPr>
        <w:t>u</w:t>
      </w:r>
      <w:r w:rsidR="001E5E8B" w:rsidRPr="004F4AB5">
        <w:rPr>
          <w:rFonts w:ascii="Arial" w:hAnsi="Arial" w:cs="Arial"/>
          <w:sz w:val="22"/>
          <w:szCs w:val="22"/>
        </w:rPr>
        <w:t>możliwienia na wniosek Wykonawcy sprawdzenia kwalifikacji pracowników Wykonawcy i wydania odpowiednich zaświadczeń o uprawnieniach do eksploatacji Urządzeń, zgodnie z obowiązującymi przepisami,</w:t>
      </w:r>
    </w:p>
    <w:p w14:paraId="51A8E753" w14:textId="5FDEFF20" w:rsidR="00260363" w:rsidRPr="00260363" w:rsidRDefault="00260363" w:rsidP="002A7D9C">
      <w:pPr>
        <w:pStyle w:val="Tekstpodstawowy"/>
        <w:numPr>
          <w:ilvl w:val="2"/>
          <w:numId w:val="13"/>
        </w:numPr>
        <w:spacing w:before="120" w:after="120"/>
        <w:ind w:left="1418" w:hanging="709"/>
        <w:rPr>
          <w:rFonts w:ascii="Arial" w:hAnsi="Arial" w:cs="Arial"/>
          <w:sz w:val="22"/>
          <w:szCs w:val="22"/>
        </w:rPr>
      </w:pPr>
      <w:r>
        <w:rPr>
          <w:rFonts w:ascii="Arial" w:hAnsi="Arial" w:cs="Arial"/>
          <w:sz w:val="22"/>
          <w:szCs w:val="22"/>
        </w:rPr>
        <w:t>przygotowania urządzeń</w:t>
      </w:r>
      <w:r w:rsidRPr="00260363">
        <w:rPr>
          <w:rFonts w:ascii="Arial" w:hAnsi="Arial" w:cs="Arial"/>
          <w:sz w:val="22"/>
          <w:szCs w:val="22"/>
        </w:rPr>
        <w:t xml:space="preserve"> w zakresie niezbędnym d</w:t>
      </w:r>
      <w:r>
        <w:rPr>
          <w:rFonts w:ascii="Arial" w:hAnsi="Arial" w:cs="Arial"/>
          <w:sz w:val="22"/>
          <w:szCs w:val="22"/>
        </w:rPr>
        <w:t>o bezpiecznego wykonywania Prac,</w:t>
      </w:r>
      <w:r w:rsidRPr="00260363">
        <w:rPr>
          <w:rFonts w:ascii="Arial" w:hAnsi="Arial" w:cs="Arial"/>
          <w:sz w:val="22"/>
          <w:szCs w:val="22"/>
        </w:rPr>
        <w:t xml:space="preserve"> </w:t>
      </w:r>
    </w:p>
    <w:p w14:paraId="57BF45A0" w14:textId="343124D1" w:rsidR="00260363" w:rsidRPr="00260363" w:rsidRDefault="00260363" w:rsidP="002A7D9C">
      <w:pPr>
        <w:pStyle w:val="Tekstpodstawowy"/>
        <w:numPr>
          <w:ilvl w:val="2"/>
          <w:numId w:val="13"/>
        </w:numPr>
        <w:spacing w:before="120" w:after="120"/>
        <w:ind w:left="1418" w:hanging="709"/>
        <w:rPr>
          <w:rFonts w:ascii="Arial" w:hAnsi="Arial" w:cs="Arial"/>
          <w:sz w:val="22"/>
          <w:szCs w:val="22"/>
        </w:rPr>
      </w:pPr>
      <w:r>
        <w:rPr>
          <w:rFonts w:ascii="Arial" w:hAnsi="Arial" w:cs="Arial"/>
          <w:sz w:val="22"/>
          <w:szCs w:val="22"/>
        </w:rPr>
        <w:t>u</w:t>
      </w:r>
      <w:r w:rsidRPr="00260363">
        <w:rPr>
          <w:rFonts w:ascii="Arial" w:hAnsi="Arial" w:cs="Arial"/>
          <w:sz w:val="22"/>
          <w:szCs w:val="22"/>
        </w:rPr>
        <w:t>zgadniani</w:t>
      </w:r>
      <w:r>
        <w:rPr>
          <w:rFonts w:ascii="Arial" w:hAnsi="Arial" w:cs="Arial"/>
          <w:sz w:val="22"/>
          <w:szCs w:val="22"/>
        </w:rPr>
        <w:t>a</w:t>
      </w:r>
      <w:r w:rsidRPr="00260363">
        <w:rPr>
          <w:rFonts w:ascii="Arial" w:hAnsi="Arial" w:cs="Arial"/>
          <w:sz w:val="22"/>
          <w:szCs w:val="22"/>
        </w:rPr>
        <w:t xml:space="preserve"> proponowanych rozwiązań </w:t>
      </w:r>
      <w:r>
        <w:rPr>
          <w:rFonts w:ascii="Arial" w:hAnsi="Arial" w:cs="Arial"/>
          <w:sz w:val="22"/>
          <w:szCs w:val="22"/>
        </w:rPr>
        <w:t>technicznych,</w:t>
      </w:r>
    </w:p>
    <w:p w14:paraId="5FDEF79F" w14:textId="0A379312" w:rsidR="00260363" w:rsidRPr="00260363" w:rsidRDefault="00260363" w:rsidP="002A7D9C">
      <w:pPr>
        <w:pStyle w:val="Tekstpodstawowy"/>
        <w:numPr>
          <w:ilvl w:val="2"/>
          <w:numId w:val="13"/>
        </w:numPr>
        <w:spacing w:before="120" w:after="120"/>
        <w:ind w:left="1418" w:hanging="709"/>
        <w:rPr>
          <w:rFonts w:ascii="Arial" w:hAnsi="Arial" w:cs="Arial"/>
          <w:sz w:val="22"/>
          <w:szCs w:val="22"/>
        </w:rPr>
      </w:pPr>
      <w:r w:rsidRPr="00260363">
        <w:rPr>
          <w:rFonts w:ascii="Arial" w:hAnsi="Arial" w:cs="Arial"/>
          <w:sz w:val="22"/>
          <w:szCs w:val="22"/>
        </w:rPr>
        <w:t>zapewni</w:t>
      </w:r>
      <w:r>
        <w:rPr>
          <w:rFonts w:ascii="Arial" w:hAnsi="Arial" w:cs="Arial"/>
          <w:sz w:val="22"/>
          <w:szCs w:val="22"/>
        </w:rPr>
        <w:t>enia</w:t>
      </w:r>
      <w:r w:rsidRPr="00260363">
        <w:rPr>
          <w:rFonts w:ascii="Arial" w:hAnsi="Arial" w:cs="Arial"/>
          <w:sz w:val="22"/>
          <w:szCs w:val="22"/>
        </w:rPr>
        <w:t xml:space="preserve"> obsług</w:t>
      </w:r>
      <w:r>
        <w:rPr>
          <w:rFonts w:ascii="Arial" w:hAnsi="Arial" w:cs="Arial"/>
          <w:sz w:val="22"/>
          <w:szCs w:val="22"/>
        </w:rPr>
        <w:t>i</w:t>
      </w:r>
      <w:r w:rsidRPr="00260363">
        <w:rPr>
          <w:rFonts w:ascii="Arial" w:hAnsi="Arial" w:cs="Arial"/>
          <w:sz w:val="22"/>
          <w:szCs w:val="22"/>
        </w:rPr>
        <w:t xml:space="preserve"> dźwigów towarowo-osobowych oraz suwnic Q/20/5 T 100 ton na hali turbin (maszynownia) w dni robocze na I oraz II zmianie roboczej</w:t>
      </w:r>
      <w:r>
        <w:rPr>
          <w:rFonts w:ascii="Arial" w:hAnsi="Arial" w:cs="Arial"/>
          <w:sz w:val="22"/>
          <w:szCs w:val="22"/>
        </w:rPr>
        <w:t xml:space="preserve"> (w godzinach od 6:00 do 22:00),</w:t>
      </w:r>
      <w:r w:rsidRPr="00260363">
        <w:rPr>
          <w:rFonts w:ascii="Arial" w:hAnsi="Arial" w:cs="Arial"/>
          <w:sz w:val="22"/>
          <w:szCs w:val="22"/>
        </w:rPr>
        <w:t xml:space="preserve"> </w:t>
      </w:r>
    </w:p>
    <w:p w14:paraId="07CE6934" w14:textId="0653C811" w:rsidR="00260363" w:rsidRDefault="00260363" w:rsidP="002A7D9C">
      <w:pPr>
        <w:pStyle w:val="Tekstpodstawowy"/>
        <w:numPr>
          <w:ilvl w:val="2"/>
          <w:numId w:val="13"/>
        </w:numPr>
        <w:spacing w:before="120" w:after="120"/>
        <w:ind w:left="1418" w:hanging="709"/>
        <w:rPr>
          <w:rFonts w:ascii="Arial" w:hAnsi="Arial" w:cs="Arial"/>
          <w:sz w:val="22"/>
          <w:szCs w:val="22"/>
        </w:rPr>
      </w:pPr>
      <w:r w:rsidRPr="00260363">
        <w:rPr>
          <w:rFonts w:ascii="Arial" w:hAnsi="Arial" w:cs="Arial"/>
          <w:sz w:val="22"/>
          <w:szCs w:val="22"/>
        </w:rPr>
        <w:t>umożliwi</w:t>
      </w:r>
      <w:r>
        <w:rPr>
          <w:rFonts w:ascii="Arial" w:hAnsi="Arial" w:cs="Arial"/>
          <w:sz w:val="22"/>
          <w:szCs w:val="22"/>
        </w:rPr>
        <w:t>enia obsługi</w:t>
      </w:r>
      <w:r w:rsidRPr="00260363">
        <w:rPr>
          <w:rFonts w:ascii="Arial" w:hAnsi="Arial" w:cs="Arial"/>
          <w:sz w:val="22"/>
          <w:szCs w:val="22"/>
        </w:rPr>
        <w:t xml:space="preserve"> urządzeń dźwigowych przez Wykonawcę po przedstawieniu właściwych uprawnień i uzy</w:t>
      </w:r>
      <w:r w:rsidR="002B0507">
        <w:rPr>
          <w:rFonts w:ascii="Arial" w:hAnsi="Arial" w:cs="Arial"/>
          <w:sz w:val="22"/>
          <w:szCs w:val="22"/>
        </w:rPr>
        <w:t>skaniu zezwolenia Zamawiającego,</w:t>
      </w:r>
    </w:p>
    <w:p w14:paraId="68500CA0" w14:textId="4EF9AF82" w:rsidR="00F96D58" w:rsidRPr="00260363" w:rsidRDefault="00F96D58" w:rsidP="00F96D58">
      <w:pPr>
        <w:pStyle w:val="Tekstpodstawowy"/>
        <w:numPr>
          <w:ilvl w:val="2"/>
          <w:numId w:val="13"/>
        </w:numPr>
        <w:spacing w:before="120" w:after="120"/>
        <w:rPr>
          <w:rFonts w:ascii="Arial" w:hAnsi="Arial" w:cs="Arial"/>
          <w:sz w:val="22"/>
          <w:szCs w:val="22"/>
        </w:rPr>
      </w:pPr>
      <w:r>
        <w:rPr>
          <w:rFonts w:ascii="Arial" w:hAnsi="Arial" w:cs="Arial"/>
          <w:sz w:val="22"/>
          <w:szCs w:val="22"/>
        </w:rPr>
        <w:t xml:space="preserve">zapewnienia obsługi </w:t>
      </w:r>
      <w:r w:rsidRPr="00F96D58">
        <w:rPr>
          <w:rFonts w:ascii="Arial" w:hAnsi="Arial" w:cs="Arial"/>
          <w:sz w:val="22"/>
          <w:szCs w:val="22"/>
        </w:rPr>
        <w:t>sterowań, zabezpieczeń oraz AKPiA urządzeń i instalacji</w:t>
      </w:r>
      <w:r>
        <w:rPr>
          <w:rFonts w:ascii="Arial" w:hAnsi="Arial" w:cs="Arial"/>
          <w:sz w:val="22"/>
          <w:szCs w:val="22"/>
        </w:rPr>
        <w:t xml:space="preserve"> zainstalowanych u Zamawiającego,</w:t>
      </w:r>
    </w:p>
    <w:p w14:paraId="79849672" w14:textId="77777777" w:rsidR="002B0507" w:rsidRDefault="00260363" w:rsidP="002A7D9C">
      <w:pPr>
        <w:pStyle w:val="Tekstpodstawowy"/>
        <w:numPr>
          <w:ilvl w:val="2"/>
          <w:numId w:val="13"/>
        </w:numPr>
        <w:spacing w:before="120" w:after="120"/>
        <w:ind w:left="1418" w:hanging="709"/>
        <w:rPr>
          <w:rFonts w:ascii="Arial" w:hAnsi="Arial" w:cs="Arial"/>
          <w:sz w:val="22"/>
          <w:szCs w:val="22"/>
        </w:rPr>
      </w:pPr>
      <w:r w:rsidRPr="00260363">
        <w:rPr>
          <w:rFonts w:ascii="Arial" w:hAnsi="Arial" w:cs="Arial"/>
          <w:sz w:val="22"/>
          <w:szCs w:val="22"/>
        </w:rPr>
        <w:t>zapewni</w:t>
      </w:r>
      <w:r w:rsidR="002B0507">
        <w:rPr>
          <w:rFonts w:ascii="Arial" w:hAnsi="Arial" w:cs="Arial"/>
          <w:sz w:val="22"/>
          <w:szCs w:val="22"/>
        </w:rPr>
        <w:t>eni</w:t>
      </w:r>
      <w:r w:rsidRPr="00260363">
        <w:rPr>
          <w:rFonts w:ascii="Arial" w:hAnsi="Arial" w:cs="Arial"/>
          <w:sz w:val="22"/>
          <w:szCs w:val="22"/>
        </w:rPr>
        <w:t>a budow</w:t>
      </w:r>
      <w:r w:rsidR="002B0507">
        <w:rPr>
          <w:rFonts w:ascii="Arial" w:hAnsi="Arial" w:cs="Arial"/>
          <w:sz w:val="22"/>
          <w:szCs w:val="22"/>
        </w:rPr>
        <w:t>y</w:t>
      </w:r>
      <w:r w:rsidRPr="00260363">
        <w:rPr>
          <w:rFonts w:ascii="Arial" w:hAnsi="Arial" w:cs="Arial"/>
          <w:sz w:val="22"/>
          <w:szCs w:val="22"/>
        </w:rPr>
        <w:t xml:space="preserve"> rusztowań </w:t>
      </w:r>
      <w:r w:rsidR="002B0507">
        <w:rPr>
          <w:rFonts w:ascii="Arial" w:hAnsi="Arial" w:cs="Arial"/>
          <w:sz w:val="22"/>
          <w:szCs w:val="22"/>
        </w:rPr>
        <w:t>powyżej 4 metrów wysokości,</w:t>
      </w:r>
    </w:p>
    <w:p w14:paraId="7A3CF683" w14:textId="4BBE8E90" w:rsidR="00260363" w:rsidRPr="002B0507" w:rsidRDefault="00260363" w:rsidP="002A7D9C">
      <w:pPr>
        <w:pStyle w:val="Tekstpodstawowy"/>
        <w:numPr>
          <w:ilvl w:val="2"/>
          <w:numId w:val="13"/>
        </w:numPr>
        <w:spacing w:before="120" w:after="120"/>
        <w:ind w:left="1418" w:hanging="709"/>
        <w:rPr>
          <w:rFonts w:ascii="Arial" w:hAnsi="Arial" w:cs="Arial"/>
          <w:sz w:val="22"/>
          <w:szCs w:val="22"/>
        </w:rPr>
      </w:pPr>
      <w:r w:rsidRPr="002B0507">
        <w:rPr>
          <w:rFonts w:ascii="Arial" w:hAnsi="Arial" w:cs="Arial"/>
          <w:sz w:val="22"/>
          <w:szCs w:val="22"/>
        </w:rPr>
        <w:t>zapewni</w:t>
      </w:r>
      <w:r w:rsidR="002B0507">
        <w:rPr>
          <w:rFonts w:ascii="Arial" w:hAnsi="Arial" w:cs="Arial"/>
          <w:sz w:val="22"/>
          <w:szCs w:val="22"/>
        </w:rPr>
        <w:t>eni</w:t>
      </w:r>
      <w:r w:rsidRPr="002B0507">
        <w:rPr>
          <w:rFonts w:ascii="Arial" w:hAnsi="Arial" w:cs="Arial"/>
          <w:sz w:val="22"/>
          <w:szCs w:val="22"/>
        </w:rPr>
        <w:t>a planowe</w:t>
      </w:r>
      <w:r w:rsidR="002B0507">
        <w:rPr>
          <w:rFonts w:ascii="Arial" w:hAnsi="Arial" w:cs="Arial"/>
          <w:sz w:val="22"/>
          <w:szCs w:val="22"/>
        </w:rPr>
        <w:t>go</w:t>
      </w:r>
      <w:r w:rsidRPr="002B0507">
        <w:rPr>
          <w:rFonts w:ascii="Arial" w:hAnsi="Arial" w:cs="Arial"/>
          <w:sz w:val="22"/>
          <w:szCs w:val="22"/>
        </w:rPr>
        <w:t xml:space="preserve"> przygotowanie obiektów, urządzeń i instalacji do Prac</w:t>
      </w:r>
      <w:r w:rsidR="002B0507">
        <w:rPr>
          <w:rFonts w:ascii="Arial" w:hAnsi="Arial" w:cs="Arial"/>
          <w:sz w:val="22"/>
          <w:szCs w:val="22"/>
        </w:rPr>
        <w:t>,</w:t>
      </w:r>
    </w:p>
    <w:p w14:paraId="09FB92B4" w14:textId="2CC39930" w:rsidR="001E5E8B" w:rsidRDefault="002B0507" w:rsidP="002A7D9C">
      <w:pPr>
        <w:pStyle w:val="Tekstpodstawowy"/>
        <w:numPr>
          <w:ilvl w:val="2"/>
          <w:numId w:val="13"/>
        </w:numPr>
        <w:spacing w:before="120" w:after="120"/>
        <w:ind w:left="1418" w:hanging="709"/>
        <w:rPr>
          <w:rFonts w:ascii="Arial" w:hAnsi="Arial" w:cs="Arial"/>
          <w:spacing w:val="-4"/>
          <w:sz w:val="22"/>
          <w:szCs w:val="22"/>
        </w:rPr>
      </w:pPr>
      <w:r>
        <w:rPr>
          <w:rFonts w:ascii="Arial" w:hAnsi="Arial" w:cs="Arial"/>
          <w:spacing w:val="-4"/>
          <w:sz w:val="22"/>
          <w:szCs w:val="22"/>
        </w:rPr>
        <w:t>z</w:t>
      </w:r>
      <w:r w:rsidR="001E5E8B" w:rsidRPr="004F4AB5">
        <w:rPr>
          <w:rFonts w:ascii="Arial" w:hAnsi="Arial" w:cs="Arial"/>
          <w:spacing w:val="-4"/>
          <w:sz w:val="22"/>
          <w:szCs w:val="22"/>
        </w:rPr>
        <w:t>apewnienia Wykonawcy dostępu do istniejących urządzeń dźwignicowych związanych integralnie z Urządzeniami, niezbędnych do wykonywania Prac objętych Umową,</w:t>
      </w:r>
    </w:p>
    <w:p w14:paraId="3589A88D" w14:textId="69818823" w:rsidR="005049B5" w:rsidRPr="005049B5" w:rsidRDefault="005049B5" w:rsidP="005049B5">
      <w:pPr>
        <w:pStyle w:val="Tekstpodstawowy"/>
        <w:numPr>
          <w:ilvl w:val="2"/>
          <w:numId w:val="13"/>
        </w:numPr>
        <w:spacing w:before="120" w:after="120"/>
        <w:ind w:left="1418" w:hanging="709"/>
        <w:rPr>
          <w:rFonts w:ascii="Arial" w:hAnsi="Arial" w:cs="Arial"/>
          <w:sz w:val="22"/>
          <w:szCs w:val="22"/>
        </w:rPr>
      </w:pPr>
      <w:r>
        <w:rPr>
          <w:rFonts w:ascii="Arial" w:hAnsi="Arial" w:cs="Arial"/>
          <w:sz w:val="22"/>
          <w:szCs w:val="22"/>
        </w:rPr>
        <w:t>umożliwienia Wykonawcy uczestniczenia w spotkaniach operacyjnych (narady produkcyjne) i roboczych organizowanych codziennie lub okresowo w celu omówienia bieżących oraz planowanych spraw ruchowo-remontowych,</w:t>
      </w:r>
    </w:p>
    <w:p w14:paraId="1337A736" w14:textId="66D7039A" w:rsidR="001E5E8B" w:rsidRPr="004F4AB5" w:rsidRDefault="002B0507" w:rsidP="00997D0D">
      <w:pPr>
        <w:pStyle w:val="Tekstpodstawowy"/>
        <w:numPr>
          <w:ilvl w:val="2"/>
          <w:numId w:val="13"/>
        </w:numPr>
        <w:spacing w:before="120" w:after="120"/>
        <w:ind w:left="1418" w:hanging="709"/>
        <w:rPr>
          <w:rFonts w:ascii="Arial" w:hAnsi="Arial" w:cs="Arial"/>
          <w:sz w:val="22"/>
          <w:szCs w:val="22"/>
        </w:rPr>
      </w:pPr>
      <w:r>
        <w:rPr>
          <w:rFonts w:ascii="Arial" w:hAnsi="Arial" w:cs="Arial"/>
          <w:sz w:val="22"/>
          <w:szCs w:val="22"/>
        </w:rPr>
        <w:t>z</w:t>
      </w:r>
      <w:r w:rsidR="001E5E8B" w:rsidRPr="004F4AB5">
        <w:rPr>
          <w:rFonts w:ascii="Arial" w:hAnsi="Arial" w:cs="Arial"/>
          <w:sz w:val="22"/>
          <w:szCs w:val="22"/>
        </w:rPr>
        <w:t xml:space="preserve">apewnienia Wykonawcy </w:t>
      </w:r>
      <w:r w:rsidR="0036373E" w:rsidRPr="0036373E">
        <w:rPr>
          <w:rFonts w:ascii="Arial" w:hAnsi="Arial" w:cs="Arial"/>
          <w:sz w:val="22"/>
          <w:szCs w:val="22"/>
        </w:rPr>
        <w:t>nieodpłatnego</w:t>
      </w:r>
      <w:r w:rsidR="0036373E" w:rsidRPr="004F4AB5">
        <w:rPr>
          <w:rFonts w:ascii="Arial" w:hAnsi="Arial" w:cs="Arial"/>
          <w:sz w:val="22"/>
          <w:szCs w:val="22"/>
        </w:rPr>
        <w:t xml:space="preserve"> </w:t>
      </w:r>
      <w:r w:rsidR="001E5E8B" w:rsidRPr="004F4AB5">
        <w:rPr>
          <w:rFonts w:ascii="Arial" w:hAnsi="Arial" w:cs="Arial"/>
          <w:sz w:val="22"/>
          <w:szCs w:val="22"/>
        </w:rPr>
        <w:t xml:space="preserve">dostępu do energii elektrycznej, sprężonego powietrza oraz innych mediów dostępnych w obiektach i przy Urządzeniach, na których wykonywane </w:t>
      </w:r>
      <w:r w:rsidR="00FF2138">
        <w:rPr>
          <w:rFonts w:ascii="Arial" w:hAnsi="Arial" w:cs="Arial"/>
          <w:sz w:val="22"/>
          <w:szCs w:val="22"/>
        </w:rPr>
        <w:t>będą</w:t>
      </w:r>
      <w:r w:rsidR="001E5E8B" w:rsidRPr="004F4AB5">
        <w:rPr>
          <w:rFonts w:ascii="Arial" w:hAnsi="Arial" w:cs="Arial"/>
          <w:sz w:val="22"/>
          <w:szCs w:val="22"/>
        </w:rPr>
        <w:t xml:space="preserve"> Prace, niezbędnych do realizacji </w:t>
      </w:r>
      <w:r w:rsidR="00AD70F7" w:rsidRPr="00AD70F7">
        <w:rPr>
          <w:rFonts w:ascii="Arial" w:hAnsi="Arial" w:cs="Arial"/>
          <w:sz w:val="22"/>
          <w:szCs w:val="22"/>
        </w:rPr>
        <w:t>Przedmiot</w:t>
      </w:r>
      <w:r w:rsidR="00AD70F7">
        <w:rPr>
          <w:rFonts w:ascii="Arial" w:hAnsi="Arial" w:cs="Arial"/>
          <w:sz w:val="22"/>
          <w:szCs w:val="22"/>
        </w:rPr>
        <w:t>u</w:t>
      </w:r>
      <w:r w:rsidR="00AD70F7" w:rsidRPr="00AD70F7">
        <w:rPr>
          <w:rFonts w:ascii="Arial" w:hAnsi="Arial" w:cs="Arial"/>
          <w:sz w:val="22"/>
          <w:szCs w:val="22"/>
        </w:rPr>
        <w:t xml:space="preserve"> Zamówienia</w:t>
      </w:r>
      <w:r w:rsidR="001E5E8B" w:rsidRPr="004F4AB5">
        <w:rPr>
          <w:rFonts w:ascii="Arial" w:hAnsi="Arial" w:cs="Arial"/>
          <w:sz w:val="22"/>
          <w:szCs w:val="22"/>
        </w:rPr>
        <w:t>,</w:t>
      </w:r>
      <w:r w:rsidR="0036373E" w:rsidRPr="0036373E">
        <w:rPr>
          <w:rFonts w:ascii="Arial" w:hAnsi="Arial" w:cs="Arial"/>
          <w:sz w:val="22"/>
          <w:szCs w:val="22"/>
        </w:rPr>
        <w:t xml:space="preserve"> z wyłączeniem zapl</w:t>
      </w:r>
      <w:r w:rsidR="0036373E">
        <w:rPr>
          <w:rFonts w:ascii="Arial" w:hAnsi="Arial" w:cs="Arial"/>
          <w:sz w:val="22"/>
          <w:szCs w:val="22"/>
        </w:rPr>
        <w:t>ecza socjalnego i warsztatowego,</w:t>
      </w:r>
    </w:p>
    <w:p w14:paraId="6C5DB217" w14:textId="37FFD9BE" w:rsidR="001E5E8B" w:rsidRPr="004F4AB5" w:rsidRDefault="002B0507" w:rsidP="002A7D9C">
      <w:pPr>
        <w:pStyle w:val="Tekstpodstawowy"/>
        <w:numPr>
          <w:ilvl w:val="2"/>
          <w:numId w:val="13"/>
        </w:numPr>
        <w:spacing w:before="120" w:after="120"/>
        <w:ind w:left="1418" w:hanging="709"/>
        <w:rPr>
          <w:rFonts w:ascii="Arial" w:hAnsi="Arial" w:cs="Arial"/>
          <w:sz w:val="22"/>
          <w:szCs w:val="22"/>
        </w:rPr>
      </w:pPr>
      <w:r>
        <w:rPr>
          <w:rFonts w:ascii="Arial" w:hAnsi="Arial" w:cs="Arial"/>
          <w:sz w:val="22"/>
          <w:szCs w:val="22"/>
        </w:rPr>
        <w:t>u</w:t>
      </w:r>
      <w:r w:rsidR="001E5E8B" w:rsidRPr="004F4AB5">
        <w:rPr>
          <w:rFonts w:ascii="Arial" w:hAnsi="Arial" w:cs="Arial"/>
          <w:sz w:val="22"/>
          <w:szCs w:val="22"/>
        </w:rPr>
        <w:t>dostępnienia Wykonawcy obowiązujących wewnętrznych aktów normatywnych w zakresie niezbędnym do należytego wykonania Umowy oraz informowania Wykonawcy o wszelkich zmianach w w/w aktach normatywnych,</w:t>
      </w:r>
    </w:p>
    <w:p w14:paraId="2DC13D1A" w14:textId="6FC517FD" w:rsidR="001E5E8B" w:rsidRDefault="002B0507" w:rsidP="002A7D9C">
      <w:pPr>
        <w:pStyle w:val="Tekstpodstawowy"/>
        <w:numPr>
          <w:ilvl w:val="2"/>
          <w:numId w:val="13"/>
        </w:numPr>
        <w:spacing w:before="120" w:after="120"/>
        <w:ind w:left="1418" w:hanging="709"/>
        <w:rPr>
          <w:rFonts w:ascii="Arial" w:hAnsi="Arial" w:cs="Arial"/>
          <w:sz w:val="22"/>
          <w:szCs w:val="22"/>
        </w:rPr>
      </w:pPr>
      <w:r>
        <w:rPr>
          <w:rFonts w:ascii="Arial" w:hAnsi="Arial" w:cs="Arial"/>
          <w:sz w:val="22"/>
          <w:szCs w:val="22"/>
        </w:rPr>
        <w:t>z</w:t>
      </w:r>
      <w:r w:rsidR="0036373E" w:rsidRPr="0036373E">
        <w:rPr>
          <w:rFonts w:ascii="Arial" w:hAnsi="Arial" w:cs="Arial"/>
          <w:sz w:val="22"/>
          <w:szCs w:val="22"/>
        </w:rPr>
        <w:t>apewnienia Wykonawcy możliwości posadowienia kontenerów socjalnych z</w:t>
      </w:r>
      <w:r w:rsidR="00940F7F">
        <w:rPr>
          <w:rFonts w:ascii="Arial" w:hAnsi="Arial" w:cs="Arial"/>
          <w:sz w:val="22"/>
          <w:szCs w:val="22"/>
        </w:rPr>
        <w:t> </w:t>
      </w:r>
      <w:r w:rsidR="0036373E" w:rsidRPr="0036373E">
        <w:rPr>
          <w:rFonts w:ascii="Arial" w:hAnsi="Arial" w:cs="Arial"/>
          <w:sz w:val="22"/>
          <w:szCs w:val="22"/>
        </w:rPr>
        <w:t>dostępem do mediów za odpłatnością ustaloną w odrębnej umowie (woda, energia elektryczna) na terenie Zamawiającego.</w:t>
      </w:r>
    </w:p>
    <w:p w14:paraId="6DEFAE76" w14:textId="0F080176" w:rsidR="00636162" w:rsidRDefault="00636162" w:rsidP="002A7D9C">
      <w:pPr>
        <w:pStyle w:val="Akapitzlist"/>
        <w:numPr>
          <w:ilvl w:val="0"/>
          <w:numId w:val="13"/>
        </w:numPr>
        <w:spacing w:before="120" w:after="120" w:line="240" w:lineRule="auto"/>
        <w:ind w:left="284" w:hanging="284"/>
        <w:contextualSpacing w:val="0"/>
        <w:jc w:val="both"/>
        <w:rPr>
          <w:rFonts w:ascii="Arial" w:hAnsi="Arial" w:cs="Arial"/>
          <w:b/>
          <w:bCs/>
          <w:color w:val="000000" w:themeColor="text1"/>
        </w:rPr>
      </w:pPr>
      <w:r w:rsidRPr="00636162">
        <w:rPr>
          <w:rFonts w:ascii="Arial" w:hAnsi="Arial" w:cs="Arial"/>
          <w:b/>
          <w:bCs/>
          <w:color w:val="000000" w:themeColor="text1"/>
        </w:rPr>
        <w:t xml:space="preserve">Organizacja </w:t>
      </w:r>
      <w:r w:rsidR="00343B6F">
        <w:rPr>
          <w:rFonts w:ascii="Arial" w:hAnsi="Arial" w:cs="Arial"/>
          <w:b/>
          <w:bCs/>
          <w:color w:val="000000" w:themeColor="text1"/>
        </w:rPr>
        <w:t xml:space="preserve">realizacji </w:t>
      </w:r>
      <w:r w:rsidRPr="00636162">
        <w:rPr>
          <w:rFonts w:ascii="Arial" w:hAnsi="Arial" w:cs="Arial"/>
          <w:b/>
          <w:bCs/>
          <w:color w:val="000000" w:themeColor="text1"/>
        </w:rPr>
        <w:t>i zasady zlecania prac</w:t>
      </w:r>
    </w:p>
    <w:p w14:paraId="63A3E9DE" w14:textId="289D9C7F" w:rsidR="00E12797" w:rsidRPr="00E36019" w:rsidRDefault="00E12797" w:rsidP="002A7D9C">
      <w:pPr>
        <w:pStyle w:val="Akapitzlist"/>
        <w:numPr>
          <w:ilvl w:val="1"/>
          <w:numId w:val="13"/>
        </w:numPr>
        <w:spacing w:after="120"/>
        <w:jc w:val="both"/>
        <w:rPr>
          <w:rFonts w:ascii="Arial" w:hAnsi="Arial" w:cs="Arial"/>
          <w:color w:val="0D0D0D" w:themeColor="text1" w:themeTint="F2"/>
          <w:szCs w:val="20"/>
        </w:rPr>
      </w:pPr>
      <w:r w:rsidRPr="00E36019">
        <w:rPr>
          <w:rFonts w:ascii="Arial" w:hAnsi="Arial" w:cs="Arial"/>
          <w:color w:val="0D0D0D" w:themeColor="text1" w:themeTint="F2"/>
          <w:szCs w:val="20"/>
        </w:rPr>
        <w:t xml:space="preserve">Zlecanie </w:t>
      </w:r>
      <w:r w:rsidR="00F676FD">
        <w:rPr>
          <w:rFonts w:ascii="Arial" w:hAnsi="Arial" w:cs="Arial"/>
          <w:color w:val="0D0D0D" w:themeColor="text1" w:themeTint="F2"/>
          <w:szCs w:val="20"/>
        </w:rPr>
        <w:t>P</w:t>
      </w:r>
      <w:r w:rsidRPr="00E36019">
        <w:rPr>
          <w:rFonts w:ascii="Arial" w:hAnsi="Arial" w:cs="Arial"/>
          <w:color w:val="0D0D0D" w:themeColor="text1" w:themeTint="F2"/>
          <w:szCs w:val="20"/>
        </w:rPr>
        <w:t xml:space="preserve">rac w określonych w pkt </w:t>
      </w:r>
      <w:r w:rsidR="00FF2138" w:rsidRPr="00E36019">
        <w:rPr>
          <w:rFonts w:ascii="Arial" w:hAnsi="Arial" w:cs="Arial"/>
          <w:color w:val="0D0D0D" w:themeColor="text1" w:themeTint="F2"/>
          <w:szCs w:val="20"/>
        </w:rPr>
        <w:t>1.2</w:t>
      </w:r>
      <w:r w:rsidRPr="00E36019">
        <w:rPr>
          <w:rFonts w:ascii="Arial" w:hAnsi="Arial" w:cs="Arial"/>
          <w:color w:val="0D0D0D" w:themeColor="text1" w:themeTint="F2"/>
          <w:szCs w:val="20"/>
        </w:rPr>
        <w:t>.</w:t>
      </w:r>
      <w:r w:rsidR="00343B6F" w:rsidRPr="00E36019">
        <w:rPr>
          <w:rFonts w:ascii="Arial" w:hAnsi="Arial" w:cs="Arial"/>
          <w:color w:val="0D0D0D" w:themeColor="text1" w:themeTint="F2"/>
          <w:szCs w:val="20"/>
        </w:rPr>
        <w:t xml:space="preserve">1. </w:t>
      </w:r>
    </w:p>
    <w:p w14:paraId="48E39785" w14:textId="764E6202" w:rsidR="009E3E32" w:rsidRDefault="00E12797" w:rsidP="004E78A7">
      <w:pPr>
        <w:numPr>
          <w:ilvl w:val="2"/>
          <w:numId w:val="13"/>
        </w:numPr>
        <w:spacing w:after="120"/>
        <w:ind w:left="1276" w:hanging="709"/>
        <w:jc w:val="both"/>
        <w:rPr>
          <w:rFonts w:ascii="Arial" w:hAnsi="Arial" w:cs="Arial"/>
          <w:color w:val="0D0D0D" w:themeColor="text1" w:themeTint="F2"/>
          <w:sz w:val="22"/>
          <w:szCs w:val="20"/>
          <w:lang w:eastAsia="en-US"/>
        </w:rPr>
      </w:pPr>
      <w:r w:rsidRPr="00886383">
        <w:rPr>
          <w:rFonts w:ascii="Arial" w:hAnsi="Arial" w:cs="Arial"/>
          <w:color w:val="0D0D0D" w:themeColor="text1" w:themeTint="F2"/>
          <w:sz w:val="22"/>
          <w:szCs w:val="22"/>
          <w:lang w:eastAsia="en-US"/>
        </w:rPr>
        <w:t xml:space="preserve">Prace </w:t>
      </w:r>
      <w:r w:rsidR="00343B6F" w:rsidRPr="00886383">
        <w:rPr>
          <w:rFonts w:ascii="Arial" w:hAnsi="Arial" w:cs="Arial"/>
          <w:color w:val="0D0D0D" w:themeColor="text1" w:themeTint="F2"/>
          <w:sz w:val="22"/>
          <w:szCs w:val="22"/>
          <w:lang w:eastAsia="en-US"/>
        </w:rPr>
        <w:t xml:space="preserve">utrzymania </w:t>
      </w:r>
      <w:r w:rsidR="00886383" w:rsidRPr="00886383">
        <w:rPr>
          <w:rFonts w:ascii="Arial" w:eastAsiaTheme="minorHAnsi" w:hAnsi="Arial" w:cs="Arial"/>
          <w:color w:val="000000"/>
          <w:sz w:val="22"/>
          <w:szCs w:val="22"/>
        </w:rPr>
        <w:t>sterowań, zabezpieczeń oraz AKPiA</w:t>
      </w:r>
      <w:r w:rsidR="00343B6F" w:rsidRPr="00E36019">
        <w:rPr>
          <w:rFonts w:ascii="Arial" w:hAnsi="Arial" w:cs="Arial"/>
          <w:color w:val="0D0D0D" w:themeColor="text1" w:themeTint="F2"/>
          <w:sz w:val="22"/>
          <w:szCs w:val="20"/>
          <w:lang w:eastAsia="en-US"/>
        </w:rPr>
        <w:t xml:space="preserve"> (</w:t>
      </w:r>
      <w:r w:rsidRPr="00E36019">
        <w:rPr>
          <w:rFonts w:ascii="Arial" w:hAnsi="Arial" w:cs="Arial"/>
          <w:color w:val="0D0D0D" w:themeColor="text1" w:themeTint="F2"/>
          <w:sz w:val="22"/>
          <w:szCs w:val="20"/>
          <w:lang w:eastAsia="en-US"/>
        </w:rPr>
        <w:t xml:space="preserve">pkt </w:t>
      </w:r>
      <w:r w:rsidR="008E44CC" w:rsidRPr="00E36019">
        <w:rPr>
          <w:rFonts w:ascii="Arial" w:hAnsi="Arial" w:cs="Arial"/>
          <w:color w:val="0D0D0D" w:themeColor="text1" w:themeTint="F2"/>
          <w:sz w:val="22"/>
          <w:szCs w:val="20"/>
          <w:lang w:eastAsia="en-US"/>
        </w:rPr>
        <w:t>1</w:t>
      </w:r>
      <w:r w:rsidRPr="00E36019">
        <w:rPr>
          <w:rFonts w:ascii="Arial" w:hAnsi="Arial" w:cs="Arial"/>
          <w:color w:val="0D0D0D" w:themeColor="text1" w:themeTint="F2"/>
          <w:sz w:val="22"/>
          <w:szCs w:val="20"/>
          <w:lang w:eastAsia="en-US"/>
        </w:rPr>
        <w:t>.2</w:t>
      </w:r>
      <w:r w:rsidR="00343B6F" w:rsidRPr="00E36019">
        <w:rPr>
          <w:rFonts w:ascii="Arial" w:hAnsi="Arial" w:cs="Arial"/>
          <w:color w:val="0D0D0D" w:themeColor="text1" w:themeTint="F2"/>
          <w:sz w:val="22"/>
          <w:szCs w:val="20"/>
          <w:lang w:eastAsia="en-US"/>
        </w:rPr>
        <w:t>.</w:t>
      </w:r>
      <w:r w:rsidR="00F8758C">
        <w:rPr>
          <w:rFonts w:ascii="Arial" w:hAnsi="Arial" w:cs="Arial"/>
          <w:color w:val="0D0D0D" w:themeColor="text1" w:themeTint="F2"/>
          <w:sz w:val="22"/>
          <w:szCs w:val="20"/>
          <w:lang w:eastAsia="en-US"/>
        </w:rPr>
        <w:t>1</w:t>
      </w:r>
      <w:r w:rsidR="00886383">
        <w:rPr>
          <w:rFonts w:ascii="Arial" w:hAnsi="Arial" w:cs="Arial"/>
          <w:color w:val="0D0D0D" w:themeColor="text1" w:themeTint="F2"/>
          <w:sz w:val="22"/>
          <w:szCs w:val="20"/>
          <w:lang w:eastAsia="en-US"/>
        </w:rPr>
        <w:t>.) określone w</w:t>
      </w:r>
      <w:r w:rsidR="00940F7F">
        <w:rPr>
          <w:rFonts w:ascii="Arial" w:hAnsi="Arial" w:cs="Arial"/>
          <w:color w:val="0D0D0D" w:themeColor="text1" w:themeTint="F2"/>
          <w:sz w:val="22"/>
          <w:szCs w:val="20"/>
          <w:lang w:eastAsia="en-US"/>
        </w:rPr>
        <w:t> </w:t>
      </w:r>
      <w:r w:rsidR="00886383" w:rsidRPr="009F4033">
        <w:rPr>
          <w:rFonts w:ascii="Arial" w:hAnsi="Arial" w:cs="Arial"/>
          <w:color w:val="0D0D0D" w:themeColor="text1" w:themeTint="F2"/>
          <w:sz w:val="22"/>
          <w:szCs w:val="20"/>
          <w:lang w:eastAsia="en-US"/>
        </w:rPr>
        <w:t>załączniku nr 1.</w:t>
      </w:r>
      <w:r w:rsidR="00F8758C">
        <w:rPr>
          <w:rFonts w:ascii="Arial" w:hAnsi="Arial" w:cs="Arial"/>
          <w:color w:val="0D0D0D" w:themeColor="text1" w:themeTint="F2"/>
          <w:sz w:val="22"/>
          <w:szCs w:val="20"/>
          <w:lang w:eastAsia="en-US"/>
        </w:rPr>
        <w:t>1</w:t>
      </w:r>
      <w:r w:rsidR="00343B6F" w:rsidRPr="009F4033">
        <w:rPr>
          <w:rFonts w:ascii="Arial" w:hAnsi="Arial" w:cs="Arial"/>
          <w:color w:val="0D0D0D" w:themeColor="text1" w:themeTint="F2"/>
          <w:sz w:val="22"/>
          <w:szCs w:val="20"/>
          <w:lang w:eastAsia="en-US"/>
        </w:rPr>
        <w:t>. SIWZ cz. II</w:t>
      </w:r>
      <w:r w:rsidRPr="00E36019">
        <w:rPr>
          <w:rFonts w:ascii="Arial" w:hAnsi="Arial" w:cs="Arial"/>
          <w:color w:val="0D0D0D" w:themeColor="text1" w:themeTint="F2"/>
          <w:sz w:val="22"/>
          <w:szCs w:val="20"/>
          <w:lang w:eastAsia="en-US"/>
        </w:rPr>
        <w:t xml:space="preserve"> </w:t>
      </w:r>
      <w:r w:rsidR="008C788C" w:rsidRPr="00E36019">
        <w:rPr>
          <w:rFonts w:ascii="Arial" w:hAnsi="Arial" w:cs="Arial"/>
          <w:color w:val="0D0D0D" w:themeColor="text1" w:themeTint="F2"/>
          <w:sz w:val="22"/>
          <w:szCs w:val="20"/>
          <w:lang w:eastAsia="en-US"/>
        </w:rPr>
        <w:t>powinny</w:t>
      </w:r>
      <w:r w:rsidRPr="00E36019">
        <w:rPr>
          <w:rFonts w:ascii="Arial" w:hAnsi="Arial" w:cs="Arial"/>
          <w:color w:val="0D0D0D" w:themeColor="text1" w:themeTint="F2"/>
          <w:sz w:val="22"/>
          <w:szCs w:val="20"/>
          <w:lang w:eastAsia="en-US"/>
        </w:rPr>
        <w:t xml:space="preserve"> </w:t>
      </w:r>
      <w:r w:rsidR="00343B6F" w:rsidRPr="00E36019">
        <w:rPr>
          <w:rFonts w:ascii="Arial" w:hAnsi="Arial" w:cs="Arial"/>
          <w:color w:val="0D0D0D" w:themeColor="text1" w:themeTint="F2"/>
          <w:sz w:val="22"/>
          <w:szCs w:val="20"/>
          <w:lang w:eastAsia="en-US"/>
        </w:rPr>
        <w:t>realizowa</w:t>
      </w:r>
      <w:r w:rsidR="008C788C" w:rsidRPr="00E36019">
        <w:rPr>
          <w:rFonts w:ascii="Arial" w:hAnsi="Arial" w:cs="Arial"/>
          <w:color w:val="0D0D0D" w:themeColor="text1" w:themeTint="F2"/>
          <w:sz w:val="22"/>
          <w:szCs w:val="20"/>
          <w:lang w:eastAsia="en-US"/>
        </w:rPr>
        <w:t>ć</w:t>
      </w:r>
      <w:r w:rsidRPr="00E36019">
        <w:rPr>
          <w:rFonts w:ascii="Arial" w:hAnsi="Arial" w:cs="Arial"/>
          <w:color w:val="0D0D0D" w:themeColor="text1" w:themeTint="F2"/>
          <w:sz w:val="22"/>
          <w:szCs w:val="20"/>
          <w:lang w:eastAsia="en-US"/>
        </w:rPr>
        <w:t xml:space="preserve"> </w:t>
      </w:r>
      <w:r w:rsidR="00FE7F7C" w:rsidRPr="00FE7F7C">
        <w:rPr>
          <w:rFonts w:ascii="Arial" w:hAnsi="Arial" w:cs="Arial"/>
          <w:color w:val="0D0D0D" w:themeColor="text1" w:themeTint="F2"/>
          <w:sz w:val="22"/>
          <w:szCs w:val="20"/>
          <w:lang w:eastAsia="en-US"/>
        </w:rPr>
        <w:t xml:space="preserve">w dni robocze </w:t>
      </w:r>
      <w:r w:rsidRPr="00E36019">
        <w:rPr>
          <w:rFonts w:ascii="Arial" w:hAnsi="Arial" w:cs="Arial"/>
          <w:color w:val="0D0D0D" w:themeColor="text1" w:themeTint="F2"/>
          <w:sz w:val="22"/>
          <w:szCs w:val="20"/>
          <w:lang w:eastAsia="en-US"/>
        </w:rPr>
        <w:t>zespoły pracowników Wykonawcy</w:t>
      </w:r>
      <w:r w:rsidR="00343B6F" w:rsidRPr="00E36019">
        <w:rPr>
          <w:rFonts w:ascii="Arial" w:hAnsi="Arial" w:cs="Arial"/>
          <w:color w:val="0D0D0D" w:themeColor="text1" w:themeTint="F2"/>
          <w:sz w:val="22"/>
          <w:szCs w:val="20"/>
          <w:lang w:eastAsia="en-US"/>
        </w:rPr>
        <w:t xml:space="preserve"> </w:t>
      </w:r>
      <w:r w:rsidR="00886383">
        <w:rPr>
          <w:rFonts w:ascii="Arial" w:hAnsi="Arial" w:cs="Arial"/>
          <w:color w:val="0D0D0D" w:themeColor="text1" w:themeTint="F2"/>
          <w:sz w:val="22"/>
          <w:szCs w:val="20"/>
          <w:lang w:eastAsia="en-US"/>
        </w:rPr>
        <w:t xml:space="preserve">posiadające uprawnienia zgodnie </w:t>
      </w:r>
      <w:r w:rsidR="008C788C" w:rsidRPr="00E36019">
        <w:rPr>
          <w:rFonts w:ascii="Arial" w:hAnsi="Arial" w:cs="Arial"/>
          <w:color w:val="0D0D0D" w:themeColor="text1" w:themeTint="F2"/>
          <w:sz w:val="22"/>
          <w:szCs w:val="20"/>
          <w:lang w:eastAsia="en-US"/>
        </w:rPr>
        <w:t>z pkt 5.2.</w:t>
      </w:r>
      <w:r w:rsidR="00FE7F7C">
        <w:rPr>
          <w:rFonts w:ascii="Arial" w:hAnsi="Arial" w:cs="Arial"/>
          <w:color w:val="0D0D0D" w:themeColor="text1" w:themeTint="F2"/>
          <w:sz w:val="22"/>
          <w:szCs w:val="20"/>
          <w:lang w:eastAsia="en-US"/>
        </w:rPr>
        <w:t xml:space="preserve"> </w:t>
      </w:r>
      <w:r w:rsidR="008C788C" w:rsidRPr="00E36019">
        <w:rPr>
          <w:rFonts w:ascii="Arial" w:hAnsi="Arial" w:cs="Arial"/>
          <w:color w:val="0D0D0D" w:themeColor="text1" w:themeTint="F2"/>
          <w:sz w:val="22"/>
          <w:szCs w:val="20"/>
          <w:lang w:eastAsia="en-US"/>
        </w:rPr>
        <w:t xml:space="preserve"> </w:t>
      </w:r>
      <w:r w:rsidR="00CB72AC" w:rsidRPr="00E36019">
        <w:rPr>
          <w:rFonts w:ascii="Arial" w:hAnsi="Arial" w:cs="Arial"/>
          <w:color w:val="0D0D0D" w:themeColor="text1" w:themeTint="F2"/>
          <w:sz w:val="22"/>
          <w:szCs w:val="20"/>
          <w:lang w:eastAsia="en-US"/>
        </w:rPr>
        <w:t>na po</w:t>
      </w:r>
      <w:r w:rsidR="002E249D">
        <w:rPr>
          <w:rFonts w:ascii="Arial" w:hAnsi="Arial" w:cs="Arial"/>
          <w:color w:val="0D0D0D" w:themeColor="text1" w:themeTint="F2"/>
          <w:sz w:val="22"/>
          <w:szCs w:val="20"/>
          <w:lang w:eastAsia="en-US"/>
        </w:rPr>
        <w:t>d</w:t>
      </w:r>
      <w:r w:rsidR="00CB72AC" w:rsidRPr="00E36019">
        <w:rPr>
          <w:rFonts w:ascii="Arial" w:hAnsi="Arial" w:cs="Arial"/>
          <w:color w:val="0D0D0D" w:themeColor="text1" w:themeTint="F2"/>
          <w:sz w:val="22"/>
          <w:szCs w:val="20"/>
          <w:lang w:eastAsia="en-US"/>
        </w:rPr>
        <w:t xml:space="preserve">stawie zawiadomień wystawionych w systemie SAP </w:t>
      </w:r>
      <w:r w:rsidR="00BA462A">
        <w:rPr>
          <w:rFonts w:ascii="Arial" w:hAnsi="Arial" w:cs="Arial"/>
          <w:color w:val="0D0D0D" w:themeColor="text1" w:themeTint="F2"/>
          <w:sz w:val="22"/>
          <w:szCs w:val="20"/>
          <w:lang w:eastAsia="en-US"/>
        </w:rPr>
        <w:t xml:space="preserve">lub innym </w:t>
      </w:r>
      <w:r w:rsidR="00CB72AC" w:rsidRPr="00E36019">
        <w:rPr>
          <w:rFonts w:ascii="Arial" w:hAnsi="Arial" w:cs="Arial"/>
          <w:color w:val="0D0D0D" w:themeColor="text1" w:themeTint="F2"/>
          <w:sz w:val="22"/>
          <w:szCs w:val="20"/>
          <w:lang w:eastAsia="en-US"/>
        </w:rPr>
        <w:t xml:space="preserve">przez obsługę ruchową </w:t>
      </w:r>
      <w:r w:rsidR="00774E19">
        <w:rPr>
          <w:rFonts w:ascii="Arial" w:hAnsi="Arial" w:cs="Arial"/>
          <w:color w:val="0D0D0D" w:themeColor="text1" w:themeTint="F2"/>
          <w:sz w:val="22"/>
          <w:szCs w:val="20"/>
          <w:lang w:eastAsia="en-US"/>
        </w:rPr>
        <w:t>i</w:t>
      </w:r>
      <w:r w:rsidR="00CB72AC" w:rsidRPr="00E36019">
        <w:rPr>
          <w:rFonts w:ascii="Arial" w:hAnsi="Arial" w:cs="Arial"/>
          <w:color w:val="0D0D0D" w:themeColor="text1" w:themeTint="F2"/>
          <w:sz w:val="22"/>
          <w:szCs w:val="20"/>
          <w:lang w:eastAsia="en-US"/>
        </w:rPr>
        <w:t xml:space="preserve"> </w:t>
      </w:r>
      <w:r w:rsidR="00113BB4">
        <w:rPr>
          <w:rFonts w:ascii="Arial" w:hAnsi="Arial" w:cs="Arial"/>
          <w:color w:val="0D0D0D" w:themeColor="text1" w:themeTint="F2"/>
          <w:sz w:val="22"/>
          <w:szCs w:val="20"/>
          <w:lang w:eastAsia="en-US"/>
        </w:rPr>
        <w:t>pracowników</w:t>
      </w:r>
      <w:r w:rsidR="00CB72AC" w:rsidRPr="00E36019">
        <w:rPr>
          <w:rFonts w:ascii="Arial" w:hAnsi="Arial" w:cs="Arial"/>
          <w:color w:val="0D0D0D" w:themeColor="text1" w:themeTint="F2"/>
          <w:sz w:val="22"/>
          <w:szCs w:val="20"/>
          <w:lang w:eastAsia="en-US"/>
        </w:rPr>
        <w:t xml:space="preserve"> Zamawiającego</w:t>
      </w:r>
      <w:r w:rsidRPr="00E36019">
        <w:rPr>
          <w:rFonts w:ascii="Arial" w:hAnsi="Arial" w:cs="Arial"/>
          <w:color w:val="0D0D0D" w:themeColor="text1" w:themeTint="F2"/>
          <w:sz w:val="22"/>
          <w:szCs w:val="20"/>
          <w:lang w:eastAsia="en-US"/>
        </w:rPr>
        <w:t>.</w:t>
      </w:r>
      <w:r w:rsidR="00AA595E" w:rsidRPr="00E36019">
        <w:rPr>
          <w:rFonts w:ascii="Arial" w:hAnsi="Arial" w:cs="Arial"/>
          <w:color w:val="0D0D0D" w:themeColor="text1" w:themeTint="F2"/>
          <w:sz w:val="22"/>
          <w:szCs w:val="20"/>
          <w:lang w:eastAsia="en-US"/>
        </w:rPr>
        <w:t xml:space="preserve"> </w:t>
      </w:r>
      <w:r w:rsidR="00774E19" w:rsidRPr="00774E19">
        <w:rPr>
          <w:rFonts w:ascii="Arial" w:hAnsi="Arial" w:cs="Arial"/>
          <w:color w:val="0D0D0D" w:themeColor="text1" w:themeTint="F2"/>
          <w:sz w:val="22"/>
          <w:szCs w:val="20"/>
          <w:lang w:eastAsia="en-US"/>
        </w:rPr>
        <w:t>Wykonawca będzie także przyjmował zgłoszenia Usterek od podmiotów nie będących użytkownikami SAP w obszarze, w</w:t>
      </w:r>
      <w:r w:rsidR="00940F7F">
        <w:rPr>
          <w:rFonts w:ascii="Arial" w:hAnsi="Arial" w:cs="Arial"/>
          <w:color w:val="0D0D0D" w:themeColor="text1" w:themeTint="F2"/>
          <w:sz w:val="22"/>
          <w:szCs w:val="20"/>
          <w:lang w:eastAsia="en-US"/>
        </w:rPr>
        <w:t> </w:t>
      </w:r>
      <w:r w:rsidR="00774E19" w:rsidRPr="00774E19">
        <w:rPr>
          <w:rFonts w:ascii="Arial" w:hAnsi="Arial" w:cs="Arial"/>
          <w:color w:val="0D0D0D" w:themeColor="text1" w:themeTint="F2"/>
          <w:sz w:val="22"/>
          <w:szCs w:val="20"/>
          <w:lang w:eastAsia="en-US"/>
        </w:rPr>
        <w:t>którym prowadzą eksploatację Urządzeń na zlecenie Zamawiającego.</w:t>
      </w:r>
      <w:r w:rsidR="00774E19">
        <w:rPr>
          <w:rFonts w:ascii="Arial" w:hAnsi="Arial" w:cs="Arial"/>
          <w:color w:val="0D0D0D" w:themeColor="text1" w:themeTint="F2"/>
          <w:sz w:val="22"/>
          <w:szCs w:val="20"/>
          <w:lang w:eastAsia="en-US"/>
        </w:rPr>
        <w:t xml:space="preserve"> </w:t>
      </w:r>
      <w:r w:rsidR="00AA595E" w:rsidRPr="00E36019">
        <w:rPr>
          <w:rFonts w:ascii="Arial" w:hAnsi="Arial" w:cs="Arial"/>
          <w:color w:val="0D0D0D" w:themeColor="text1" w:themeTint="F2"/>
          <w:sz w:val="22"/>
          <w:szCs w:val="20"/>
          <w:lang w:eastAsia="en-US"/>
        </w:rPr>
        <w:t xml:space="preserve">Przedstawiciel Wykonawcy </w:t>
      </w:r>
      <w:r w:rsidR="00140146" w:rsidRPr="00E36019">
        <w:rPr>
          <w:rFonts w:ascii="Arial" w:hAnsi="Arial" w:cs="Arial"/>
          <w:color w:val="0D0D0D" w:themeColor="text1" w:themeTint="F2"/>
          <w:sz w:val="22"/>
          <w:szCs w:val="20"/>
          <w:lang w:eastAsia="en-US"/>
        </w:rPr>
        <w:t xml:space="preserve">będzie </w:t>
      </w:r>
      <w:r w:rsidR="00AA595E" w:rsidRPr="00E36019">
        <w:rPr>
          <w:rFonts w:ascii="Arial" w:hAnsi="Arial" w:cs="Arial"/>
          <w:color w:val="0D0D0D" w:themeColor="text1" w:themeTint="F2"/>
          <w:sz w:val="22"/>
          <w:szCs w:val="20"/>
          <w:lang w:eastAsia="en-US"/>
        </w:rPr>
        <w:t xml:space="preserve">codziennie </w:t>
      </w:r>
      <w:r w:rsidR="00140146" w:rsidRPr="00E36019">
        <w:rPr>
          <w:rFonts w:ascii="Arial" w:hAnsi="Arial" w:cs="Arial"/>
          <w:color w:val="0D0D0D" w:themeColor="text1" w:themeTint="F2"/>
          <w:sz w:val="22"/>
          <w:szCs w:val="20"/>
          <w:lang w:eastAsia="en-US"/>
        </w:rPr>
        <w:t>przyjmował i przekazywał zawiadomienia do wykonania zespołu pracowników z</w:t>
      </w:r>
      <w:r w:rsidR="00113BB4">
        <w:rPr>
          <w:rFonts w:ascii="Arial" w:hAnsi="Arial" w:cs="Arial"/>
          <w:color w:val="0D0D0D" w:themeColor="text1" w:themeTint="F2"/>
          <w:sz w:val="22"/>
          <w:szCs w:val="20"/>
          <w:lang w:eastAsia="en-US"/>
        </w:rPr>
        <w:t xml:space="preserve"> z</w:t>
      </w:r>
      <w:r w:rsidR="00140146" w:rsidRPr="00E36019">
        <w:rPr>
          <w:rFonts w:ascii="Arial" w:hAnsi="Arial" w:cs="Arial"/>
          <w:color w:val="0D0D0D" w:themeColor="text1" w:themeTint="F2"/>
          <w:sz w:val="22"/>
          <w:szCs w:val="20"/>
          <w:lang w:eastAsia="en-US"/>
        </w:rPr>
        <w:t>achowani</w:t>
      </w:r>
      <w:r w:rsidR="00113BB4">
        <w:rPr>
          <w:rFonts w:ascii="Arial" w:hAnsi="Arial" w:cs="Arial"/>
          <w:color w:val="0D0D0D" w:themeColor="text1" w:themeTint="F2"/>
          <w:sz w:val="22"/>
          <w:szCs w:val="20"/>
          <w:lang w:eastAsia="en-US"/>
        </w:rPr>
        <w:t>em</w:t>
      </w:r>
      <w:r w:rsidR="00140146" w:rsidRPr="00E36019">
        <w:rPr>
          <w:rFonts w:ascii="Arial" w:hAnsi="Arial" w:cs="Arial"/>
          <w:color w:val="0D0D0D" w:themeColor="text1" w:themeTint="F2"/>
          <w:sz w:val="22"/>
          <w:szCs w:val="20"/>
          <w:lang w:eastAsia="en-US"/>
        </w:rPr>
        <w:t xml:space="preserve"> czasów zgodnie z Tablicą 1.</w:t>
      </w:r>
    </w:p>
    <w:p w14:paraId="51084B3E" w14:textId="77777777" w:rsidR="005A1C1C" w:rsidRDefault="005A1C1C" w:rsidP="009E3E32">
      <w:pPr>
        <w:spacing w:before="120" w:after="120"/>
        <w:jc w:val="both"/>
        <w:rPr>
          <w:rFonts w:ascii="Arial" w:hAnsi="Arial" w:cs="Arial"/>
          <w:bCs/>
          <w:color w:val="000000" w:themeColor="text1"/>
          <w:sz w:val="22"/>
          <w:szCs w:val="22"/>
        </w:rPr>
      </w:pPr>
    </w:p>
    <w:p w14:paraId="463B6EFA" w14:textId="77777777" w:rsidR="005A1C1C" w:rsidRDefault="005A1C1C" w:rsidP="009E3E32">
      <w:pPr>
        <w:spacing w:before="120" w:after="120"/>
        <w:jc w:val="both"/>
        <w:rPr>
          <w:rFonts w:ascii="Arial" w:hAnsi="Arial" w:cs="Arial"/>
          <w:bCs/>
          <w:color w:val="000000" w:themeColor="text1"/>
          <w:sz w:val="22"/>
          <w:szCs w:val="22"/>
        </w:rPr>
      </w:pPr>
    </w:p>
    <w:p w14:paraId="711D4469" w14:textId="77777777" w:rsidR="005A1C1C" w:rsidRDefault="005A1C1C" w:rsidP="009E3E32">
      <w:pPr>
        <w:spacing w:before="120" w:after="120"/>
        <w:jc w:val="both"/>
        <w:rPr>
          <w:rFonts w:ascii="Arial" w:hAnsi="Arial" w:cs="Arial"/>
          <w:bCs/>
          <w:color w:val="000000" w:themeColor="text1"/>
          <w:sz w:val="22"/>
          <w:szCs w:val="22"/>
        </w:rPr>
      </w:pPr>
    </w:p>
    <w:p w14:paraId="17D0ADB2" w14:textId="77777777" w:rsidR="009E3E32" w:rsidRPr="00140146" w:rsidRDefault="009E3E32" w:rsidP="009E3E32">
      <w:pPr>
        <w:spacing w:before="120" w:after="120"/>
        <w:jc w:val="both"/>
        <w:rPr>
          <w:rFonts w:ascii="Arial" w:hAnsi="Arial" w:cs="Arial"/>
          <w:b/>
          <w:bCs/>
          <w:color w:val="000000" w:themeColor="text1"/>
          <w:sz w:val="22"/>
          <w:szCs w:val="22"/>
        </w:rPr>
      </w:pPr>
      <w:r w:rsidRPr="00140146">
        <w:rPr>
          <w:rFonts w:ascii="Arial" w:hAnsi="Arial" w:cs="Arial"/>
          <w:bCs/>
          <w:color w:val="000000" w:themeColor="text1"/>
          <w:sz w:val="22"/>
          <w:szCs w:val="22"/>
        </w:rPr>
        <w:lastRenderedPageBreak/>
        <w:t xml:space="preserve">Tablica 1. Czasy związane z realizacją czynności utrzymania lub usuwania awarii </w:t>
      </w:r>
      <w:r w:rsidRPr="00111862">
        <w:rPr>
          <w:rFonts w:ascii="Arial" w:hAnsi="Arial" w:cs="Arial"/>
          <w:bCs/>
          <w:color w:val="000000" w:themeColor="text1"/>
          <w:sz w:val="22"/>
          <w:szCs w:val="22"/>
        </w:rPr>
        <w:t>sterowań, zabezpieczeń oraz AKPiA urządzeń i instalacji</w:t>
      </w:r>
      <w:r w:rsidRPr="00140146">
        <w:rPr>
          <w:rFonts w:ascii="Arial" w:hAnsi="Arial" w:cs="Arial"/>
          <w:bCs/>
          <w:color w:val="000000" w:themeColor="text1"/>
          <w:sz w:val="22"/>
          <w:szCs w:val="22"/>
        </w:rPr>
        <w:t>.</w:t>
      </w:r>
    </w:p>
    <w:tbl>
      <w:tblPr>
        <w:tblStyle w:val="Tabela-Siatka2"/>
        <w:tblW w:w="0" w:type="auto"/>
        <w:jc w:val="center"/>
        <w:tblLook w:val="04A0" w:firstRow="1" w:lastRow="0" w:firstColumn="1" w:lastColumn="0" w:noHBand="0" w:noVBand="1"/>
      </w:tblPr>
      <w:tblGrid>
        <w:gridCol w:w="1842"/>
        <w:gridCol w:w="1842"/>
        <w:gridCol w:w="1842"/>
        <w:gridCol w:w="1843"/>
        <w:gridCol w:w="1843"/>
      </w:tblGrid>
      <w:tr w:rsidR="009E3E32" w:rsidRPr="00C20BFC" w14:paraId="16BA30EC" w14:textId="77777777" w:rsidTr="009E3E32">
        <w:trPr>
          <w:jc w:val="center"/>
        </w:trPr>
        <w:tc>
          <w:tcPr>
            <w:tcW w:w="1842" w:type="dxa"/>
            <w:vAlign w:val="center"/>
          </w:tcPr>
          <w:p w14:paraId="3BA4467A" w14:textId="77777777" w:rsidR="009E3E32" w:rsidRPr="00C20BFC" w:rsidRDefault="009E3E32" w:rsidP="00E601E8">
            <w:pPr>
              <w:jc w:val="center"/>
              <w:rPr>
                <w:rFonts w:ascii="Arial" w:eastAsia="Calibri" w:hAnsi="Arial" w:cs="Arial"/>
                <w:szCs w:val="20"/>
              </w:rPr>
            </w:pPr>
            <w:r w:rsidRPr="00C20BFC">
              <w:rPr>
                <w:rFonts w:ascii="Arial" w:eastAsia="Calibri" w:hAnsi="Arial" w:cs="Arial"/>
                <w:szCs w:val="20"/>
              </w:rPr>
              <w:t>Priorytet</w:t>
            </w:r>
          </w:p>
        </w:tc>
        <w:tc>
          <w:tcPr>
            <w:tcW w:w="3684" w:type="dxa"/>
            <w:gridSpan w:val="2"/>
            <w:vAlign w:val="center"/>
          </w:tcPr>
          <w:p w14:paraId="283094BB" w14:textId="77777777" w:rsidR="009E3E32" w:rsidRPr="00C20BFC" w:rsidRDefault="009E3E32" w:rsidP="00E601E8">
            <w:pPr>
              <w:jc w:val="center"/>
              <w:rPr>
                <w:rFonts w:ascii="Arial" w:eastAsia="Calibri" w:hAnsi="Arial" w:cs="Arial"/>
                <w:szCs w:val="20"/>
              </w:rPr>
            </w:pPr>
            <w:r w:rsidRPr="00C20BFC">
              <w:rPr>
                <w:rFonts w:ascii="Arial" w:eastAsia="Calibri" w:hAnsi="Arial" w:cs="Arial"/>
                <w:szCs w:val="20"/>
              </w:rPr>
              <w:t>Maksymalny czas reakcji</w:t>
            </w:r>
          </w:p>
        </w:tc>
        <w:tc>
          <w:tcPr>
            <w:tcW w:w="1843" w:type="dxa"/>
            <w:vMerge w:val="restart"/>
            <w:vAlign w:val="center"/>
          </w:tcPr>
          <w:p w14:paraId="6AC69EAD" w14:textId="77777777" w:rsidR="009E3E32" w:rsidRPr="00C20BFC" w:rsidRDefault="009E3E32" w:rsidP="00E601E8">
            <w:pPr>
              <w:ind w:left="108"/>
              <w:jc w:val="center"/>
              <w:rPr>
                <w:rFonts w:ascii="Arial" w:eastAsia="Calibri" w:hAnsi="Arial" w:cs="Arial"/>
                <w:szCs w:val="20"/>
              </w:rPr>
            </w:pPr>
            <w:r w:rsidRPr="00C20BFC">
              <w:rPr>
                <w:rFonts w:ascii="Arial" w:eastAsia="Calibri" w:hAnsi="Arial" w:cs="Arial"/>
                <w:szCs w:val="20"/>
              </w:rPr>
              <w:t>Maksymalny czas realizacji liczony od chwili dopuszczenia do prac</w:t>
            </w:r>
          </w:p>
        </w:tc>
        <w:tc>
          <w:tcPr>
            <w:tcW w:w="1843" w:type="dxa"/>
            <w:vMerge w:val="restart"/>
            <w:vAlign w:val="center"/>
          </w:tcPr>
          <w:p w14:paraId="60C23D65" w14:textId="77777777" w:rsidR="009E3E32" w:rsidRPr="00C20BFC" w:rsidRDefault="009E3E32" w:rsidP="00E601E8">
            <w:pPr>
              <w:ind w:left="108"/>
              <w:jc w:val="center"/>
              <w:rPr>
                <w:rFonts w:ascii="Arial" w:eastAsia="Calibri" w:hAnsi="Arial" w:cs="Arial"/>
                <w:szCs w:val="20"/>
              </w:rPr>
            </w:pPr>
            <w:r w:rsidRPr="00C20BFC">
              <w:rPr>
                <w:rFonts w:ascii="Arial" w:eastAsia="Calibri" w:hAnsi="Arial" w:cs="Arial"/>
                <w:szCs w:val="20"/>
              </w:rPr>
              <w:t>Realizacja w czasie</w:t>
            </w:r>
          </w:p>
        </w:tc>
      </w:tr>
      <w:tr w:rsidR="009E3E32" w:rsidRPr="00C20BFC" w14:paraId="19C59A36" w14:textId="77777777" w:rsidTr="009E3E32">
        <w:trPr>
          <w:jc w:val="center"/>
        </w:trPr>
        <w:tc>
          <w:tcPr>
            <w:tcW w:w="1842" w:type="dxa"/>
            <w:vAlign w:val="center"/>
          </w:tcPr>
          <w:p w14:paraId="7FF3906B" w14:textId="77777777" w:rsidR="009E3E32" w:rsidRPr="00C20BFC" w:rsidRDefault="009E3E32" w:rsidP="00E601E8">
            <w:pPr>
              <w:ind w:left="106"/>
              <w:rPr>
                <w:rFonts w:ascii="Arial" w:eastAsia="Calibri" w:hAnsi="Arial" w:cs="Arial"/>
                <w:szCs w:val="20"/>
              </w:rPr>
            </w:pPr>
            <w:r w:rsidRPr="00C20BFC">
              <w:rPr>
                <w:rFonts w:ascii="Arial" w:eastAsia="Calibri" w:hAnsi="Arial" w:cs="Arial"/>
                <w:szCs w:val="20"/>
              </w:rPr>
              <w:t>Klasa usługi</w:t>
            </w:r>
            <w:r>
              <w:rPr>
                <w:rFonts w:ascii="Arial" w:eastAsia="Calibri" w:hAnsi="Arial" w:cs="Arial"/>
                <w:szCs w:val="20"/>
              </w:rPr>
              <w:t>***</w:t>
            </w:r>
          </w:p>
        </w:tc>
        <w:tc>
          <w:tcPr>
            <w:tcW w:w="1842" w:type="dxa"/>
            <w:vAlign w:val="center"/>
          </w:tcPr>
          <w:p w14:paraId="3DF84C09" w14:textId="77777777" w:rsidR="009E3E32" w:rsidRPr="00C20BFC" w:rsidRDefault="009E3E32" w:rsidP="00E601E8">
            <w:pPr>
              <w:ind w:left="106"/>
              <w:jc w:val="center"/>
              <w:rPr>
                <w:rFonts w:ascii="Arial" w:eastAsia="Calibri" w:hAnsi="Arial" w:cs="Arial"/>
                <w:szCs w:val="20"/>
              </w:rPr>
            </w:pPr>
            <w:r w:rsidRPr="00C20BFC">
              <w:rPr>
                <w:rFonts w:ascii="Arial" w:eastAsia="Calibri" w:hAnsi="Arial" w:cs="Arial"/>
                <w:szCs w:val="20"/>
              </w:rPr>
              <w:t>Czas przyjęcia zgłoszenia*</w:t>
            </w:r>
          </w:p>
        </w:tc>
        <w:tc>
          <w:tcPr>
            <w:tcW w:w="1842" w:type="dxa"/>
            <w:vAlign w:val="center"/>
          </w:tcPr>
          <w:p w14:paraId="7989D626" w14:textId="77777777" w:rsidR="009E3E32" w:rsidRPr="00C20BFC" w:rsidRDefault="009E3E32" w:rsidP="00E601E8">
            <w:pPr>
              <w:ind w:left="106"/>
              <w:jc w:val="center"/>
              <w:rPr>
                <w:rFonts w:ascii="Arial" w:eastAsia="Calibri" w:hAnsi="Arial" w:cs="Arial"/>
                <w:szCs w:val="20"/>
              </w:rPr>
            </w:pPr>
            <w:r w:rsidRPr="00C20BFC">
              <w:rPr>
                <w:rFonts w:ascii="Arial" w:eastAsia="Calibri" w:hAnsi="Arial" w:cs="Arial"/>
                <w:szCs w:val="20"/>
              </w:rPr>
              <w:t>Czas podjęcia działań**</w:t>
            </w:r>
          </w:p>
        </w:tc>
        <w:tc>
          <w:tcPr>
            <w:tcW w:w="1843" w:type="dxa"/>
            <w:vMerge/>
            <w:vAlign w:val="center"/>
          </w:tcPr>
          <w:p w14:paraId="37E96AB0" w14:textId="77777777" w:rsidR="009E3E32" w:rsidRPr="00C20BFC" w:rsidRDefault="009E3E32" w:rsidP="00E601E8">
            <w:pPr>
              <w:jc w:val="center"/>
              <w:rPr>
                <w:rFonts w:ascii="Arial" w:eastAsia="Calibri" w:hAnsi="Arial" w:cs="Arial"/>
                <w:szCs w:val="20"/>
              </w:rPr>
            </w:pPr>
          </w:p>
        </w:tc>
        <w:tc>
          <w:tcPr>
            <w:tcW w:w="1843" w:type="dxa"/>
            <w:vMerge/>
            <w:vAlign w:val="center"/>
          </w:tcPr>
          <w:p w14:paraId="10AEB795" w14:textId="77777777" w:rsidR="009E3E32" w:rsidRPr="00C20BFC" w:rsidRDefault="009E3E32" w:rsidP="00E601E8">
            <w:pPr>
              <w:jc w:val="center"/>
              <w:rPr>
                <w:rFonts w:ascii="Arial" w:eastAsia="Calibri" w:hAnsi="Arial" w:cs="Arial"/>
                <w:szCs w:val="20"/>
              </w:rPr>
            </w:pPr>
          </w:p>
        </w:tc>
      </w:tr>
      <w:tr w:rsidR="009E3E32" w:rsidRPr="00C20BFC" w14:paraId="7B4A2A1C" w14:textId="77777777" w:rsidTr="009E3E32">
        <w:trPr>
          <w:jc w:val="center"/>
        </w:trPr>
        <w:tc>
          <w:tcPr>
            <w:tcW w:w="1842" w:type="dxa"/>
            <w:vAlign w:val="center"/>
          </w:tcPr>
          <w:p w14:paraId="4CB9BD3E" w14:textId="77777777" w:rsidR="009E3E32" w:rsidRPr="00C20BFC" w:rsidRDefault="009E3E32" w:rsidP="00E601E8">
            <w:pPr>
              <w:jc w:val="center"/>
              <w:rPr>
                <w:rFonts w:ascii="Arial" w:eastAsia="Calibri" w:hAnsi="Arial" w:cs="Arial"/>
                <w:szCs w:val="20"/>
              </w:rPr>
            </w:pPr>
            <w:r w:rsidRPr="00C20BFC">
              <w:rPr>
                <w:rFonts w:ascii="Arial" w:eastAsia="Calibri" w:hAnsi="Arial" w:cs="Arial"/>
                <w:szCs w:val="20"/>
              </w:rPr>
              <w:t>a</w:t>
            </w:r>
          </w:p>
        </w:tc>
        <w:tc>
          <w:tcPr>
            <w:tcW w:w="1842" w:type="dxa"/>
            <w:vAlign w:val="center"/>
          </w:tcPr>
          <w:p w14:paraId="0C9DD323" w14:textId="77777777" w:rsidR="009E3E32" w:rsidRPr="00C20BFC" w:rsidRDefault="009E3E32" w:rsidP="00E601E8">
            <w:pPr>
              <w:jc w:val="center"/>
              <w:rPr>
                <w:rFonts w:ascii="Arial" w:eastAsia="Calibri" w:hAnsi="Arial" w:cs="Arial"/>
                <w:szCs w:val="20"/>
              </w:rPr>
            </w:pPr>
            <w:r w:rsidRPr="00C20BFC">
              <w:rPr>
                <w:rFonts w:ascii="Arial" w:eastAsia="Calibri" w:hAnsi="Arial" w:cs="Arial"/>
                <w:szCs w:val="20"/>
              </w:rPr>
              <w:t>b</w:t>
            </w:r>
          </w:p>
        </w:tc>
        <w:tc>
          <w:tcPr>
            <w:tcW w:w="1842" w:type="dxa"/>
            <w:vAlign w:val="center"/>
          </w:tcPr>
          <w:p w14:paraId="1DB99080" w14:textId="77777777" w:rsidR="009E3E32" w:rsidRPr="00C20BFC" w:rsidRDefault="009E3E32" w:rsidP="00E601E8">
            <w:pPr>
              <w:jc w:val="center"/>
              <w:rPr>
                <w:rFonts w:ascii="Arial" w:eastAsia="Calibri" w:hAnsi="Arial" w:cs="Arial"/>
                <w:szCs w:val="20"/>
              </w:rPr>
            </w:pPr>
            <w:r w:rsidRPr="00C20BFC">
              <w:rPr>
                <w:rFonts w:ascii="Arial" w:eastAsia="Calibri" w:hAnsi="Arial" w:cs="Arial"/>
                <w:szCs w:val="20"/>
              </w:rPr>
              <w:t>c</w:t>
            </w:r>
          </w:p>
        </w:tc>
        <w:tc>
          <w:tcPr>
            <w:tcW w:w="1843" w:type="dxa"/>
            <w:vAlign w:val="center"/>
          </w:tcPr>
          <w:p w14:paraId="72E94D79" w14:textId="77777777" w:rsidR="009E3E32" w:rsidRPr="00C20BFC" w:rsidRDefault="009E3E32" w:rsidP="00E601E8">
            <w:pPr>
              <w:jc w:val="center"/>
              <w:rPr>
                <w:rFonts w:ascii="Arial" w:eastAsia="Calibri" w:hAnsi="Arial" w:cs="Arial"/>
                <w:szCs w:val="20"/>
              </w:rPr>
            </w:pPr>
            <w:r w:rsidRPr="00C20BFC">
              <w:rPr>
                <w:rFonts w:ascii="Arial" w:eastAsia="Calibri" w:hAnsi="Arial" w:cs="Arial"/>
                <w:szCs w:val="20"/>
              </w:rPr>
              <w:t>d</w:t>
            </w:r>
          </w:p>
        </w:tc>
        <w:tc>
          <w:tcPr>
            <w:tcW w:w="1843" w:type="dxa"/>
            <w:vAlign w:val="center"/>
          </w:tcPr>
          <w:p w14:paraId="7B4E0607" w14:textId="77777777" w:rsidR="009E3E32" w:rsidRPr="00C20BFC" w:rsidRDefault="009E3E32" w:rsidP="00E601E8">
            <w:pPr>
              <w:jc w:val="center"/>
              <w:rPr>
                <w:rFonts w:ascii="Arial" w:eastAsia="Calibri" w:hAnsi="Arial" w:cs="Arial"/>
                <w:szCs w:val="20"/>
              </w:rPr>
            </w:pPr>
            <w:r w:rsidRPr="00C20BFC">
              <w:rPr>
                <w:rFonts w:ascii="Arial" w:eastAsia="Calibri" w:hAnsi="Arial" w:cs="Arial"/>
                <w:szCs w:val="20"/>
              </w:rPr>
              <w:t>e</w:t>
            </w:r>
          </w:p>
        </w:tc>
      </w:tr>
      <w:tr w:rsidR="009E3E32" w:rsidRPr="00C20BFC" w14:paraId="52116D08" w14:textId="77777777" w:rsidTr="009E3E32">
        <w:trPr>
          <w:jc w:val="center"/>
        </w:trPr>
        <w:tc>
          <w:tcPr>
            <w:tcW w:w="1842" w:type="dxa"/>
            <w:vAlign w:val="center"/>
          </w:tcPr>
          <w:p w14:paraId="673E5FD7" w14:textId="77777777" w:rsidR="009E3E32" w:rsidRPr="00C20BFC" w:rsidRDefault="009E3E32" w:rsidP="00E601E8">
            <w:pPr>
              <w:ind w:left="106"/>
              <w:jc w:val="left"/>
              <w:rPr>
                <w:rFonts w:ascii="Arial" w:eastAsia="Calibri" w:hAnsi="Arial" w:cs="Arial"/>
                <w:szCs w:val="20"/>
              </w:rPr>
            </w:pPr>
            <w:r w:rsidRPr="00C20BFC">
              <w:rPr>
                <w:rFonts w:ascii="Arial" w:eastAsia="Calibri" w:hAnsi="Arial" w:cs="Arial"/>
                <w:szCs w:val="20"/>
              </w:rPr>
              <w:t>0 – krytyczne</w:t>
            </w:r>
          </w:p>
        </w:tc>
        <w:tc>
          <w:tcPr>
            <w:tcW w:w="1842" w:type="dxa"/>
            <w:vAlign w:val="center"/>
          </w:tcPr>
          <w:p w14:paraId="5EEFBC0E" w14:textId="77777777" w:rsidR="009E3E32" w:rsidRPr="00C20BFC" w:rsidRDefault="009E3E32" w:rsidP="00E601E8">
            <w:pPr>
              <w:ind w:left="106"/>
              <w:jc w:val="center"/>
              <w:rPr>
                <w:rFonts w:ascii="Arial" w:eastAsia="Calibri" w:hAnsi="Arial" w:cs="Arial"/>
                <w:szCs w:val="20"/>
              </w:rPr>
            </w:pPr>
            <w:r w:rsidRPr="00C20BFC">
              <w:rPr>
                <w:rFonts w:ascii="Arial" w:eastAsia="Calibri" w:hAnsi="Arial" w:cs="Arial"/>
                <w:szCs w:val="20"/>
              </w:rPr>
              <w:t>10 min.</w:t>
            </w:r>
          </w:p>
        </w:tc>
        <w:tc>
          <w:tcPr>
            <w:tcW w:w="1842" w:type="dxa"/>
            <w:vAlign w:val="center"/>
          </w:tcPr>
          <w:p w14:paraId="2E0E5614" w14:textId="77777777" w:rsidR="009E3E32" w:rsidRPr="00C20BFC" w:rsidRDefault="009E3E32" w:rsidP="00E601E8">
            <w:pPr>
              <w:ind w:left="107"/>
              <w:jc w:val="center"/>
              <w:rPr>
                <w:rFonts w:ascii="Arial" w:eastAsia="Calibri" w:hAnsi="Arial" w:cs="Arial"/>
                <w:szCs w:val="20"/>
              </w:rPr>
            </w:pPr>
            <w:r w:rsidRPr="00C20BFC">
              <w:rPr>
                <w:rFonts w:ascii="Arial" w:eastAsia="Calibri" w:hAnsi="Arial" w:cs="Arial"/>
                <w:szCs w:val="20"/>
              </w:rPr>
              <w:t>20 min. lub czas uzgodniony</w:t>
            </w:r>
          </w:p>
        </w:tc>
        <w:tc>
          <w:tcPr>
            <w:tcW w:w="1843" w:type="dxa"/>
            <w:vAlign w:val="center"/>
          </w:tcPr>
          <w:p w14:paraId="770913CE" w14:textId="77777777" w:rsidR="009E3E32" w:rsidRPr="00C20BFC" w:rsidRDefault="009E3E32" w:rsidP="00E601E8">
            <w:pPr>
              <w:ind w:left="108"/>
              <w:jc w:val="center"/>
              <w:rPr>
                <w:rFonts w:ascii="Arial" w:eastAsia="Calibri" w:hAnsi="Arial" w:cs="Arial"/>
                <w:szCs w:val="20"/>
              </w:rPr>
            </w:pPr>
            <w:r w:rsidRPr="00C20BFC">
              <w:rPr>
                <w:rFonts w:ascii="Arial" w:eastAsia="Calibri" w:hAnsi="Arial" w:cs="Arial"/>
                <w:szCs w:val="20"/>
              </w:rPr>
              <w:t>1 godz. lub</w:t>
            </w:r>
            <w:r w:rsidRPr="00C20BFC">
              <w:rPr>
                <w:rFonts w:ascii="Arial" w:eastAsia="Calibri" w:hAnsi="Arial" w:cs="Arial"/>
                <w:szCs w:val="20"/>
                <w:lang w:eastAsia="en-US"/>
              </w:rPr>
              <w:t xml:space="preserve"> </w:t>
            </w:r>
            <w:r w:rsidRPr="00C20BFC">
              <w:rPr>
                <w:rFonts w:ascii="Arial" w:eastAsia="Calibri" w:hAnsi="Arial" w:cs="Arial"/>
                <w:szCs w:val="20"/>
              </w:rPr>
              <w:t>czas uzgodniony</w:t>
            </w:r>
          </w:p>
        </w:tc>
        <w:tc>
          <w:tcPr>
            <w:tcW w:w="1843" w:type="dxa"/>
            <w:vAlign w:val="center"/>
          </w:tcPr>
          <w:p w14:paraId="3249BE2C" w14:textId="77777777" w:rsidR="009E3E32" w:rsidRPr="00C20BFC" w:rsidRDefault="009E3E32" w:rsidP="00E601E8">
            <w:pPr>
              <w:ind w:left="108"/>
              <w:jc w:val="center"/>
              <w:rPr>
                <w:rFonts w:ascii="Arial" w:eastAsia="Calibri" w:hAnsi="Arial" w:cs="Arial"/>
                <w:szCs w:val="20"/>
              </w:rPr>
            </w:pPr>
            <w:r w:rsidRPr="00C20BFC">
              <w:rPr>
                <w:rFonts w:ascii="Arial" w:eastAsia="Calibri" w:hAnsi="Arial" w:cs="Arial"/>
                <w:szCs w:val="20"/>
              </w:rPr>
              <w:t>24h/7dni</w:t>
            </w:r>
          </w:p>
        </w:tc>
      </w:tr>
      <w:tr w:rsidR="009E3E32" w:rsidRPr="00C20BFC" w14:paraId="291003C3" w14:textId="77777777" w:rsidTr="009E3E32">
        <w:trPr>
          <w:jc w:val="center"/>
        </w:trPr>
        <w:tc>
          <w:tcPr>
            <w:tcW w:w="1842" w:type="dxa"/>
            <w:vAlign w:val="center"/>
          </w:tcPr>
          <w:p w14:paraId="0190BDF4" w14:textId="77777777" w:rsidR="009E3E32" w:rsidRPr="00C20BFC" w:rsidRDefault="009E3E32" w:rsidP="00E601E8">
            <w:pPr>
              <w:ind w:left="106"/>
              <w:jc w:val="left"/>
              <w:rPr>
                <w:rFonts w:ascii="Arial" w:eastAsia="Calibri" w:hAnsi="Arial" w:cs="Arial"/>
                <w:szCs w:val="20"/>
              </w:rPr>
            </w:pPr>
            <w:r w:rsidRPr="00C20BFC">
              <w:rPr>
                <w:rFonts w:ascii="Arial" w:eastAsia="Calibri" w:hAnsi="Arial" w:cs="Arial"/>
                <w:szCs w:val="20"/>
              </w:rPr>
              <w:t>1 – decydujące</w:t>
            </w:r>
          </w:p>
        </w:tc>
        <w:tc>
          <w:tcPr>
            <w:tcW w:w="1842" w:type="dxa"/>
            <w:vAlign w:val="center"/>
          </w:tcPr>
          <w:p w14:paraId="28D3D84A" w14:textId="77777777" w:rsidR="009E3E32" w:rsidRPr="00C20BFC" w:rsidRDefault="009E3E32" w:rsidP="00E601E8">
            <w:pPr>
              <w:ind w:left="106"/>
              <w:jc w:val="center"/>
              <w:rPr>
                <w:rFonts w:ascii="Arial" w:eastAsia="Calibri" w:hAnsi="Arial" w:cs="Arial"/>
                <w:szCs w:val="20"/>
              </w:rPr>
            </w:pPr>
            <w:r w:rsidRPr="00C20BFC">
              <w:rPr>
                <w:rFonts w:ascii="Arial" w:eastAsia="Calibri" w:hAnsi="Arial" w:cs="Arial"/>
                <w:szCs w:val="20"/>
              </w:rPr>
              <w:t>2 godz.</w:t>
            </w:r>
          </w:p>
        </w:tc>
        <w:tc>
          <w:tcPr>
            <w:tcW w:w="1842" w:type="dxa"/>
            <w:vAlign w:val="center"/>
          </w:tcPr>
          <w:p w14:paraId="621D4D86" w14:textId="77777777" w:rsidR="009E3E32" w:rsidRPr="00C20BFC" w:rsidRDefault="009E3E32" w:rsidP="00E601E8">
            <w:pPr>
              <w:ind w:left="107"/>
              <w:jc w:val="center"/>
              <w:rPr>
                <w:rFonts w:ascii="Arial" w:eastAsia="Calibri" w:hAnsi="Arial" w:cs="Arial"/>
                <w:szCs w:val="20"/>
              </w:rPr>
            </w:pPr>
            <w:r w:rsidRPr="00C20BFC">
              <w:rPr>
                <w:rFonts w:ascii="Arial" w:eastAsia="Calibri" w:hAnsi="Arial" w:cs="Arial"/>
                <w:szCs w:val="20"/>
              </w:rPr>
              <w:t>1 godz. lub czas uzgodniony</w:t>
            </w:r>
          </w:p>
        </w:tc>
        <w:tc>
          <w:tcPr>
            <w:tcW w:w="1843" w:type="dxa"/>
            <w:vAlign w:val="center"/>
          </w:tcPr>
          <w:p w14:paraId="1933ED54" w14:textId="77777777" w:rsidR="009E3E32" w:rsidRPr="00C20BFC" w:rsidRDefault="009E3E32" w:rsidP="00E601E8">
            <w:pPr>
              <w:ind w:left="108"/>
              <w:jc w:val="center"/>
              <w:rPr>
                <w:rFonts w:ascii="Arial" w:eastAsia="Calibri" w:hAnsi="Arial" w:cs="Arial"/>
                <w:szCs w:val="20"/>
              </w:rPr>
            </w:pPr>
            <w:r w:rsidRPr="00C20BFC">
              <w:rPr>
                <w:rFonts w:ascii="Arial" w:eastAsia="Calibri" w:hAnsi="Arial" w:cs="Arial"/>
                <w:szCs w:val="20"/>
              </w:rPr>
              <w:t>4 godz. lub czas uzgodniony</w:t>
            </w:r>
          </w:p>
        </w:tc>
        <w:tc>
          <w:tcPr>
            <w:tcW w:w="1843" w:type="dxa"/>
            <w:vAlign w:val="center"/>
          </w:tcPr>
          <w:p w14:paraId="78247100" w14:textId="77777777" w:rsidR="009E3E32" w:rsidRPr="00C20BFC" w:rsidRDefault="009E3E32" w:rsidP="00E601E8">
            <w:pPr>
              <w:ind w:left="108"/>
              <w:jc w:val="center"/>
              <w:rPr>
                <w:rFonts w:ascii="Arial" w:eastAsia="Calibri" w:hAnsi="Arial" w:cs="Arial"/>
                <w:szCs w:val="20"/>
              </w:rPr>
            </w:pPr>
            <w:r w:rsidRPr="00C20BFC">
              <w:rPr>
                <w:rFonts w:ascii="Arial" w:eastAsia="Calibri" w:hAnsi="Arial" w:cs="Arial"/>
                <w:szCs w:val="20"/>
                <w:lang w:eastAsia="en-US"/>
              </w:rPr>
              <w:t>24h/7dni</w:t>
            </w:r>
          </w:p>
        </w:tc>
      </w:tr>
      <w:tr w:rsidR="009E3E32" w:rsidRPr="00C20BFC" w14:paraId="395241D8" w14:textId="77777777" w:rsidTr="009E3E32">
        <w:trPr>
          <w:jc w:val="center"/>
        </w:trPr>
        <w:tc>
          <w:tcPr>
            <w:tcW w:w="1842" w:type="dxa"/>
            <w:vAlign w:val="center"/>
          </w:tcPr>
          <w:p w14:paraId="666D25EE" w14:textId="77777777" w:rsidR="009E3E32" w:rsidRPr="00C20BFC" w:rsidRDefault="009E3E32" w:rsidP="00E601E8">
            <w:pPr>
              <w:ind w:left="106"/>
              <w:jc w:val="left"/>
              <w:rPr>
                <w:rFonts w:ascii="Arial" w:eastAsia="Calibri" w:hAnsi="Arial" w:cs="Arial"/>
                <w:szCs w:val="20"/>
              </w:rPr>
            </w:pPr>
            <w:r w:rsidRPr="00C20BFC">
              <w:rPr>
                <w:rFonts w:ascii="Arial" w:eastAsia="Calibri" w:hAnsi="Arial" w:cs="Arial"/>
                <w:szCs w:val="20"/>
              </w:rPr>
              <w:t>2 – ważne</w:t>
            </w:r>
          </w:p>
        </w:tc>
        <w:tc>
          <w:tcPr>
            <w:tcW w:w="1842" w:type="dxa"/>
            <w:vAlign w:val="center"/>
          </w:tcPr>
          <w:p w14:paraId="0455105A" w14:textId="77777777" w:rsidR="009E3E32" w:rsidRPr="00C20BFC" w:rsidRDefault="009E3E32" w:rsidP="00E601E8">
            <w:pPr>
              <w:ind w:left="106"/>
              <w:jc w:val="center"/>
              <w:rPr>
                <w:rFonts w:ascii="Arial" w:eastAsia="Calibri" w:hAnsi="Arial" w:cs="Arial"/>
                <w:szCs w:val="20"/>
              </w:rPr>
            </w:pPr>
            <w:r w:rsidRPr="00C20BFC">
              <w:rPr>
                <w:rFonts w:ascii="Arial" w:eastAsia="Calibri" w:hAnsi="Arial" w:cs="Arial"/>
                <w:szCs w:val="20"/>
              </w:rPr>
              <w:t>2 godz.</w:t>
            </w:r>
          </w:p>
        </w:tc>
        <w:tc>
          <w:tcPr>
            <w:tcW w:w="1842" w:type="dxa"/>
            <w:vAlign w:val="center"/>
          </w:tcPr>
          <w:p w14:paraId="4E610DF5" w14:textId="77777777" w:rsidR="009E3E32" w:rsidRPr="00C20BFC" w:rsidRDefault="009E3E32" w:rsidP="00E601E8">
            <w:pPr>
              <w:ind w:left="107"/>
              <w:jc w:val="center"/>
              <w:rPr>
                <w:rFonts w:ascii="Arial" w:eastAsia="Calibri" w:hAnsi="Arial" w:cs="Arial"/>
                <w:szCs w:val="20"/>
              </w:rPr>
            </w:pPr>
            <w:r w:rsidRPr="00C20BFC">
              <w:rPr>
                <w:rFonts w:ascii="Arial" w:eastAsia="Calibri" w:hAnsi="Arial" w:cs="Arial"/>
                <w:szCs w:val="20"/>
              </w:rPr>
              <w:t>2 godz. lub czas uzgodniony</w:t>
            </w:r>
          </w:p>
        </w:tc>
        <w:tc>
          <w:tcPr>
            <w:tcW w:w="1843" w:type="dxa"/>
            <w:vAlign w:val="center"/>
          </w:tcPr>
          <w:p w14:paraId="7C6151DB" w14:textId="77777777" w:rsidR="009E3E32" w:rsidRPr="00C20BFC" w:rsidRDefault="009E3E32" w:rsidP="00E601E8">
            <w:pPr>
              <w:ind w:left="108"/>
              <w:jc w:val="center"/>
              <w:rPr>
                <w:rFonts w:ascii="Arial" w:eastAsia="Calibri" w:hAnsi="Arial" w:cs="Arial"/>
                <w:szCs w:val="20"/>
              </w:rPr>
            </w:pPr>
            <w:r w:rsidRPr="00C20BFC">
              <w:rPr>
                <w:rFonts w:ascii="Arial" w:eastAsia="Calibri" w:hAnsi="Arial" w:cs="Arial"/>
                <w:szCs w:val="20"/>
              </w:rPr>
              <w:t>8 godz. lub czas uzgodniony</w:t>
            </w:r>
          </w:p>
        </w:tc>
        <w:tc>
          <w:tcPr>
            <w:tcW w:w="1843" w:type="dxa"/>
            <w:vAlign w:val="center"/>
          </w:tcPr>
          <w:p w14:paraId="3C8E474E" w14:textId="77777777" w:rsidR="009E3E32" w:rsidRPr="00C20BFC" w:rsidRDefault="009E3E32" w:rsidP="00E601E8">
            <w:pPr>
              <w:ind w:left="108"/>
              <w:jc w:val="center"/>
              <w:rPr>
                <w:rFonts w:ascii="Arial" w:eastAsia="Calibri" w:hAnsi="Arial" w:cs="Arial"/>
                <w:szCs w:val="20"/>
              </w:rPr>
            </w:pPr>
            <w:r w:rsidRPr="00C20BFC">
              <w:rPr>
                <w:rFonts w:ascii="Arial" w:eastAsia="Calibri" w:hAnsi="Arial" w:cs="Arial"/>
                <w:szCs w:val="20"/>
                <w:lang w:eastAsia="en-US"/>
              </w:rPr>
              <w:t>24h/7dni</w:t>
            </w:r>
          </w:p>
        </w:tc>
      </w:tr>
      <w:tr w:rsidR="009E3E32" w:rsidRPr="00C20BFC" w14:paraId="18161593" w14:textId="77777777" w:rsidTr="009E3E32">
        <w:trPr>
          <w:jc w:val="center"/>
        </w:trPr>
        <w:tc>
          <w:tcPr>
            <w:tcW w:w="1842" w:type="dxa"/>
            <w:vAlign w:val="center"/>
          </w:tcPr>
          <w:p w14:paraId="23B4D263" w14:textId="77777777" w:rsidR="009E3E32" w:rsidRPr="00C20BFC" w:rsidRDefault="009E3E32" w:rsidP="00E601E8">
            <w:pPr>
              <w:ind w:left="106"/>
              <w:jc w:val="left"/>
              <w:rPr>
                <w:rFonts w:ascii="Arial" w:eastAsia="Calibri" w:hAnsi="Arial" w:cs="Arial"/>
                <w:szCs w:val="20"/>
              </w:rPr>
            </w:pPr>
            <w:r w:rsidRPr="00C20BFC">
              <w:rPr>
                <w:rFonts w:ascii="Arial" w:eastAsia="Calibri" w:hAnsi="Arial" w:cs="Arial"/>
                <w:szCs w:val="20"/>
              </w:rPr>
              <w:t>3 – wymagane</w:t>
            </w:r>
          </w:p>
        </w:tc>
        <w:tc>
          <w:tcPr>
            <w:tcW w:w="1842" w:type="dxa"/>
            <w:vAlign w:val="center"/>
          </w:tcPr>
          <w:p w14:paraId="6AF7EE6A" w14:textId="77777777" w:rsidR="009E3E32" w:rsidRPr="00C20BFC" w:rsidRDefault="009E3E32" w:rsidP="00E601E8">
            <w:pPr>
              <w:ind w:left="106"/>
              <w:jc w:val="center"/>
              <w:rPr>
                <w:rFonts w:ascii="Arial" w:eastAsia="Calibri" w:hAnsi="Arial" w:cs="Arial"/>
                <w:szCs w:val="20"/>
              </w:rPr>
            </w:pPr>
            <w:r w:rsidRPr="00C20BFC">
              <w:rPr>
                <w:rFonts w:ascii="Arial" w:eastAsia="Calibri" w:hAnsi="Arial" w:cs="Arial"/>
                <w:szCs w:val="20"/>
              </w:rPr>
              <w:t>2 godz.</w:t>
            </w:r>
          </w:p>
        </w:tc>
        <w:tc>
          <w:tcPr>
            <w:tcW w:w="1842" w:type="dxa"/>
            <w:vAlign w:val="center"/>
          </w:tcPr>
          <w:p w14:paraId="4482392A" w14:textId="77777777" w:rsidR="009E3E32" w:rsidRPr="00C20BFC" w:rsidRDefault="009E3E32" w:rsidP="00E601E8">
            <w:pPr>
              <w:ind w:left="107"/>
              <w:jc w:val="center"/>
              <w:rPr>
                <w:rFonts w:ascii="Arial" w:eastAsia="Calibri" w:hAnsi="Arial" w:cs="Arial"/>
                <w:szCs w:val="20"/>
              </w:rPr>
            </w:pPr>
            <w:r w:rsidRPr="00C20BFC">
              <w:rPr>
                <w:rFonts w:ascii="Arial" w:eastAsia="Calibri" w:hAnsi="Arial" w:cs="Arial"/>
                <w:szCs w:val="20"/>
              </w:rPr>
              <w:t>8 godz. lub czas uzgodniony</w:t>
            </w:r>
          </w:p>
        </w:tc>
        <w:tc>
          <w:tcPr>
            <w:tcW w:w="1843" w:type="dxa"/>
            <w:vAlign w:val="center"/>
          </w:tcPr>
          <w:p w14:paraId="52D7E662" w14:textId="77777777" w:rsidR="009E3E32" w:rsidRPr="00C20BFC" w:rsidRDefault="009E3E32" w:rsidP="00E601E8">
            <w:pPr>
              <w:ind w:left="108"/>
              <w:jc w:val="center"/>
              <w:rPr>
                <w:rFonts w:ascii="Arial" w:eastAsia="Calibri" w:hAnsi="Arial" w:cs="Arial"/>
                <w:szCs w:val="20"/>
              </w:rPr>
            </w:pPr>
            <w:r w:rsidRPr="00C20BFC">
              <w:rPr>
                <w:rFonts w:ascii="Arial" w:eastAsia="Calibri" w:hAnsi="Arial" w:cs="Arial"/>
                <w:szCs w:val="20"/>
              </w:rPr>
              <w:t>16 godz.</w:t>
            </w:r>
            <w:r w:rsidRPr="00C20BFC">
              <w:rPr>
                <w:rFonts w:ascii="Arial" w:eastAsia="Calibri" w:hAnsi="Arial" w:cs="Arial"/>
                <w:szCs w:val="20"/>
                <w:lang w:eastAsia="en-US"/>
              </w:rPr>
              <w:t xml:space="preserve"> </w:t>
            </w:r>
            <w:r w:rsidRPr="00C20BFC">
              <w:rPr>
                <w:rFonts w:ascii="Arial" w:eastAsia="Calibri" w:hAnsi="Arial" w:cs="Arial"/>
                <w:szCs w:val="20"/>
              </w:rPr>
              <w:t>lub czas uzgodniony</w:t>
            </w:r>
          </w:p>
        </w:tc>
        <w:tc>
          <w:tcPr>
            <w:tcW w:w="1843" w:type="dxa"/>
            <w:vAlign w:val="center"/>
          </w:tcPr>
          <w:p w14:paraId="3FAE2D8B" w14:textId="77777777" w:rsidR="009E3E32" w:rsidRPr="00C20BFC" w:rsidRDefault="009E3E32" w:rsidP="00E601E8">
            <w:pPr>
              <w:ind w:left="108"/>
              <w:jc w:val="center"/>
              <w:rPr>
                <w:rFonts w:ascii="Arial" w:eastAsia="Calibri" w:hAnsi="Arial" w:cs="Arial"/>
                <w:szCs w:val="20"/>
              </w:rPr>
            </w:pPr>
            <w:r w:rsidRPr="00C20BFC">
              <w:rPr>
                <w:rFonts w:ascii="Arial" w:eastAsia="Calibri" w:hAnsi="Arial" w:cs="Arial"/>
                <w:szCs w:val="20"/>
                <w:lang w:eastAsia="en-US"/>
              </w:rPr>
              <w:t>24h/7dni</w:t>
            </w:r>
          </w:p>
        </w:tc>
      </w:tr>
    </w:tbl>
    <w:p w14:paraId="22466758" w14:textId="77777777" w:rsidR="009E3E32" w:rsidRPr="00C20BFC" w:rsidRDefault="009E3E32" w:rsidP="009E3E32">
      <w:pPr>
        <w:jc w:val="both"/>
        <w:rPr>
          <w:rFonts w:ascii="Arial" w:hAnsi="Arial" w:cs="Arial"/>
          <w:bCs/>
          <w:color w:val="000000" w:themeColor="text1"/>
        </w:rPr>
      </w:pPr>
      <w:r w:rsidRPr="00C20BFC">
        <w:rPr>
          <w:rFonts w:ascii="Arial" w:hAnsi="Arial" w:cs="Arial"/>
          <w:bCs/>
          <w:color w:val="000000" w:themeColor="text1"/>
        </w:rPr>
        <w:t>*czas przyjęcia zgłoszenia rozumiany jako czas zgłoszenia telefonicznego, zgłoszenia w SAP lub innej formie komunikacji</w:t>
      </w:r>
      <w:r>
        <w:rPr>
          <w:rFonts w:ascii="Arial" w:hAnsi="Arial" w:cs="Arial"/>
          <w:bCs/>
          <w:color w:val="000000" w:themeColor="text1"/>
        </w:rPr>
        <w:t>,</w:t>
      </w:r>
    </w:p>
    <w:p w14:paraId="01F764A1" w14:textId="33A85F84" w:rsidR="009E3E32" w:rsidRDefault="009E3E32" w:rsidP="009E3E32">
      <w:pPr>
        <w:jc w:val="both"/>
        <w:rPr>
          <w:rFonts w:ascii="Arial" w:hAnsi="Arial" w:cs="Arial"/>
          <w:bCs/>
          <w:color w:val="000000" w:themeColor="text1"/>
        </w:rPr>
      </w:pPr>
      <w:r w:rsidRPr="00C20BFC">
        <w:rPr>
          <w:rFonts w:ascii="Arial" w:hAnsi="Arial" w:cs="Arial"/>
          <w:bCs/>
          <w:color w:val="000000" w:themeColor="text1"/>
        </w:rPr>
        <w:t>**czas do podjęcia działań – czas od momentu przyjęcia zgłoszenia do podjęcia działań na obiekcie mających na celu usuniecie usterek lub awarii przedłużony o czas dopuszczenia do pracy</w:t>
      </w:r>
      <w:r>
        <w:rPr>
          <w:rFonts w:ascii="Arial" w:hAnsi="Arial" w:cs="Arial"/>
          <w:bCs/>
          <w:color w:val="000000" w:themeColor="text1"/>
        </w:rPr>
        <w:t>,</w:t>
      </w:r>
    </w:p>
    <w:p w14:paraId="224FD240" w14:textId="22D72B64" w:rsidR="00E12797" w:rsidRPr="00E36019" w:rsidRDefault="009E3E32" w:rsidP="005D72B0">
      <w:pPr>
        <w:jc w:val="both"/>
        <w:rPr>
          <w:rFonts w:ascii="Arial" w:hAnsi="Arial" w:cs="Arial"/>
          <w:color w:val="0D0D0D" w:themeColor="text1" w:themeTint="F2"/>
          <w:sz w:val="22"/>
          <w:szCs w:val="20"/>
          <w:lang w:eastAsia="en-US"/>
        </w:rPr>
      </w:pPr>
      <w:r>
        <w:rPr>
          <w:rFonts w:ascii="Arial" w:hAnsi="Arial" w:cs="Arial"/>
          <w:bCs/>
          <w:color w:val="000000" w:themeColor="text1"/>
        </w:rPr>
        <w:t>*** p</w:t>
      </w:r>
      <w:r w:rsidRPr="00B34010">
        <w:rPr>
          <w:rFonts w:ascii="Arial" w:hAnsi="Arial" w:cs="Arial"/>
          <w:bCs/>
          <w:color w:val="000000" w:themeColor="text1"/>
        </w:rPr>
        <w:t>riorytet określony w systemie SAP przez wystawiającego usterkę</w:t>
      </w:r>
      <w:r>
        <w:rPr>
          <w:rFonts w:ascii="Arial" w:hAnsi="Arial" w:cs="Arial"/>
          <w:color w:val="0D0D0D" w:themeColor="text1" w:themeTint="F2"/>
          <w:sz w:val="22"/>
          <w:szCs w:val="20"/>
          <w:lang w:eastAsia="en-US"/>
        </w:rPr>
        <w:t>.</w:t>
      </w:r>
    </w:p>
    <w:p w14:paraId="1A31E089" w14:textId="448054D5" w:rsidR="00AA595E" w:rsidRPr="00E36019" w:rsidRDefault="00E12797" w:rsidP="002A7D9C">
      <w:pPr>
        <w:numPr>
          <w:ilvl w:val="1"/>
          <w:numId w:val="13"/>
        </w:numPr>
        <w:spacing w:before="120" w:after="120"/>
        <w:jc w:val="both"/>
        <w:rPr>
          <w:rFonts w:ascii="Arial" w:hAnsi="Arial" w:cs="Arial"/>
          <w:color w:val="0D0D0D" w:themeColor="text1" w:themeTint="F2"/>
          <w:sz w:val="22"/>
          <w:szCs w:val="20"/>
          <w:lang w:eastAsia="en-US"/>
        </w:rPr>
      </w:pPr>
      <w:r w:rsidRPr="00E36019">
        <w:rPr>
          <w:rFonts w:ascii="Arial" w:hAnsi="Arial" w:cs="Arial"/>
          <w:color w:val="0D0D0D" w:themeColor="text1" w:themeTint="F2"/>
          <w:sz w:val="22"/>
          <w:szCs w:val="20"/>
          <w:lang w:eastAsia="en-US"/>
        </w:rPr>
        <w:t xml:space="preserve">Zakresy Prac określone w pkt </w:t>
      </w:r>
      <w:r w:rsidR="00AA595E" w:rsidRPr="00E36019">
        <w:rPr>
          <w:rFonts w:ascii="Arial" w:hAnsi="Arial" w:cs="Arial"/>
          <w:color w:val="0D0D0D" w:themeColor="text1" w:themeTint="F2"/>
          <w:sz w:val="22"/>
          <w:szCs w:val="20"/>
          <w:lang w:eastAsia="en-US"/>
        </w:rPr>
        <w:t>1</w:t>
      </w:r>
      <w:r w:rsidRPr="00E36019">
        <w:rPr>
          <w:rFonts w:ascii="Arial" w:hAnsi="Arial" w:cs="Arial"/>
          <w:color w:val="0D0D0D" w:themeColor="text1" w:themeTint="F2"/>
          <w:sz w:val="22"/>
          <w:szCs w:val="20"/>
          <w:lang w:eastAsia="en-US"/>
        </w:rPr>
        <w:t>.2.</w:t>
      </w:r>
      <w:r w:rsidR="00F8758C">
        <w:rPr>
          <w:rFonts w:ascii="Arial" w:hAnsi="Arial" w:cs="Arial"/>
          <w:color w:val="0D0D0D" w:themeColor="text1" w:themeTint="F2"/>
          <w:sz w:val="22"/>
          <w:szCs w:val="20"/>
          <w:lang w:eastAsia="en-US"/>
        </w:rPr>
        <w:t>2</w:t>
      </w:r>
      <w:r w:rsidR="00AA595E" w:rsidRPr="00E36019">
        <w:rPr>
          <w:rFonts w:ascii="Arial" w:hAnsi="Arial" w:cs="Arial"/>
          <w:color w:val="0D0D0D" w:themeColor="text1" w:themeTint="F2"/>
          <w:sz w:val="22"/>
          <w:szCs w:val="20"/>
          <w:lang w:eastAsia="en-US"/>
        </w:rPr>
        <w:t>. i 1</w:t>
      </w:r>
      <w:r w:rsidRPr="00E36019">
        <w:rPr>
          <w:rFonts w:ascii="Arial" w:hAnsi="Arial" w:cs="Arial"/>
          <w:color w:val="0D0D0D" w:themeColor="text1" w:themeTint="F2"/>
          <w:sz w:val="22"/>
          <w:szCs w:val="20"/>
          <w:lang w:eastAsia="en-US"/>
        </w:rPr>
        <w:t>.2.</w:t>
      </w:r>
      <w:r w:rsidR="00F8758C">
        <w:rPr>
          <w:rFonts w:ascii="Arial" w:hAnsi="Arial" w:cs="Arial"/>
          <w:color w:val="0D0D0D" w:themeColor="text1" w:themeTint="F2"/>
          <w:sz w:val="22"/>
          <w:szCs w:val="20"/>
          <w:lang w:eastAsia="en-US"/>
        </w:rPr>
        <w:t>3</w:t>
      </w:r>
      <w:r w:rsidR="00AA595E" w:rsidRPr="00E36019">
        <w:rPr>
          <w:rFonts w:ascii="Arial" w:hAnsi="Arial" w:cs="Arial"/>
          <w:color w:val="0D0D0D" w:themeColor="text1" w:themeTint="F2"/>
          <w:sz w:val="22"/>
          <w:szCs w:val="20"/>
          <w:lang w:eastAsia="en-US"/>
        </w:rPr>
        <w:t>.</w:t>
      </w:r>
    </w:p>
    <w:p w14:paraId="685A2CC5" w14:textId="50996F52" w:rsidR="00501FA3" w:rsidRPr="00501FA3" w:rsidRDefault="00501FA3" w:rsidP="002A7D9C">
      <w:pPr>
        <w:numPr>
          <w:ilvl w:val="2"/>
          <w:numId w:val="13"/>
        </w:numPr>
        <w:spacing w:before="120" w:after="120"/>
        <w:ind w:left="1276" w:hanging="709"/>
        <w:jc w:val="both"/>
        <w:rPr>
          <w:rFonts w:ascii="Arial" w:hAnsi="Arial" w:cs="Arial"/>
          <w:sz w:val="22"/>
          <w:szCs w:val="20"/>
          <w:lang w:eastAsia="en-US"/>
        </w:rPr>
      </w:pPr>
      <w:r>
        <w:rPr>
          <w:rFonts w:ascii="Arial" w:hAnsi="Arial" w:cs="Arial"/>
          <w:sz w:val="22"/>
          <w:szCs w:val="20"/>
          <w:lang w:eastAsia="en-US"/>
        </w:rPr>
        <w:t xml:space="preserve">Wszystkie prace remontowe </w:t>
      </w:r>
      <w:r w:rsidRPr="00501FA3">
        <w:rPr>
          <w:rFonts w:ascii="Arial" w:hAnsi="Arial" w:cs="Arial"/>
          <w:sz w:val="22"/>
          <w:szCs w:val="20"/>
          <w:lang w:eastAsia="en-US"/>
        </w:rPr>
        <w:t>określone w pkt 1.2.</w:t>
      </w:r>
      <w:r w:rsidR="00F8758C">
        <w:rPr>
          <w:rFonts w:ascii="Arial" w:hAnsi="Arial" w:cs="Arial"/>
          <w:sz w:val="22"/>
          <w:szCs w:val="20"/>
          <w:lang w:eastAsia="en-US"/>
        </w:rPr>
        <w:t>2</w:t>
      </w:r>
      <w:r w:rsidRPr="00501FA3">
        <w:rPr>
          <w:rFonts w:ascii="Arial" w:hAnsi="Arial" w:cs="Arial"/>
          <w:sz w:val="22"/>
          <w:szCs w:val="20"/>
          <w:lang w:eastAsia="en-US"/>
        </w:rPr>
        <w:t>. i 1.2.</w:t>
      </w:r>
      <w:r w:rsidR="00F8758C">
        <w:rPr>
          <w:rFonts w:ascii="Arial" w:hAnsi="Arial" w:cs="Arial"/>
          <w:sz w:val="22"/>
          <w:szCs w:val="20"/>
          <w:lang w:eastAsia="en-US"/>
        </w:rPr>
        <w:t>3</w:t>
      </w:r>
      <w:r w:rsidRPr="00501FA3">
        <w:rPr>
          <w:rFonts w:ascii="Arial" w:hAnsi="Arial" w:cs="Arial"/>
          <w:sz w:val="22"/>
          <w:szCs w:val="20"/>
          <w:lang w:eastAsia="en-US"/>
        </w:rPr>
        <w:t>.</w:t>
      </w:r>
      <w:r>
        <w:rPr>
          <w:rFonts w:ascii="Arial" w:hAnsi="Arial" w:cs="Arial"/>
          <w:sz w:val="22"/>
          <w:szCs w:val="20"/>
          <w:lang w:eastAsia="en-US"/>
        </w:rPr>
        <w:t xml:space="preserve"> powinny być wykonywane na podstawie przygotowanych </w:t>
      </w:r>
      <w:r w:rsidR="00B20E73">
        <w:rPr>
          <w:rFonts w:ascii="Arial" w:hAnsi="Arial" w:cs="Arial"/>
          <w:sz w:val="22"/>
          <w:szCs w:val="20"/>
          <w:lang w:eastAsia="en-US"/>
        </w:rPr>
        <w:t xml:space="preserve">przez Wykonawcę </w:t>
      </w:r>
      <w:r>
        <w:rPr>
          <w:rFonts w:ascii="Arial" w:hAnsi="Arial" w:cs="Arial"/>
          <w:sz w:val="22"/>
          <w:szCs w:val="20"/>
          <w:lang w:eastAsia="en-US"/>
        </w:rPr>
        <w:t>Harmonogramów</w:t>
      </w:r>
      <w:r w:rsidR="00B20E73">
        <w:rPr>
          <w:rFonts w:ascii="Arial" w:hAnsi="Arial" w:cs="Arial"/>
          <w:sz w:val="22"/>
          <w:szCs w:val="20"/>
          <w:lang w:eastAsia="en-US"/>
        </w:rPr>
        <w:t xml:space="preserve"> uzgodnionych z</w:t>
      </w:r>
      <w:r w:rsidR="00940F7F">
        <w:rPr>
          <w:rFonts w:ascii="Arial" w:hAnsi="Arial" w:cs="Arial"/>
          <w:sz w:val="22"/>
          <w:szCs w:val="20"/>
          <w:lang w:eastAsia="en-US"/>
        </w:rPr>
        <w:t> </w:t>
      </w:r>
      <w:r w:rsidR="00BB5F3C">
        <w:rPr>
          <w:rFonts w:ascii="Arial" w:hAnsi="Arial" w:cs="Arial"/>
          <w:sz w:val="22"/>
          <w:szCs w:val="20"/>
          <w:lang w:eastAsia="en-US"/>
        </w:rPr>
        <w:t>P</w:t>
      </w:r>
      <w:r w:rsidR="00BA462A">
        <w:rPr>
          <w:rFonts w:ascii="Arial" w:hAnsi="Arial" w:cs="Arial"/>
          <w:sz w:val="22"/>
          <w:szCs w:val="20"/>
          <w:lang w:eastAsia="en-US"/>
        </w:rPr>
        <w:t xml:space="preserve">rzedstawicielem </w:t>
      </w:r>
      <w:r w:rsidR="00B20E73">
        <w:rPr>
          <w:rFonts w:ascii="Arial" w:hAnsi="Arial" w:cs="Arial"/>
          <w:sz w:val="22"/>
          <w:szCs w:val="20"/>
          <w:lang w:eastAsia="en-US"/>
        </w:rPr>
        <w:t>Zamawiając</w:t>
      </w:r>
      <w:r w:rsidR="00BA462A">
        <w:rPr>
          <w:rFonts w:ascii="Arial" w:hAnsi="Arial" w:cs="Arial"/>
          <w:sz w:val="22"/>
          <w:szCs w:val="20"/>
          <w:lang w:eastAsia="en-US"/>
        </w:rPr>
        <w:t>ego</w:t>
      </w:r>
      <w:r>
        <w:rPr>
          <w:rFonts w:ascii="Arial" w:hAnsi="Arial" w:cs="Arial"/>
          <w:sz w:val="22"/>
          <w:szCs w:val="20"/>
          <w:lang w:eastAsia="en-US"/>
        </w:rPr>
        <w:t>.</w:t>
      </w:r>
    </w:p>
    <w:p w14:paraId="716A9D5B" w14:textId="29507103" w:rsidR="00BB5F3C" w:rsidRDefault="00886383" w:rsidP="00BB5F3C">
      <w:pPr>
        <w:numPr>
          <w:ilvl w:val="2"/>
          <w:numId w:val="13"/>
        </w:numPr>
        <w:spacing w:before="120" w:after="120"/>
        <w:ind w:left="1276" w:hanging="709"/>
        <w:jc w:val="both"/>
        <w:rPr>
          <w:rFonts w:ascii="Arial" w:hAnsi="Arial" w:cs="Arial"/>
          <w:sz w:val="22"/>
          <w:szCs w:val="20"/>
          <w:lang w:eastAsia="en-US"/>
        </w:rPr>
      </w:pPr>
      <w:r>
        <w:rPr>
          <w:rFonts w:ascii="Arial" w:hAnsi="Arial" w:cs="Arial"/>
          <w:color w:val="0D0D0D" w:themeColor="text1" w:themeTint="F2"/>
          <w:sz w:val="22"/>
          <w:szCs w:val="20"/>
          <w:lang w:eastAsia="en-US"/>
        </w:rPr>
        <w:t>Planowe przeglądy i r</w:t>
      </w:r>
      <w:r w:rsidR="00113BB4" w:rsidRPr="00A529DE">
        <w:rPr>
          <w:rFonts w:ascii="Arial" w:hAnsi="Arial" w:cs="Arial"/>
          <w:color w:val="0D0D0D" w:themeColor="text1" w:themeTint="F2"/>
          <w:sz w:val="22"/>
          <w:szCs w:val="20"/>
          <w:lang w:eastAsia="en-US"/>
        </w:rPr>
        <w:t xml:space="preserve">emonty </w:t>
      </w:r>
      <w:r w:rsidR="00774E19" w:rsidRPr="00A529DE">
        <w:rPr>
          <w:rFonts w:ascii="Arial" w:hAnsi="Arial" w:cs="Arial"/>
          <w:color w:val="0D0D0D" w:themeColor="text1" w:themeTint="F2"/>
          <w:sz w:val="22"/>
          <w:szCs w:val="20"/>
          <w:lang w:eastAsia="en-US"/>
        </w:rPr>
        <w:t xml:space="preserve">powinny wykonywać zespoły pracowników Wykonawcy (z pkt </w:t>
      </w:r>
      <w:r w:rsidR="00A92465">
        <w:rPr>
          <w:rFonts w:ascii="Arial" w:hAnsi="Arial" w:cs="Arial"/>
          <w:color w:val="0D0D0D" w:themeColor="text1" w:themeTint="F2"/>
          <w:sz w:val="22"/>
          <w:szCs w:val="20"/>
          <w:lang w:eastAsia="en-US"/>
        </w:rPr>
        <w:t>5.</w:t>
      </w:r>
      <w:r w:rsidR="00F8758C">
        <w:rPr>
          <w:rFonts w:ascii="Arial" w:hAnsi="Arial" w:cs="Arial"/>
          <w:color w:val="0D0D0D" w:themeColor="text1" w:themeTint="F2"/>
          <w:sz w:val="22"/>
          <w:szCs w:val="20"/>
          <w:lang w:eastAsia="en-US"/>
        </w:rPr>
        <w:t>2</w:t>
      </w:r>
      <w:r w:rsidR="00A92465">
        <w:rPr>
          <w:rFonts w:ascii="Arial" w:hAnsi="Arial" w:cs="Arial"/>
          <w:color w:val="0D0D0D" w:themeColor="text1" w:themeTint="F2"/>
          <w:sz w:val="22"/>
          <w:szCs w:val="20"/>
          <w:lang w:eastAsia="en-US"/>
        </w:rPr>
        <w:t>.</w:t>
      </w:r>
      <w:r w:rsidR="00774E19" w:rsidRPr="00A529DE">
        <w:rPr>
          <w:rFonts w:ascii="Arial" w:hAnsi="Arial" w:cs="Arial"/>
          <w:color w:val="0D0D0D" w:themeColor="text1" w:themeTint="F2"/>
          <w:sz w:val="22"/>
          <w:szCs w:val="20"/>
          <w:lang w:eastAsia="en-US"/>
        </w:rPr>
        <w:t>) na postawie zleceń PM wystawionych w systemie SAP przez pracowników Zamawiającego</w:t>
      </w:r>
      <w:r w:rsidR="00E12797" w:rsidRPr="00A529DE">
        <w:rPr>
          <w:rFonts w:ascii="Arial" w:hAnsi="Arial" w:cs="Arial"/>
          <w:color w:val="0D0D0D" w:themeColor="text1" w:themeTint="F2"/>
          <w:sz w:val="22"/>
          <w:szCs w:val="20"/>
          <w:lang w:eastAsia="en-US"/>
        </w:rPr>
        <w:t xml:space="preserve">. </w:t>
      </w:r>
    </w:p>
    <w:p w14:paraId="513ACF7A" w14:textId="22239004" w:rsidR="00E12797" w:rsidRPr="00BB5F3C" w:rsidRDefault="004E78A7" w:rsidP="00BB5F3C">
      <w:pPr>
        <w:numPr>
          <w:ilvl w:val="2"/>
          <w:numId w:val="13"/>
        </w:numPr>
        <w:spacing w:before="120" w:after="120"/>
        <w:ind w:left="1276" w:hanging="709"/>
        <w:jc w:val="both"/>
        <w:rPr>
          <w:rFonts w:ascii="Arial" w:hAnsi="Arial" w:cs="Arial"/>
          <w:sz w:val="22"/>
          <w:szCs w:val="22"/>
          <w:lang w:eastAsia="en-US"/>
        </w:rPr>
      </w:pPr>
      <w:r w:rsidRPr="00BB5F3C">
        <w:rPr>
          <w:rFonts w:ascii="Arial" w:hAnsi="Arial" w:cs="Arial"/>
          <w:color w:val="0D0D0D" w:themeColor="text1" w:themeTint="F2"/>
          <w:sz w:val="22"/>
          <w:szCs w:val="22"/>
        </w:rPr>
        <w:t>Wykonawca będzie na bieżąco raportował stan realizacji zakresu prac.</w:t>
      </w:r>
    </w:p>
    <w:p w14:paraId="58366D23" w14:textId="0640D678" w:rsidR="00E12797" w:rsidRPr="00E12797" w:rsidRDefault="00A529DE" w:rsidP="002A7D9C">
      <w:pPr>
        <w:numPr>
          <w:ilvl w:val="2"/>
          <w:numId w:val="13"/>
        </w:numPr>
        <w:spacing w:before="120" w:after="120"/>
        <w:ind w:left="1276" w:hanging="709"/>
        <w:jc w:val="both"/>
        <w:rPr>
          <w:rFonts w:ascii="Arial" w:hAnsi="Arial" w:cs="Arial"/>
          <w:sz w:val="22"/>
          <w:szCs w:val="20"/>
          <w:lang w:eastAsia="en-US"/>
        </w:rPr>
      </w:pPr>
      <w:r w:rsidRPr="00A529DE">
        <w:rPr>
          <w:rFonts w:ascii="Arial" w:hAnsi="Arial" w:cs="Arial"/>
          <w:sz w:val="22"/>
          <w:szCs w:val="20"/>
          <w:lang w:eastAsia="en-US"/>
        </w:rPr>
        <w:t xml:space="preserve">Usuwanie skutków awarii </w:t>
      </w:r>
      <w:r w:rsidR="00A65D93">
        <w:rPr>
          <w:rFonts w:ascii="Arial" w:hAnsi="Arial" w:cs="Arial"/>
          <w:sz w:val="22"/>
          <w:szCs w:val="20"/>
          <w:lang w:eastAsia="en-US"/>
        </w:rPr>
        <w:t xml:space="preserve">w układach </w:t>
      </w:r>
      <w:r w:rsidR="00A65D93" w:rsidRPr="00886383">
        <w:rPr>
          <w:rFonts w:ascii="Arial" w:eastAsiaTheme="minorHAnsi" w:hAnsi="Arial" w:cs="Arial"/>
          <w:color w:val="000000"/>
          <w:sz w:val="22"/>
          <w:szCs w:val="22"/>
        </w:rPr>
        <w:t>sterowań, zabezpieczeń oraz AKPiA</w:t>
      </w:r>
      <w:r>
        <w:rPr>
          <w:rFonts w:ascii="Arial" w:hAnsi="Arial" w:cs="Arial"/>
          <w:sz w:val="22"/>
          <w:szCs w:val="20"/>
          <w:lang w:eastAsia="en-US"/>
        </w:rPr>
        <w:t xml:space="preserve"> będzie realizowane przez pracowników Wykonawcy</w:t>
      </w:r>
      <w:r w:rsidR="002446DE">
        <w:rPr>
          <w:rFonts w:ascii="Arial" w:hAnsi="Arial" w:cs="Arial"/>
          <w:sz w:val="22"/>
          <w:szCs w:val="20"/>
          <w:lang w:eastAsia="en-US"/>
        </w:rPr>
        <w:t xml:space="preserve"> posiadających kwalifik</w:t>
      </w:r>
      <w:r w:rsidR="00A65D93">
        <w:rPr>
          <w:rFonts w:ascii="Arial" w:hAnsi="Arial" w:cs="Arial"/>
          <w:sz w:val="22"/>
          <w:szCs w:val="20"/>
          <w:lang w:eastAsia="en-US"/>
        </w:rPr>
        <w:t>acje zgodnie z pkt 5.2.</w:t>
      </w:r>
      <w:r w:rsidR="00A92465">
        <w:rPr>
          <w:rFonts w:ascii="Arial" w:hAnsi="Arial" w:cs="Arial"/>
          <w:sz w:val="22"/>
          <w:szCs w:val="20"/>
          <w:lang w:eastAsia="en-US"/>
        </w:rPr>
        <w:t>.</w:t>
      </w:r>
      <w:r>
        <w:rPr>
          <w:rFonts w:ascii="Arial" w:hAnsi="Arial" w:cs="Arial"/>
          <w:sz w:val="22"/>
          <w:szCs w:val="20"/>
          <w:lang w:eastAsia="en-US"/>
        </w:rPr>
        <w:t xml:space="preserve"> </w:t>
      </w:r>
      <w:r w:rsidR="00E12797" w:rsidRPr="00E12797">
        <w:rPr>
          <w:rFonts w:ascii="Arial" w:hAnsi="Arial" w:cs="Arial"/>
          <w:sz w:val="22"/>
          <w:szCs w:val="20"/>
          <w:lang w:eastAsia="en-US"/>
        </w:rPr>
        <w:t xml:space="preserve">Zgłoszone Awarie przyjmowane przez </w:t>
      </w:r>
      <w:r>
        <w:rPr>
          <w:rFonts w:ascii="Arial" w:hAnsi="Arial" w:cs="Arial"/>
          <w:sz w:val="22"/>
          <w:szCs w:val="20"/>
          <w:lang w:eastAsia="en-US"/>
        </w:rPr>
        <w:t>Przedstawiciela Wykonawcy</w:t>
      </w:r>
      <w:r w:rsidR="00A65D93">
        <w:rPr>
          <w:rFonts w:ascii="Arial" w:hAnsi="Arial" w:cs="Arial"/>
          <w:sz w:val="22"/>
          <w:szCs w:val="20"/>
          <w:lang w:eastAsia="en-US"/>
        </w:rPr>
        <w:t xml:space="preserve"> </w:t>
      </w:r>
      <w:r w:rsidRPr="00E12797">
        <w:rPr>
          <w:rFonts w:ascii="Arial" w:hAnsi="Arial" w:cs="Arial"/>
          <w:sz w:val="22"/>
          <w:szCs w:val="20"/>
          <w:lang w:eastAsia="en-US"/>
        </w:rPr>
        <w:t xml:space="preserve">zatwierdzone </w:t>
      </w:r>
      <w:r w:rsidR="002446DE">
        <w:rPr>
          <w:rFonts w:ascii="Arial" w:hAnsi="Arial" w:cs="Arial"/>
          <w:sz w:val="22"/>
          <w:szCs w:val="20"/>
          <w:lang w:eastAsia="en-US"/>
        </w:rPr>
        <w:t xml:space="preserve">przez </w:t>
      </w:r>
      <w:r w:rsidR="00BB5F3C">
        <w:rPr>
          <w:rFonts w:ascii="Arial" w:hAnsi="Arial" w:cs="Arial"/>
          <w:sz w:val="22"/>
          <w:szCs w:val="20"/>
          <w:lang w:eastAsia="en-US"/>
        </w:rPr>
        <w:t xml:space="preserve">Przedstawiciela </w:t>
      </w:r>
      <w:r w:rsidR="002446DE">
        <w:rPr>
          <w:rFonts w:ascii="Arial" w:hAnsi="Arial" w:cs="Arial"/>
          <w:sz w:val="22"/>
          <w:szCs w:val="20"/>
          <w:lang w:eastAsia="en-US"/>
        </w:rPr>
        <w:t xml:space="preserve">Zamawiającego </w:t>
      </w:r>
      <w:r>
        <w:rPr>
          <w:rFonts w:ascii="Arial" w:hAnsi="Arial" w:cs="Arial"/>
          <w:sz w:val="22"/>
          <w:szCs w:val="20"/>
          <w:lang w:eastAsia="en-US"/>
        </w:rPr>
        <w:t xml:space="preserve">do realizacji </w:t>
      </w:r>
      <w:r w:rsidR="002446DE" w:rsidRPr="00E12797">
        <w:rPr>
          <w:rFonts w:ascii="Arial" w:hAnsi="Arial" w:cs="Arial"/>
          <w:sz w:val="22"/>
          <w:szCs w:val="20"/>
          <w:lang w:eastAsia="en-US"/>
        </w:rPr>
        <w:t xml:space="preserve">będą </w:t>
      </w:r>
      <w:r w:rsidR="00A65D93">
        <w:rPr>
          <w:rFonts w:ascii="Arial" w:hAnsi="Arial" w:cs="Arial"/>
          <w:sz w:val="22"/>
          <w:szCs w:val="20"/>
          <w:lang w:eastAsia="en-US"/>
        </w:rPr>
        <w:t>przekazywane</w:t>
      </w:r>
      <w:r w:rsidR="00E12797" w:rsidRPr="00E12797">
        <w:rPr>
          <w:rFonts w:ascii="Arial" w:hAnsi="Arial" w:cs="Arial"/>
          <w:sz w:val="22"/>
          <w:szCs w:val="20"/>
          <w:lang w:eastAsia="en-US"/>
        </w:rPr>
        <w:t xml:space="preserve"> do </w:t>
      </w:r>
      <w:r w:rsidR="002446DE">
        <w:rPr>
          <w:rFonts w:ascii="Arial" w:hAnsi="Arial" w:cs="Arial"/>
          <w:sz w:val="22"/>
          <w:szCs w:val="20"/>
          <w:lang w:eastAsia="en-US"/>
        </w:rPr>
        <w:t>wykonania przez odpowiednie zespoły pracowników.</w:t>
      </w:r>
    </w:p>
    <w:p w14:paraId="3DF42E49" w14:textId="0BDB7D97" w:rsidR="00E12797" w:rsidRPr="00E12797" w:rsidRDefault="00E12797" w:rsidP="002A7D9C">
      <w:pPr>
        <w:numPr>
          <w:ilvl w:val="2"/>
          <w:numId w:val="13"/>
        </w:numPr>
        <w:tabs>
          <w:tab w:val="num" w:pos="1278"/>
          <w:tab w:val="num" w:pos="2776"/>
        </w:tabs>
        <w:spacing w:before="120" w:after="120"/>
        <w:ind w:left="1278" w:hanging="710"/>
        <w:jc w:val="both"/>
        <w:rPr>
          <w:rFonts w:ascii="Arial" w:hAnsi="Arial" w:cs="Arial"/>
          <w:sz w:val="22"/>
          <w:szCs w:val="20"/>
          <w:lang w:eastAsia="en-US"/>
        </w:rPr>
      </w:pPr>
      <w:r w:rsidRPr="00E12797">
        <w:rPr>
          <w:rFonts w:ascii="Arial" w:hAnsi="Arial" w:cs="Arial"/>
          <w:sz w:val="22"/>
          <w:szCs w:val="20"/>
          <w:lang w:eastAsia="en-US"/>
        </w:rPr>
        <w:t xml:space="preserve">W przypadku konieczności </w:t>
      </w:r>
      <w:r w:rsidR="00F8758C">
        <w:rPr>
          <w:rFonts w:ascii="Arial" w:hAnsi="Arial" w:cs="Arial"/>
          <w:sz w:val="22"/>
          <w:szCs w:val="20"/>
          <w:lang w:eastAsia="en-US"/>
        </w:rPr>
        <w:t xml:space="preserve">zorganizowania lub </w:t>
      </w:r>
      <w:r w:rsidRPr="00E12797">
        <w:rPr>
          <w:rFonts w:ascii="Arial" w:hAnsi="Arial" w:cs="Arial"/>
          <w:sz w:val="22"/>
          <w:szCs w:val="20"/>
          <w:lang w:eastAsia="en-US"/>
        </w:rPr>
        <w:t xml:space="preserve">wzmocnienia zespołu </w:t>
      </w:r>
      <w:r w:rsidR="002A3A98">
        <w:rPr>
          <w:rFonts w:ascii="Arial" w:hAnsi="Arial" w:cs="Arial"/>
          <w:sz w:val="22"/>
          <w:szCs w:val="20"/>
          <w:lang w:eastAsia="en-US"/>
        </w:rPr>
        <w:t>wykonującego prace</w:t>
      </w:r>
      <w:r w:rsidR="00F8758C" w:rsidRPr="00F8758C">
        <w:rPr>
          <w:rFonts w:ascii="Arial" w:hAnsi="Arial" w:cs="Arial"/>
          <w:sz w:val="22"/>
          <w:szCs w:val="20"/>
          <w:lang w:eastAsia="en-US"/>
        </w:rPr>
        <w:t xml:space="preserve"> </w:t>
      </w:r>
      <w:r w:rsidR="00F8758C" w:rsidRPr="00E12797">
        <w:rPr>
          <w:rFonts w:ascii="Arial" w:hAnsi="Arial" w:cs="Arial"/>
          <w:sz w:val="22"/>
          <w:szCs w:val="20"/>
          <w:lang w:eastAsia="en-US"/>
        </w:rPr>
        <w:t>usuwania usterek krytycznych lub Awarii</w:t>
      </w:r>
      <w:r w:rsidR="00F8758C">
        <w:rPr>
          <w:rFonts w:ascii="Arial" w:hAnsi="Arial" w:cs="Arial"/>
          <w:sz w:val="22"/>
          <w:szCs w:val="20"/>
          <w:lang w:eastAsia="en-US"/>
        </w:rPr>
        <w:t xml:space="preserve"> decyzję podejmuje</w:t>
      </w:r>
      <w:r w:rsidRPr="00E12797">
        <w:rPr>
          <w:rFonts w:ascii="Arial" w:hAnsi="Arial" w:cs="Arial"/>
          <w:sz w:val="22"/>
          <w:szCs w:val="20"/>
          <w:lang w:eastAsia="en-US"/>
        </w:rPr>
        <w:t xml:space="preserve"> Dyżurny Inżynier Ruchu Elektrowni</w:t>
      </w:r>
      <w:r w:rsidR="00F8758C">
        <w:rPr>
          <w:rFonts w:ascii="Arial" w:hAnsi="Arial" w:cs="Arial"/>
          <w:sz w:val="22"/>
          <w:szCs w:val="20"/>
          <w:lang w:eastAsia="en-US"/>
        </w:rPr>
        <w:t>.</w:t>
      </w:r>
      <w:r w:rsidRPr="00E12797">
        <w:rPr>
          <w:rFonts w:ascii="Arial" w:hAnsi="Arial" w:cs="Arial"/>
          <w:sz w:val="22"/>
          <w:szCs w:val="20"/>
          <w:lang w:eastAsia="en-US"/>
        </w:rPr>
        <w:t xml:space="preserve"> </w:t>
      </w:r>
    </w:p>
    <w:p w14:paraId="5BA08A3F" w14:textId="7E6DCF76" w:rsidR="00E12797" w:rsidRPr="00E12797" w:rsidRDefault="00E12797" w:rsidP="002A7D9C">
      <w:pPr>
        <w:numPr>
          <w:ilvl w:val="1"/>
          <w:numId w:val="13"/>
        </w:numPr>
        <w:tabs>
          <w:tab w:val="num" w:pos="993"/>
        </w:tabs>
        <w:spacing w:before="120" w:after="120"/>
        <w:ind w:left="993" w:hanging="567"/>
        <w:jc w:val="both"/>
        <w:rPr>
          <w:rFonts w:ascii="Arial" w:hAnsi="Arial" w:cs="Arial"/>
          <w:sz w:val="22"/>
          <w:szCs w:val="20"/>
          <w:lang w:eastAsia="en-US"/>
        </w:rPr>
      </w:pPr>
      <w:r w:rsidRPr="00E12797">
        <w:rPr>
          <w:rFonts w:ascii="Arial" w:hAnsi="Arial" w:cs="Arial"/>
          <w:sz w:val="22"/>
          <w:szCs w:val="20"/>
          <w:lang w:eastAsia="en-US"/>
        </w:rPr>
        <w:t xml:space="preserve">Zlecanie </w:t>
      </w:r>
      <w:r w:rsidR="003D38B2">
        <w:rPr>
          <w:rFonts w:ascii="Arial" w:hAnsi="Arial" w:cs="Arial"/>
          <w:sz w:val="22"/>
          <w:szCs w:val="20"/>
          <w:lang w:eastAsia="en-US"/>
        </w:rPr>
        <w:t xml:space="preserve">planowych </w:t>
      </w:r>
      <w:r w:rsidRPr="00E12797">
        <w:rPr>
          <w:rFonts w:ascii="Arial" w:hAnsi="Arial" w:cs="Arial"/>
          <w:sz w:val="22"/>
          <w:szCs w:val="20"/>
          <w:lang w:eastAsia="en-US"/>
        </w:rPr>
        <w:t xml:space="preserve">prac remontowych </w:t>
      </w:r>
      <w:r w:rsidR="003D38B2">
        <w:rPr>
          <w:rFonts w:ascii="Arial" w:hAnsi="Arial" w:cs="Arial"/>
          <w:sz w:val="22"/>
          <w:szCs w:val="20"/>
          <w:lang w:eastAsia="en-US"/>
        </w:rPr>
        <w:t>określonych w pkt 1.2.</w:t>
      </w:r>
      <w:r w:rsidR="00F8758C">
        <w:rPr>
          <w:rFonts w:ascii="Arial" w:hAnsi="Arial" w:cs="Arial"/>
          <w:sz w:val="22"/>
          <w:szCs w:val="20"/>
          <w:lang w:eastAsia="en-US"/>
        </w:rPr>
        <w:t>2</w:t>
      </w:r>
      <w:r w:rsidR="00B20E73">
        <w:rPr>
          <w:rFonts w:ascii="Arial" w:hAnsi="Arial" w:cs="Arial"/>
          <w:sz w:val="22"/>
          <w:szCs w:val="20"/>
          <w:lang w:eastAsia="en-US"/>
        </w:rPr>
        <w:t>.</w:t>
      </w:r>
      <w:r w:rsidR="003D38B2">
        <w:rPr>
          <w:rFonts w:ascii="Arial" w:hAnsi="Arial" w:cs="Arial"/>
          <w:sz w:val="22"/>
          <w:szCs w:val="20"/>
          <w:lang w:eastAsia="en-US"/>
        </w:rPr>
        <w:t xml:space="preserve"> </w:t>
      </w:r>
    </w:p>
    <w:p w14:paraId="6B7D9F0C" w14:textId="58CE00A3" w:rsidR="00651396" w:rsidRDefault="00E12797" w:rsidP="002A7D9C">
      <w:pPr>
        <w:numPr>
          <w:ilvl w:val="2"/>
          <w:numId w:val="13"/>
        </w:numPr>
        <w:tabs>
          <w:tab w:val="num" w:pos="1278"/>
          <w:tab w:val="num" w:pos="2776"/>
        </w:tabs>
        <w:spacing w:before="120" w:after="120"/>
        <w:ind w:left="1278" w:hanging="710"/>
        <w:jc w:val="both"/>
        <w:rPr>
          <w:rFonts w:ascii="Arial" w:hAnsi="Arial" w:cs="Arial"/>
          <w:sz w:val="22"/>
          <w:szCs w:val="20"/>
          <w:lang w:eastAsia="en-US"/>
        </w:rPr>
      </w:pPr>
      <w:r w:rsidRPr="00E12797">
        <w:rPr>
          <w:rFonts w:ascii="Arial" w:hAnsi="Arial" w:cs="Arial"/>
          <w:sz w:val="22"/>
          <w:szCs w:val="20"/>
          <w:lang w:eastAsia="en-US"/>
        </w:rPr>
        <w:t>St</w:t>
      </w:r>
      <w:r w:rsidR="00651396">
        <w:rPr>
          <w:rFonts w:ascii="Arial" w:hAnsi="Arial" w:cs="Arial"/>
          <w:sz w:val="22"/>
          <w:szCs w:val="20"/>
          <w:lang w:eastAsia="en-US"/>
        </w:rPr>
        <w:t>rony będą na bieżąco uzgadniać H</w:t>
      </w:r>
      <w:r w:rsidRPr="00E12797">
        <w:rPr>
          <w:rFonts w:ascii="Arial" w:hAnsi="Arial" w:cs="Arial"/>
          <w:sz w:val="22"/>
          <w:szCs w:val="20"/>
          <w:lang w:eastAsia="en-US"/>
        </w:rPr>
        <w:t>armonogramy prac remontowych:</w:t>
      </w:r>
    </w:p>
    <w:p w14:paraId="5C63765D" w14:textId="77777777" w:rsidR="00323CA9" w:rsidRDefault="00E12797" w:rsidP="0009398C">
      <w:pPr>
        <w:numPr>
          <w:ilvl w:val="3"/>
          <w:numId w:val="13"/>
        </w:numPr>
        <w:tabs>
          <w:tab w:val="num" w:pos="1800"/>
          <w:tab w:val="num" w:pos="2776"/>
        </w:tabs>
        <w:ind w:left="1843" w:hanging="851"/>
        <w:jc w:val="both"/>
        <w:rPr>
          <w:rFonts w:ascii="Arial" w:hAnsi="Arial" w:cs="Arial"/>
          <w:sz w:val="22"/>
          <w:szCs w:val="20"/>
          <w:lang w:eastAsia="en-US"/>
        </w:rPr>
      </w:pPr>
      <w:r w:rsidRPr="00651396">
        <w:rPr>
          <w:rFonts w:ascii="Arial" w:hAnsi="Arial" w:cs="Arial"/>
          <w:sz w:val="22"/>
          <w:szCs w:val="20"/>
          <w:lang w:eastAsia="en-US"/>
        </w:rPr>
        <w:t xml:space="preserve">miesięczne </w:t>
      </w:r>
      <w:r w:rsidR="0009398C">
        <w:rPr>
          <w:rFonts w:ascii="Arial" w:hAnsi="Arial" w:cs="Arial"/>
          <w:sz w:val="22"/>
          <w:szCs w:val="20"/>
          <w:lang w:eastAsia="en-US"/>
        </w:rPr>
        <w:t>–</w:t>
      </w:r>
      <w:r w:rsidRPr="00651396">
        <w:rPr>
          <w:rFonts w:ascii="Arial" w:hAnsi="Arial" w:cs="Arial"/>
          <w:sz w:val="22"/>
          <w:szCs w:val="20"/>
          <w:lang w:eastAsia="en-US"/>
        </w:rPr>
        <w:t xml:space="preserve"> nie późnej niż </w:t>
      </w:r>
      <w:r w:rsidR="00A92465">
        <w:rPr>
          <w:rFonts w:ascii="Arial" w:hAnsi="Arial" w:cs="Arial"/>
          <w:sz w:val="22"/>
          <w:szCs w:val="20"/>
          <w:lang w:eastAsia="en-US"/>
        </w:rPr>
        <w:t xml:space="preserve">pięć dni </w:t>
      </w:r>
      <w:r w:rsidRPr="00651396">
        <w:rPr>
          <w:rFonts w:ascii="Arial" w:hAnsi="Arial" w:cs="Arial"/>
          <w:sz w:val="22"/>
          <w:szCs w:val="20"/>
          <w:lang w:eastAsia="en-US"/>
        </w:rPr>
        <w:t>przed rozpoczęciem danego miesiąca</w:t>
      </w:r>
      <w:r w:rsidR="00323CA9">
        <w:rPr>
          <w:rFonts w:ascii="Arial" w:hAnsi="Arial" w:cs="Arial"/>
          <w:sz w:val="22"/>
          <w:szCs w:val="20"/>
          <w:lang w:eastAsia="en-US"/>
        </w:rPr>
        <w:t>,</w:t>
      </w:r>
    </w:p>
    <w:p w14:paraId="53C4F829" w14:textId="21263AED" w:rsidR="00E12797" w:rsidRPr="00651396" w:rsidRDefault="00323CA9" w:rsidP="00323CA9">
      <w:pPr>
        <w:numPr>
          <w:ilvl w:val="3"/>
          <w:numId w:val="13"/>
        </w:numPr>
        <w:jc w:val="both"/>
        <w:rPr>
          <w:rFonts w:ascii="Arial" w:hAnsi="Arial" w:cs="Arial"/>
          <w:sz w:val="22"/>
          <w:szCs w:val="20"/>
          <w:lang w:eastAsia="en-US"/>
        </w:rPr>
      </w:pPr>
      <w:r>
        <w:rPr>
          <w:rFonts w:ascii="Arial" w:hAnsi="Arial" w:cs="Arial"/>
          <w:sz w:val="22"/>
          <w:szCs w:val="20"/>
          <w:lang w:eastAsia="en-US"/>
        </w:rPr>
        <w:t xml:space="preserve">weekendowe – </w:t>
      </w:r>
      <w:r w:rsidRPr="00323CA9">
        <w:rPr>
          <w:rFonts w:ascii="Arial" w:hAnsi="Arial" w:cs="Arial"/>
          <w:sz w:val="22"/>
          <w:szCs w:val="20"/>
          <w:lang w:eastAsia="en-US"/>
        </w:rPr>
        <w:t xml:space="preserve">nie późnej niż </w:t>
      </w:r>
      <w:r>
        <w:rPr>
          <w:rFonts w:ascii="Arial" w:hAnsi="Arial" w:cs="Arial"/>
          <w:sz w:val="22"/>
          <w:szCs w:val="20"/>
          <w:lang w:eastAsia="en-US"/>
        </w:rPr>
        <w:t>jeden</w:t>
      </w:r>
      <w:r w:rsidRPr="00323CA9">
        <w:rPr>
          <w:rFonts w:ascii="Arial" w:hAnsi="Arial" w:cs="Arial"/>
          <w:sz w:val="22"/>
          <w:szCs w:val="20"/>
          <w:lang w:eastAsia="en-US"/>
        </w:rPr>
        <w:t xml:space="preserve"> d</w:t>
      </w:r>
      <w:r>
        <w:rPr>
          <w:rFonts w:ascii="Arial" w:hAnsi="Arial" w:cs="Arial"/>
          <w:sz w:val="22"/>
          <w:szCs w:val="20"/>
          <w:lang w:eastAsia="en-US"/>
        </w:rPr>
        <w:t>zień</w:t>
      </w:r>
      <w:r w:rsidRPr="00323CA9">
        <w:rPr>
          <w:rFonts w:ascii="Arial" w:hAnsi="Arial" w:cs="Arial"/>
          <w:sz w:val="22"/>
          <w:szCs w:val="20"/>
          <w:lang w:eastAsia="en-US"/>
        </w:rPr>
        <w:t xml:space="preserve"> przed rozpoczęciem</w:t>
      </w:r>
      <w:r>
        <w:rPr>
          <w:rFonts w:ascii="Arial" w:hAnsi="Arial" w:cs="Arial"/>
          <w:sz w:val="22"/>
          <w:szCs w:val="20"/>
          <w:lang w:eastAsia="en-US"/>
        </w:rPr>
        <w:t xml:space="preserve"> prac</w:t>
      </w:r>
    </w:p>
    <w:p w14:paraId="46712A84" w14:textId="6302AB8D" w:rsidR="00E12797" w:rsidRPr="00E12797" w:rsidRDefault="00E12797" w:rsidP="002A7D9C">
      <w:pPr>
        <w:numPr>
          <w:ilvl w:val="2"/>
          <w:numId w:val="13"/>
        </w:numPr>
        <w:tabs>
          <w:tab w:val="num" w:pos="1278"/>
          <w:tab w:val="num" w:pos="2776"/>
        </w:tabs>
        <w:spacing w:before="120" w:after="120"/>
        <w:ind w:left="1278" w:hanging="710"/>
        <w:jc w:val="both"/>
        <w:rPr>
          <w:rFonts w:ascii="Arial" w:hAnsi="Arial" w:cs="Arial"/>
          <w:sz w:val="22"/>
          <w:szCs w:val="20"/>
          <w:lang w:eastAsia="en-US"/>
        </w:rPr>
      </w:pPr>
      <w:r w:rsidRPr="00E12797">
        <w:rPr>
          <w:rFonts w:ascii="Arial" w:hAnsi="Arial" w:cs="Arial"/>
          <w:sz w:val="22"/>
          <w:szCs w:val="20"/>
          <w:lang w:eastAsia="en-US"/>
        </w:rPr>
        <w:t xml:space="preserve">Strony będą bezzwłocznie przekazywać sobie wszelkie informacje o faktach, które mogą powodować konieczność wprowadzania zmian do harmonogramów i </w:t>
      </w:r>
      <w:r w:rsidR="0009398C">
        <w:rPr>
          <w:rFonts w:ascii="Arial" w:hAnsi="Arial" w:cs="Arial"/>
          <w:sz w:val="22"/>
          <w:szCs w:val="20"/>
          <w:lang w:eastAsia="en-US"/>
        </w:rPr>
        <w:t xml:space="preserve">wspólnie </w:t>
      </w:r>
      <w:r w:rsidRPr="00E12797">
        <w:rPr>
          <w:rFonts w:ascii="Arial" w:hAnsi="Arial" w:cs="Arial"/>
          <w:sz w:val="22"/>
          <w:szCs w:val="20"/>
          <w:lang w:eastAsia="en-US"/>
        </w:rPr>
        <w:t xml:space="preserve">uzgodnią w takim przypadku konieczne zmiany. </w:t>
      </w:r>
    </w:p>
    <w:p w14:paraId="1D4D873D" w14:textId="2F51D65F" w:rsidR="00651396" w:rsidRDefault="00E12797" w:rsidP="002A7D9C">
      <w:pPr>
        <w:numPr>
          <w:ilvl w:val="2"/>
          <w:numId w:val="13"/>
        </w:numPr>
        <w:tabs>
          <w:tab w:val="num" w:pos="1278"/>
          <w:tab w:val="num" w:pos="2776"/>
        </w:tabs>
        <w:spacing w:before="120" w:after="120"/>
        <w:ind w:left="1278" w:hanging="710"/>
        <w:jc w:val="both"/>
        <w:rPr>
          <w:rFonts w:ascii="Arial" w:hAnsi="Arial" w:cs="Arial"/>
          <w:sz w:val="22"/>
          <w:szCs w:val="20"/>
          <w:lang w:eastAsia="en-US"/>
        </w:rPr>
      </w:pPr>
      <w:r w:rsidRPr="00E12797">
        <w:rPr>
          <w:rFonts w:ascii="Arial" w:hAnsi="Arial" w:cs="Arial"/>
          <w:sz w:val="22"/>
          <w:szCs w:val="20"/>
          <w:lang w:eastAsia="en-US"/>
        </w:rPr>
        <w:t xml:space="preserve">Prace remontowe będą zlecane pisemnie przez upoważnionych pracowników Zamawiającego. </w:t>
      </w:r>
      <w:r w:rsidR="00BB5F3C">
        <w:rPr>
          <w:rFonts w:ascii="Arial" w:hAnsi="Arial" w:cs="Arial"/>
          <w:sz w:val="22"/>
          <w:szCs w:val="20"/>
          <w:lang w:eastAsia="en-US"/>
        </w:rPr>
        <w:t xml:space="preserve">Przedstawiciel </w:t>
      </w:r>
      <w:r w:rsidRPr="00E12797">
        <w:rPr>
          <w:rFonts w:ascii="Arial" w:hAnsi="Arial" w:cs="Arial"/>
          <w:sz w:val="22"/>
          <w:szCs w:val="20"/>
          <w:lang w:eastAsia="en-US"/>
        </w:rPr>
        <w:t>Zamawiając</w:t>
      </w:r>
      <w:r w:rsidR="00BB5F3C">
        <w:rPr>
          <w:rFonts w:ascii="Arial" w:hAnsi="Arial" w:cs="Arial"/>
          <w:sz w:val="22"/>
          <w:szCs w:val="20"/>
          <w:lang w:eastAsia="en-US"/>
        </w:rPr>
        <w:t>ego</w:t>
      </w:r>
      <w:r w:rsidRPr="00E12797">
        <w:rPr>
          <w:rFonts w:ascii="Arial" w:hAnsi="Arial" w:cs="Arial"/>
          <w:sz w:val="22"/>
          <w:szCs w:val="20"/>
          <w:lang w:eastAsia="en-US"/>
        </w:rPr>
        <w:t xml:space="preserve"> określi w zleceniu </w:t>
      </w:r>
      <w:r w:rsidRPr="00E12797">
        <w:rPr>
          <w:rFonts w:ascii="Arial" w:hAnsi="Arial" w:cs="Arial"/>
          <w:sz w:val="22"/>
          <w:szCs w:val="22"/>
          <w:lang w:eastAsia="en-US"/>
        </w:rPr>
        <w:t xml:space="preserve">termin realizacji, </w:t>
      </w:r>
      <w:r w:rsidRPr="00E12797">
        <w:rPr>
          <w:rFonts w:ascii="Arial" w:hAnsi="Arial" w:cs="Arial"/>
          <w:sz w:val="22"/>
          <w:szCs w:val="20"/>
          <w:lang w:eastAsia="en-US"/>
        </w:rPr>
        <w:t>przewidywaną pracochłonność oraz przewidywane do zamontowania Części Zamienne i niezbędne Materiały Podstawowe.</w:t>
      </w:r>
    </w:p>
    <w:p w14:paraId="79B6463D" w14:textId="1E5FC530" w:rsidR="00CD7F2C" w:rsidRPr="00CD7F2C" w:rsidRDefault="00CD7F2C" w:rsidP="00CD7F2C">
      <w:pPr>
        <w:numPr>
          <w:ilvl w:val="1"/>
          <w:numId w:val="13"/>
        </w:numPr>
        <w:spacing w:before="120" w:after="120"/>
        <w:jc w:val="both"/>
        <w:rPr>
          <w:rFonts w:ascii="Arial" w:hAnsi="Arial" w:cs="Arial"/>
          <w:sz w:val="22"/>
          <w:szCs w:val="22"/>
          <w:lang w:eastAsia="en-US"/>
        </w:rPr>
      </w:pPr>
      <w:r w:rsidRPr="00CD7F2C">
        <w:rPr>
          <w:rFonts w:ascii="Arial" w:hAnsi="Arial" w:cs="Arial"/>
          <w:bCs/>
          <w:color w:val="000000" w:themeColor="text1"/>
          <w:sz w:val="22"/>
          <w:szCs w:val="22"/>
        </w:rPr>
        <w:t>Zlecanie prac remontowych określonych w pkt 1.2.</w:t>
      </w:r>
      <w:r w:rsidR="00323CA9">
        <w:rPr>
          <w:rFonts w:ascii="Arial" w:hAnsi="Arial" w:cs="Arial"/>
          <w:bCs/>
          <w:color w:val="000000" w:themeColor="text1"/>
          <w:sz w:val="22"/>
          <w:szCs w:val="22"/>
        </w:rPr>
        <w:t>3</w:t>
      </w:r>
      <w:r w:rsidRPr="00CD7F2C">
        <w:rPr>
          <w:rFonts w:ascii="Arial" w:hAnsi="Arial" w:cs="Arial"/>
          <w:bCs/>
          <w:color w:val="000000" w:themeColor="text1"/>
          <w:sz w:val="22"/>
          <w:szCs w:val="22"/>
        </w:rPr>
        <w:t>.</w:t>
      </w:r>
    </w:p>
    <w:p w14:paraId="03CC42E2" w14:textId="71905963" w:rsidR="00E12797" w:rsidRDefault="00E12797" w:rsidP="002A7D9C">
      <w:pPr>
        <w:numPr>
          <w:ilvl w:val="2"/>
          <w:numId w:val="13"/>
        </w:numPr>
        <w:tabs>
          <w:tab w:val="num" w:pos="1278"/>
          <w:tab w:val="num" w:pos="2776"/>
        </w:tabs>
        <w:spacing w:before="120" w:after="120"/>
        <w:ind w:left="1278" w:hanging="710"/>
        <w:jc w:val="both"/>
        <w:rPr>
          <w:rFonts w:ascii="Arial" w:hAnsi="Arial" w:cs="Arial"/>
          <w:sz w:val="22"/>
          <w:szCs w:val="20"/>
          <w:lang w:eastAsia="en-US"/>
        </w:rPr>
      </w:pPr>
      <w:r w:rsidRPr="00E12797">
        <w:rPr>
          <w:rFonts w:ascii="Arial" w:hAnsi="Arial" w:cs="Arial"/>
          <w:sz w:val="22"/>
          <w:szCs w:val="20"/>
          <w:lang w:eastAsia="en-US"/>
        </w:rPr>
        <w:lastRenderedPageBreak/>
        <w:t xml:space="preserve">Zlecanie prac </w:t>
      </w:r>
      <w:r w:rsidR="001203C3">
        <w:rPr>
          <w:rFonts w:ascii="Arial" w:hAnsi="Arial" w:cs="Arial"/>
          <w:sz w:val="22"/>
          <w:szCs w:val="20"/>
          <w:lang w:eastAsia="en-US"/>
        </w:rPr>
        <w:t>określonych w pkt 1.2.</w:t>
      </w:r>
      <w:r w:rsidR="00323CA9">
        <w:rPr>
          <w:rFonts w:ascii="Arial" w:hAnsi="Arial" w:cs="Arial"/>
          <w:sz w:val="22"/>
          <w:szCs w:val="20"/>
          <w:lang w:eastAsia="en-US"/>
        </w:rPr>
        <w:t>3</w:t>
      </w:r>
      <w:r w:rsidR="001203C3">
        <w:rPr>
          <w:rFonts w:ascii="Arial" w:hAnsi="Arial" w:cs="Arial"/>
          <w:sz w:val="22"/>
          <w:szCs w:val="20"/>
          <w:lang w:eastAsia="en-US"/>
        </w:rPr>
        <w:t>.</w:t>
      </w:r>
      <w:r w:rsidR="001203C3" w:rsidRPr="00E12797">
        <w:rPr>
          <w:rFonts w:ascii="Arial" w:hAnsi="Arial" w:cs="Arial"/>
          <w:sz w:val="22"/>
          <w:szCs w:val="20"/>
          <w:lang w:eastAsia="en-US"/>
        </w:rPr>
        <w:t xml:space="preserve"> </w:t>
      </w:r>
      <w:r w:rsidRPr="00E12797">
        <w:rPr>
          <w:rFonts w:ascii="Arial" w:hAnsi="Arial" w:cs="Arial"/>
          <w:sz w:val="22"/>
          <w:szCs w:val="20"/>
          <w:lang w:eastAsia="en-US"/>
        </w:rPr>
        <w:t xml:space="preserve">odbywać się będzie na podstawie zgłoszeń Dyżurnego Inżyniera Ruch do </w:t>
      </w:r>
      <w:r w:rsidR="000E7E3C">
        <w:rPr>
          <w:rFonts w:ascii="Arial" w:hAnsi="Arial" w:cs="Arial"/>
          <w:sz w:val="22"/>
          <w:szCs w:val="20"/>
          <w:lang w:eastAsia="en-US"/>
        </w:rPr>
        <w:t>Przedstawiciela Wykonawcy</w:t>
      </w:r>
      <w:r w:rsidRPr="00E12797">
        <w:rPr>
          <w:rFonts w:ascii="Arial" w:hAnsi="Arial" w:cs="Arial"/>
          <w:sz w:val="22"/>
          <w:szCs w:val="20"/>
          <w:lang w:eastAsia="en-US"/>
        </w:rPr>
        <w:t>, który oceni konieczny potencjał wykonawczy</w:t>
      </w:r>
      <w:r w:rsidR="00B22071">
        <w:rPr>
          <w:rFonts w:ascii="Arial" w:hAnsi="Arial" w:cs="Arial"/>
          <w:sz w:val="22"/>
          <w:szCs w:val="20"/>
          <w:lang w:eastAsia="en-US"/>
        </w:rPr>
        <w:t xml:space="preserve">, uzgodni z </w:t>
      </w:r>
      <w:r w:rsidR="002D2128">
        <w:rPr>
          <w:rFonts w:ascii="Arial" w:hAnsi="Arial" w:cs="Arial"/>
          <w:sz w:val="22"/>
          <w:szCs w:val="20"/>
          <w:lang w:eastAsia="en-US"/>
        </w:rPr>
        <w:t xml:space="preserve">Przedstawicielem </w:t>
      </w:r>
      <w:r w:rsidR="00B22071">
        <w:rPr>
          <w:rFonts w:ascii="Arial" w:hAnsi="Arial" w:cs="Arial"/>
          <w:sz w:val="22"/>
          <w:szCs w:val="20"/>
          <w:lang w:eastAsia="en-US"/>
        </w:rPr>
        <w:t>Zamawiając</w:t>
      </w:r>
      <w:r w:rsidR="002D2128">
        <w:rPr>
          <w:rFonts w:ascii="Arial" w:hAnsi="Arial" w:cs="Arial"/>
          <w:sz w:val="22"/>
          <w:szCs w:val="20"/>
          <w:lang w:eastAsia="en-US"/>
        </w:rPr>
        <w:t>ego</w:t>
      </w:r>
      <w:r w:rsidR="00B22071">
        <w:rPr>
          <w:rFonts w:ascii="Arial" w:hAnsi="Arial" w:cs="Arial"/>
          <w:sz w:val="22"/>
          <w:szCs w:val="20"/>
          <w:lang w:eastAsia="en-US"/>
        </w:rPr>
        <w:t xml:space="preserve"> </w:t>
      </w:r>
      <w:r w:rsidRPr="00E12797">
        <w:rPr>
          <w:rFonts w:ascii="Arial" w:hAnsi="Arial" w:cs="Arial"/>
          <w:sz w:val="22"/>
          <w:szCs w:val="20"/>
          <w:lang w:eastAsia="en-US"/>
        </w:rPr>
        <w:t xml:space="preserve">i zorganizuje przybycie ekipy remontowej. </w:t>
      </w:r>
    </w:p>
    <w:p w14:paraId="3D2ED322" w14:textId="1136BC91" w:rsidR="003E1954" w:rsidRPr="003E1954" w:rsidRDefault="003E1954" w:rsidP="002A7D9C">
      <w:pPr>
        <w:numPr>
          <w:ilvl w:val="2"/>
          <w:numId w:val="13"/>
        </w:numPr>
        <w:tabs>
          <w:tab w:val="num" w:pos="2776"/>
        </w:tabs>
        <w:spacing w:before="120" w:after="120"/>
        <w:ind w:left="1276" w:hanging="709"/>
        <w:jc w:val="both"/>
        <w:rPr>
          <w:rFonts w:ascii="Arial" w:hAnsi="Arial" w:cs="Arial"/>
          <w:sz w:val="22"/>
          <w:szCs w:val="20"/>
          <w:lang w:eastAsia="en-US"/>
        </w:rPr>
      </w:pPr>
      <w:r w:rsidRPr="003E1954">
        <w:rPr>
          <w:rFonts w:ascii="Arial" w:hAnsi="Arial" w:cs="Arial"/>
          <w:sz w:val="22"/>
          <w:szCs w:val="20"/>
          <w:lang w:eastAsia="en-US"/>
        </w:rPr>
        <w:t>W przypadku zaistnienia awarii pozostającej w związku przyczynowym z</w:t>
      </w:r>
      <w:r w:rsidR="00940F7F">
        <w:rPr>
          <w:rFonts w:ascii="Arial" w:hAnsi="Arial" w:cs="Arial"/>
          <w:sz w:val="22"/>
          <w:szCs w:val="20"/>
          <w:lang w:eastAsia="en-US"/>
        </w:rPr>
        <w:t> </w:t>
      </w:r>
      <w:r w:rsidRPr="003E1954">
        <w:rPr>
          <w:rFonts w:ascii="Arial" w:hAnsi="Arial" w:cs="Arial"/>
          <w:sz w:val="22"/>
          <w:szCs w:val="20"/>
          <w:lang w:eastAsia="en-US"/>
        </w:rPr>
        <w:t>wykonywaniem prac eksploatacyjnych stanowiących przedmiot umowy, przyczyny ustali wspólna komisja złożona z upoważnionych pracowników Zamawiającego i</w:t>
      </w:r>
      <w:r w:rsidR="00940F7F">
        <w:rPr>
          <w:rFonts w:ascii="Arial" w:hAnsi="Arial" w:cs="Arial"/>
          <w:sz w:val="22"/>
          <w:szCs w:val="20"/>
          <w:lang w:eastAsia="en-US"/>
        </w:rPr>
        <w:t> </w:t>
      </w:r>
      <w:r w:rsidRPr="003E1954">
        <w:rPr>
          <w:rFonts w:ascii="Arial" w:hAnsi="Arial" w:cs="Arial"/>
          <w:sz w:val="22"/>
          <w:szCs w:val="20"/>
          <w:lang w:eastAsia="en-US"/>
        </w:rPr>
        <w:t xml:space="preserve">Wykonawcy. </w:t>
      </w:r>
    </w:p>
    <w:p w14:paraId="48669DE9" w14:textId="7BECB102" w:rsidR="003E1954" w:rsidRPr="003E1954" w:rsidRDefault="003E1954" w:rsidP="002A7D9C">
      <w:pPr>
        <w:numPr>
          <w:ilvl w:val="2"/>
          <w:numId w:val="13"/>
        </w:numPr>
        <w:tabs>
          <w:tab w:val="num" w:pos="2776"/>
        </w:tabs>
        <w:spacing w:before="120" w:after="120"/>
        <w:ind w:left="1276" w:hanging="709"/>
        <w:jc w:val="both"/>
        <w:rPr>
          <w:rFonts w:ascii="Arial" w:hAnsi="Arial" w:cs="Arial"/>
          <w:sz w:val="22"/>
          <w:szCs w:val="20"/>
          <w:lang w:eastAsia="en-US"/>
        </w:rPr>
      </w:pPr>
      <w:r w:rsidRPr="003E1954">
        <w:rPr>
          <w:rFonts w:ascii="Arial" w:hAnsi="Arial" w:cs="Arial"/>
          <w:sz w:val="22"/>
          <w:szCs w:val="20"/>
          <w:lang w:eastAsia="en-US"/>
        </w:rPr>
        <w:t xml:space="preserve">W przypadkach konieczności wykonania dodatkowych Prac ponad zlecone, Wykonawca niezwłocznie poinformuje </w:t>
      </w:r>
      <w:r w:rsidR="002D2128">
        <w:rPr>
          <w:rFonts w:ascii="Arial" w:hAnsi="Arial" w:cs="Arial"/>
          <w:sz w:val="22"/>
          <w:szCs w:val="20"/>
          <w:lang w:eastAsia="en-US"/>
        </w:rPr>
        <w:t xml:space="preserve">Przedstawiciela </w:t>
      </w:r>
      <w:r w:rsidRPr="003E1954">
        <w:rPr>
          <w:rFonts w:ascii="Arial" w:hAnsi="Arial" w:cs="Arial"/>
          <w:sz w:val="22"/>
          <w:szCs w:val="20"/>
          <w:lang w:eastAsia="en-US"/>
        </w:rPr>
        <w:t xml:space="preserve">Zamawiającego o potrzebie ich wykonania. </w:t>
      </w:r>
      <w:r w:rsidR="002D2128">
        <w:rPr>
          <w:rFonts w:ascii="Arial" w:hAnsi="Arial" w:cs="Arial"/>
          <w:sz w:val="22"/>
          <w:szCs w:val="20"/>
          <w:lang w:eastAsia="en-US"/>
        </w:rPr>
        <w:t xml:space="preserve">Przedstawiciel </w:t>
      </w:r>
      <w:r w:rsidRPr="003E1954">
        <w:rPr>
          <w:rFonts w:ascii="Arial" w:hAnsi="Arial" w:cs="Arial"/>
          <w:sz w:val="22"/>
          <w:szCs w:val="20"/>
          <w:lang w:eastAsia="en-US"/>
        </w:rPr>
        <w:t>Zamawiając</w:t>
      </w:r>
      <w:r w:rsidR="002D2128">
        <w:rPr>
          <w:rFonts w:ascii="Arial" w:hAnsi="Arial" w:cs="Arial"/>
          <w:sz w:val="22"/>
          <w:szCs w:val="20"/>
          <w:lang w:eastAsia="en-US"/>
        </w:rPr>
        <w:t>ego</w:t>
      </w:r>
      <w:r w:rsidRPr="003E1954">
        <w:rPr>
          <w:rFonts w:ascii="Arial" w:hAnsi="Arial" w:cs="Arial"/>
          <w:sz w:val="22"/>
          <w:szCs w:val="20"/>
          <w:lang w:eastAsia="en-US"/>
        </w:rPr>
        <w:t xml:space="preserve"> podejmie niezwłocznie decyzję o</w:t>
      </w:r>
      <w:r w:rsidR="00940F7F">
        <w:rPr>
          <w:rFonts w:ascii="Arial" w:hAnsi="Arial" w:cs="Arial"/>
          <w:sz w:val="22"/>
          <w:szCs w:val="20"/>
          <w:lang w:eastAsia="en-US"/>
        </w:rPr>
        <w:t> </w:t>
      </w:r>
      <w:r w:rsidRPr="003E1954">
        <w:rPr>
          <w:rFonts w:ascii="Arial" w:hAnsi="Arial" w:cs="Arial"/>
          <w:sz w:val="22"/>
          <w:szCs w:val="20"/>
          <w:lang w:eastAsia="en-US"/>
        </w:rPr>
        <w:t>ewentualnym rozszerzeniu zakresu zlecenia Prac.</w:t>
      </w:r>
    </w:p>
    <w:p w14:paraId="24F16D57" w14:textId="424F8B9E" w:rsidR="003E1954" w:rsidRDefault="003E1954" w:rsidP="002A7D9C">
      <w:pPr>
        <w:numPr>
          <w:ilvl w:val="2"/>
          <w:numId w:val="13"/>
        </w:numPr>
        <w:tabs>
          <w:tab w:val="num" w:pos="2776"/>
        </w:tabs>
        <w:spacing w:before="120" w:after="120"/>
        <w:ind w:left="1276" w:hanging="709"/>
        <w:jc w:val="both"/>
        <w:rPr>
          <w:rFonts w:ascii="Arial" w:hAnsi="Arial" w:cs="Arial"/>
          <w:sz w:val="22"/>
          <w:szCs w:val="20"/>
          <w:lang w:eastAsia="en-US"/>
        </w:rPr>
      </w:pPr>
      <w:r w:rsidRPr="003E1954">
        <w:rPr>
          <w:rFonts w:ascii="Arial" w:hAnsi="Arial" w:cs="Arial"/>
          <w:sz w:val="22"/>
          <w:szCs w:val="20"/>
          <w:lang w:eastAsia="en-US"/>
        </w:rPr>
        <w:t>Wykonawca zobowiązuje się do informowania o wszelkich potrzebach dokonania zmian i przeróbek w urządzeniach, których dotyczy przedmiot Umowy. Informacja w</w:t>
      </w:r>
      <w:r w:rsidR="00940F7F">
        <w:rPr>
          <w:rFonts w:ascii="Arial" w:hAnsi="Arial" w:cs="Arial"/>
          <w:sz w:val="22"/>
          <w:szCs w:val="20"/>
          <w:lang w:eastAsia="en-US"/>
        </w:rPr>
        <w:t> </w:t>
      </w:r>
      <w:r w:rsidRPr="003E1954">
        <w:rPr>
          <w:rFonts w:ascii="Arial" w:hAnsi="Arial" w:cs="Arial"/>
          <w:sz w:val="22"/>
          <w:szCs w:val="20"/>
          <w:lang w:eastAsia="en-US"/>
        </w:rPr>
        <w:t>formie pisemnej powinna zostać dostarczona do upoważnionego Przedstawi</w:t>
      </w:r>
      <w:r w:rsidR="00631C79">
        <w:rPr>
          <w:rFonts w:ascii="Arial" w:hAnsi="Arial" w:cs="Arial"/>
          <w:sz w:val="22"/>
          <w:szCs w:val="20"/>
          <w:lang w:eastAsia="en-US"/>
        </w:rPr>
        <w:t>ciela Zamawiającego (np. czasowy</w:t>
      </w:r>
      <w:r w:rsidRPr="003E1954">
        <w:rPr>
          <w:rFonts w:ascii="Arial" w:hAnsi="Arial" w:cs="Arial"/>
          <w:sz w:val="22"/>
          <w:szCs w:val="20"/>
          <w:lang w:eastAsia="en-US"/>
        </w:rPr>
        <w:t xml:space="preserve"> demontaż elementów będących w kolizji, osłon, barier itp.).</w:t>
      </w:r>
    </w:p>
    <w:p w14:paraId="5A8DA68F" w14:textId="49C225D9" w:rsidR="00CD7F2C" w:rsidRPr="009F4033" w:rsidRDefault="00CD7F2C" w:rsidP="006A6FA3">
      <w:pPr>
        <w:numPr>
          <w:ilvl w:val="1"/>
          <w:numId w:val="13"/>
        </w:numPr>
        <w:tabs>
          <w:tab w:val="num" w:pos="993"/>
        </w:tabs>
        <w:spacing w:before="120" w:after="120"/>
        <w:ind w:left="993" w:hanging="567"/>
        <w:jc w:val="both"/>
        <w:rPr>
          <w:rFonts w:ascii="Arial" w:hAnsi="Arial" w:cs="Arial"/>
          <w:szCs w:val="20"/>
        </w:rPr>
      </w:pPr>
      <w:r w:rsidRPr="009F4033">
        <w:rPr>
          <w:rFonts w:ascii="Arial" w:hAnsi="Arial" w:cs="Arial"/>
          <w:sz w:val="22"/>
          <w:szCs w:val="20"/>
          <w:lang w:eastAsia="en-US"/>
        </w:rPr>
        <w:t>Kolejność wykonania prac określonych w pkt 1.2.1 do 1.2.</w:t>
      </w:r>
      <w:r w:rsidR="00323CA9">
        <w:rPr>
          <w:rFonts w:ascii="Arial" w:hAnsi="Arial" w:cs="Arial"/>
          <w:sz w:val="22"/>
          <w:szCs w:val="20"/>
          <w:lang w:eastAsia="en-US"/>
        </w:rPr>
        <w:t>3</w:t>
      </w:r>
      <w:r w:rsidRPr="009F4033">
        <w:rPr>
          <w:rFonts w:ascii="Arial" w:hAnsi="Arial" w:cs="Arial"/>
          <w:sz w:val="22"/>
          <w:szCs w:val="20"/>
          <w:lang w:eastAsia="en-US"/>
        </w:rPr>
        <w:t xml:space="preserve"> może zmieniać DIRE.</w:t>
      </w:r>
    </w:p>
    <w:p w14:paraId="05D92F23" w14:textId="426BCD44" w:rsidR="00636162" w:rsidRPr="008307D6" w:rsidRDefault="00636162" w:rsidP="0053554E">
      <w:pPr>
        <w:pStyle w:val="Akapitzlist"/>
        <w:numPr>
          <w:ilvl w:val="0"/>
          <w:numId w:val="13"/>
        </w:numPr>
        <w:spacing w:before="120" w:after="120"/>
        <w:ind w:left="425" w:hanging="425"/>
        <w:contextualSpacing w:val="0"/>
        <w:jc w:val="both"/>
        <w:rPr>
          <w:rFonts w:ascii="Arial" w:hAnsi="Arial" w:cs="Arial"/>
          <w:b/>
          <w:bCs/>
          <w:color w:val="000000" w:themeColor="text1"/>
        </w:rPr>
      </w:pPr>
      <w:r w:rsidRPr="008307D6">
        <w:rPr>
          <w:rFonts w:ascii="Arial" w:hAnsi="Arial" w:cs="Arial"/>
          <w:b/>
          <w:bCs/>
          <w:color w:val="000000" w:themeColor="text1"/>
        </w:rPr>
        <w:t>Odpady</w:t>
      </w:r>
    </w:p>
    <w:p w14:paraId="5EC2D213" w14:textId="30FABACB" w:rsidR="0046733C" w:rsidRDefault="009F4033" w:rsidP="00B22071">
      <w:pPr>
        <w:pStyle w:val="Tekstpodstawowy"/>
        <w:numPr>
          <w:ilvl w:val="1"/>
          <w:numId w:val="13"/>
        </w:numPr>
        <w:spacing w:after="120"/>
        <w:ind w:left="851" w:hanging="425"/>
        <w:rPr>
          <w:rFonts w:ascii="Arial" w:hAnsi="Arial" w:cs="Arial"/>
          <w:sz w:val="22"/>
          <w:szCs w:val="22"/>
        </w:rPr>
      </w:pPr>
      <w:r w:rsidRPr="006A6FA3">
        <w:rPr>
          <w:rFonts w:ascii="Arial" w:hAnsi="Arial" w:cs="Arial"/>
          <w:sz w:val="22"/>
          <w:szCs w:val="22"/>
        </w:rPr>
        <w:t xml:space="preserve">Złom metali i kabli stanowi własność Zamawiającego i należy go przekazywać w dni robocze od poniedziałku do piątku w godzinach 7:00-14:00 do magazynu Zamawiającego, zlokalizowanego na terenie Enea Połaniec S.A. Dowód przekazania złomu należy dostarczyć Przedstawicielowi Zamawiającego.  </w:t>
      </w:r>
    </w:p>
    <w:p w14:paraId="5E42F8E4" w14:textId="77777777" w:rsidR="009F4033" w:rsidRPr="006A6FA3" w:rsidRDefault="009F4033" w:rsidP="006A6FA3">
      <w:pPr>
        <w:pStyle w:val="Tekstpodstawowy"/>
        <w:numPr>
          <w:ilvl w:val="1"/>
          <w:numId w:val="13"/>
        </w:numPr>
        <w:spacing w:after="120"/>
        <w:ind w:left="851" w:hanging="425"/>
        <w:rPr>
          <w:rFonts w:ascii="Arial" w:hAnsi="Arial" w:cs="Arial"/>
          <w:sz w:val="22"/>
          <w:szCs w:val="22"/>
        </w:rPr>
      </w:pPr>
      <w:r w:rsidRPr="006A6FA3">
        <w:rPr>
          <w:rFonts w:ascii="Arial" w:hAnsi="Arial" w:cs="Arial"/>
          <w:sz w:val="22"/>
          <w:szCs w:val="22"/>
        </w:rPr>
        <w:t xml:space="preserve">Za wytwórcę pozostałych odpadów uznaje się Wykonawcę. Wykonawca zobowiązany jest do usunięcia odpadów w trybie określonym w Ustawie o odpadach z dnia 14 grudnia 2012 r. z </w:t>
      </w:r>
      <w:proofErr w:type="spellStart"/>
      <w:r w:rsidRPr="006A6FA3">
        <w:rPr>
          <w:rFonts w:ascii="Arial" w:hAnsi="Arial" w:cs="Arial"/>
          <w:sz w:val="22"/>
          <w:szCs w:val="22"/>
        </w:rPr>
        <w:t>późn</w:t>
      </w:r>
      <w:proofErr w:type="spellEnd"/>
      <w:r w:rsidRPr="006A6FA3">
        <w:rPr>
          <w:rFonts w:ascii="Arial" w:hAnsi="Arial" w:cs="Arial"/>
          <w:sz w:val="22"/>
          <w:szCs w:val="22"/>
        </w:rPr>
        <w:t xml:space="preserve">. zm. (chyba, że umowa o świadczenie usługi  stanowi inaczej). </w:t>
      </w:r>
    </w:p>
    <w:p w14:paraId="4A5322AA" w14:textId="77777777" w:rsidR="009F4033" w:rsidRPr="006A6FA3" w:rsidRDefault="009F4033" w:rsidP="006A6FA3">
      <w:pPr>
        <w:pStyle w:val="Tekstpodstawowy"/>
        <w:numPr>
          <w:ilvl w:val="1"/>
          <w:numId w:val="13"/>
        </w:numPr>
        <w:spacing w:after="120"/>
        <w:ind w:left="851" w:hanging="425"/>
        <w:rPr>
          <w:rFonts w:ascii="Arial" w:hAnsi="Arial" w:cs="Arial"/>
          <w:sz w:val="22"/>
          <w:szCs w:val="22"/>
        </w:rPr>
      </w:pPr>
      <w:r w:rsidRPr="006A6FA3">
        <w:rPr>
          <w:rFonts w:ascii="Arial" w:hAnsi="Arial" w:cs="Arial"/>
          <w:sz w:val="22"/>
          <w:szCs w:val="22"/>
        </w:rPr>
        <w:t xml:space="preserve">Koszty związane z wywożeniem i zagospodarowaniem odpadów ponosi Wykonawca. </w:t>
      </w:r>
    </w:p>
    <w:p w14:paraId="7265AA72" w14:textId="77777777" w:rsidR="009F4033" w:rsidRPr="006A6FA3" w:rsidRDefault="009F4033" w:rsidP="006A6FA3">
      <w:pPr>
        <w:pStyle w:val="Tekstpodstawowy"/>
        <w:numPr>
          <w:ilvl w:val="1"/>
          <w:numId w:val="13"/>
        </w:numPr>
        <w:spacing w:after="120"/>
        <w:ind w:left="851" w:hanging="425"/>
        <w:rPr>
          <w:rFonts w:ascii="Arial" w:hAnsi="Arial" w:cs="Arial"/>
          <w:sz w:val="22"/>
          <w:szCs w:val="22"/>
        </w:rPr>
      </w:pPr>
      <w:r w:rsidRPr="006A6FA3">
        <w:rPr>
          <w:rFonts w:ascii="Arial" w:hAnsi="Arial" w:cs="Arial"/>
          <w:sz w:val="22"/>
          <w:szCs w:val="22"/>
        </w:rPr>
        <w:t>Wykonawca jest zobowiązany do prowadzenia ewidencji odpadów i metod ich zagospodarowania.</w:t>
      </w:r>
    </w:p>
    <w:p w14:paraId="4148DDB0" w14:textId="77777777" w:rsidR="009F4033" w:rsidRDefault="009F4033" w:rsidP="009F4033">
      <w:pPr>
        <w:pStyle w:val="Tekstpodstawowy"/>
        <w:numPr>
          <w:ilvl w:val="1"/>
          <w:numId w:val="13"/>
        </w:numPr>
        <w:spacing w:after="120"/>
        <w:ind w:left="851" w:hanging="425"/>
        <w:rPr>
          <w:rFonts w:ascii="Arial" w:hAnsi="Arial" w:cs="Arial"/>
          <w:sz w:val="22"/>
          <w:szCs w:val="22"/>
        </w:rPr>
      </w:pPr>
      <w:r w:rsidRPr="008047F6">
        <w:rPr>
          <w:rFonts w:ascii="Arial" w:hAnsi="Arial" w:cs="Arial"/>
          <w:sz w:val="22"/>
          <w:szCs w:val="22"/>
        </w:rPr>
        <w:t>Transport technologiczny</w:t>
      </w:r>
      <w:r>
        <w:rPr>
          <w:rFonts w:ascii="Arial" w:hAnsi="Arial" w:cs="Arial"/>
          <w:sz w:val="22"/>
          <w:szCs w:val="22"/>
        </w:rPr>
        <w:t>ch</w:t>
      </w:r>
      <w:r w:rsidRPr="008047F6">
        <w:rPr>
          <w:rFonts w:ascii="Arial" w:hAnsi="Arial" w:cs="Arial"/>
          <w:sz w:val="22"/>
          <w:szCs w:val="22"/>
        </w:rPr>
        <w:t xml:space="preserve"> materiałów oraz złomu należy do zakresu odpowiedzialności Wykonawcy, zgodnie z zasadami obowiązującymi na terenie Enea Połaniec S.A.</w:t>
      </w:r>
    </w:p>
    <w:p w14:paraId="236D6F99" w14:textId="77777777" w:rsidR="009F4033" w:rsidRPr="006A6FA3" w:rsidRDefault="009F4033" w:rsidP="009F4033">
      <w:pPr>
        <w:pStyle w:val="Tekstpodstawowy"/>
        <w:numPr>
          <w:ilvl w:val="1"/>
          <w:numId w:val="13"/>
        </w:numPr>
        <w:spacing w:after="120"/>
        <w:ind w:left="851" w:hanging="425"/>
        <w:rPr>
          <w:rFonts w:ascii="Arial" w:hAnsi="Arial" w:cs="Arial"/>
          <w:sz w:val="22"/>
          <w:szCs w:val="22"/>
        </w:rPr>
      </w:pPr>
      <w:r w:rsidRPr="006A6FA3">
        <w:rPr>
          <w:rFonts w:ascii="Arial" w:hAnsi="Arial" w:cs="Arial"/>
          <w:sz w:val="22"/>
          <w:szCs w:val="22"/>
        </w:rPr>
        <w:t>Wykonawca zapewni dostarczenie własnych pojemników na odpady, oznakowanych nazwą Wykonawcy oraz nazwą i kodem odpadu dla jakiego są przeznaczone.</w:t>
      </w:r>
    </w:p>
    <w:p w14:paraId="385EFF13" w14:textId="00AC09D7" w:rsidR="009F4033" w:rsidRPr="00636162" w:rsidRDefault="009F4033" w:rsidP="009F4033">
      <w:pPr>
        <w:pStyle w:val="Tekstpodstawowy"/>
        <w:numPr>
          <w:ilvl w:val="1"/>
          <w:numId w:val="13"/>
        </w:numPr>
        <w:spacing w:after="120"/>
        <w:ind w:left="851" w:hanging="425"/>
        <w:rPr>
          <w:rFonts w:ascii="Arial" w:hAnsi="Arial" w:cs="Arial"/>
          <w:sz w:val="22"/>
          <w:szCs w:val="22"/>
        </w:rPr>
      </w:pPr>
      <w:r w:rsidRPr="00636162">
        <w:rPr>
          <w:rFonts w:ascii="Arial" w:hAnsi="Arial" w:cs="Arial"/>
          <w:sz w:val="22"/>
          <w:szCs w:val="22"/>
        </w:rPr>
        <w:t xml:space="preserve">Wykonawca zobowiązuje się, po uprzednim zleceniu przez </w:t>
      </w:r>
      <w:r>
        <w:rPr>
          <w:rFonts w:ascii="Arial" w:hAnsi="Arial" w:cs="Arial"/>
          <w:sz w:val="22"/>
          <w:szCs w:val="22"/>
        </w:rPr>
        <w:t xml:space="preserve">Przedstawiciela </w:t>
      </w:r>
      <w:r w:rsidRPr="00636162">
        <w:rPr>
          <w:rFonts w:ascii="Arial" w:hAnsi="Arial" w:cs="Arial"/>
          <w:sz w:val="22"/>
          <w:szCs w:val="22"/>
        </w:rPr>
        <w:t>Zamawiającego i uzgodnieniu z nim warunków, do wywozu i</w:t>
      </w:r>
      <w:r>
        <w:rPr>
          <w:rFonts w:ascii="Arial" w:hAnsi="Arial" w:cs="Arial"/>
          <w:sz w:val="22"/>
          <w:szCs w:val="22"/>
        </w:rPr>
        <w:t xml:space="preserve"> </w:t>
      </w:r>
      <w:r w:rsidRPr="006A6FA3">
        <w:rPr>
          <w:rFonts w:ascii="Arial" w:hAnsi="Arial" w:cs="Arial"/>
          <w:sz w:val="22"/>
          <w:szCs w:val="22"/>
        </w:rPr>
        <w:t>zagospodarowania</w:t>
      </w:r>
      <w:r w:rsidRPr="00636162">
        <w:rPr>
          <w:rFonts w:ascii="Arial" w:hAnsi="Arial" w:cs="Arial"/>
          <w:sz w:val="22"/>
          <w:szCs w:val="22"/>
        </w:rPr>
        <w:t xml:space="preserve"> </w:t>
      </w:r>
      <w:r w:rsidRPr="006A6FA3">
        <w:rPr>
          <w:rFonts w:ascii="Arial" w:hAnsi="Arial" w:cs="Arial"/>
          <w:sz w:val="22"/>
          <w:szCs w:val="22"/>
        </w:rPr>
        <w:t>utylizacji</w:t>
      </w:r>
      <w:r w:rsidRPr="00636162">
        <w:rPr>
          <w:rFonts w:ascii="Arial" w:hAnsi="Arial" w:cs="Arial"/>
          <w:sz w:val="22"/>
          <w:szCs w:val="22"/>
        </w:rPr>
        <w:t xml:space="preserve"> na koszt Zamawiającego odpadów będących własnością Zamawiającego</w:t>
      </w:r>
      <w:r>
        <w:rPr>
          <w:rFonts w:ascii="Arial" w:hAnsi="Arial" w:cs="Arial"/>
          <w:sz w:val="22"/>
          <w:szCs w:val="22"/>
        </w:rPr>
        <w:t>,</w:t>
      </w:r>
      <w:r w:rsidRPr="00636162">
        <w:rPr>
          <w:rFonts w:ascii="Arial" w:hAnsi="Arial" w:cs="Arial"/>
          <w:sz w:val="22"/>
          <w:szCs w:val="22"/>
        </w:rPr>
        <w:t xml:space="preserve"> i powstałych w</w:t>
      </w:r>
      <w:r w:rsidR="00940F7F">
        <w:rPr>
          <w:rFonts w:ascii="Arial" w:hAnsi="Arial" w:cs="Arial"/>
          <w:sz w:val="22"/>
          <w:szCs w:val="22"/>
        </w:rPr>
        <w:t> </w:t>
      </w:r>
      <w:r w:rsidRPr="00636162">
        <w:rPr>
          <w:rFonts w:ascii="Arial" w:hAnsi="Arial" w:cs="Arial"/>
          <w:sz w:val="22"/>
          <w:szCs w:val="22"/>
        </w:rPr>
        <w:t xml:space="preserve">wyniku prowadzonych Prac. </w:t>
      </w:r>
    </w:p>
    <w:p w14:paraId="2F6C421D" w14:textId="77777777" w:rsidR="009F4033" w:rsidRDefault="009F4033" w:rsidP="009F4033">
      <w:pPr>
        <w:pStyle w:val="Tekstpodstawowy"/>
        <w:numPr>
          <w:ilvl w:val="1"/>
          <w:numId w:val="13"/>
        </w:numPr>
        <w:spacing w:after="120"/>
        <w:ind w:left="851" w:hanging="425"/>
        <w:rPr>
          <w:rFonts w:ascii="Arial" w:hAnsi="Arial" w:cs="Arial"/>
          <w:sz w:val="22"/>
          <w:szCs w:val="22"/>
        </w:rPr>
      </w:pPr>
      <w:r w:rsidRPr="00636162">
        <w:rPr>
          <w:rFonts w:ascii="Arial" w:hAnsi="Arial" w:cs="Arial"/>
          <w:sz w:val="22"/>
          <w:szCs w:val="22"/>
        </w:rPr>
        <w:t xml:space="preserve">Wykonawca będzie posiadał ważne zezwolenie na wywóz odpadów powstałych w wyniku prowadzonych Prac </w:t>
      </w:r>
      <w:r w:rsidRPr="006A6FA3">
        <w:rPr>
          <w:rFonts w:ascii="Arial" w:hAnsi="Arial" w:cs="Arial"/>
          <w:sz w:val="22"/>
          <w:szCs w:val="22"/>
        </w:rPr>
        <w:t>oraz ich zagospodarowanie</w:t>
      </w:r>
      <w:r>
        <w:rPr>
          <w:rFonts w:ascii="Arial" w:hAnsi="Arial" w:cs="Arial"/>
          <w:sz w:val="22"/>
          <w:szCs w:val="22"/>
        </w:rPr>
        <w:t xml:space="preserve"> </w:t>
      </w:r>
      <w:r w:rsidRPr="006A6FA3">
        <w:rPr>
          <w:rFonts w:ascii="Arial" w:hAnsi="Arial" w:cs="Arial"/>
          <w:sz w:val="22"/>
          <w:szCs w:val="22"/>
        </w:rPr>
        <w:t>i ich utylizację</w:t>
      </w:r>
      <w:r w:rsidRPr="00636162">
        <w:rPr>
          <w:rFonts w:ascii="Arial" w:hAnsi="Arial" w:cs="Arial"/>
          <w:sz w:val="22"/>
          <w:szCs w:val="22"/>
        </w:rPr>
        <w:t xml:space="preserve"> lub zawrze odpowiednie umowy z innymi podmiotami uprawnionymi do zagospodarowania odpadów we wskazanym wyżej zakresie.</w:t>
      </w:r>
    </w:p>
    <w:p w14:paraId="02FDD0E1" w14:textId="401A646A" w:rsidR="009F4033" w:rsidRDefault="009F4033" w:rsidP="00B22071">
      <w:pPr>
        <w:pStyle w:val="Tekstpodstawowy"/>
        <w:numPr>
          <w:ilvl w:val="1"/>
          <w:numId w:val="13"/>
        </w:numPr>
        <w:spacing w:after="120"/>
        <w:ind w:left="851" w:hanging="425"/>
        <w:rPr>
          <w:rFonts w:ascii="Arial" w:hAnsi="Arial" w:cs="Arial"/>
          <w:sz w:val="22"/>
          <w:szCs w:val="22"/>
        </w:rPr>
      </w:pPr>
      <w:r w:rsidRPr="006A6FA3">
        <w:rPr>
          <w:rFonts w:ascii="Arial" w:hAnsi="Arial" w:cs="Arial"/>
          <w:sz w:val="22"/>
          <w:szCs w:val="22"/>
        </w:rPr>
        <w:t>Wykonawca dostarczy dokumenty z przeprowadzonego zagospodarowania odpadów, zgodnie z wymogami prawa oraz wymaganiami obowiązującej instrukcji Zamawiającego</w:t>
      </w:r>
      <w:r>
        <w:rPr>
          <w:rFonts w:ascii="Arial" w:hAnsi="Arial" w:cs="Arial"/>
          <w:sz w:val="22"/>
          <w:szCs w:val="22"/>
        </w:rPr>
        <w:t>.</w:t>
      </w:r>
    </w:p>
    <w:p w14:paraId="0B7FD1E4" w14:textId="41B8B828" w:rsidR="009F4033" w:rsidRPr="006A6FA3" w:rsidRDefault="009F4033" w:rsidP="00323CA9">
      <w:pPr>
        <w:pStyle w:val="Tekstpodstawowy"/>
        <w:numPr>
          <w:ilvl w:val="1"/>
          <w:numId w:val="13"/>
        </w:numPr>
        <w:spacing w:after="120"/>
        <w:ind w:left="993" w:hanging="567"/>
        <w:rPr>
          <w:rFonts w:ascii="Arial" w:hAnsi="Arial" w:cs="Arial"/>
          <w:sz w:val="22"/>
          <w:szCs w:val="22"/>
        </w:rPr>
      </w:pPr>
      <w:r w:rsidRPr="006A6FA3">
        <w:rPr>
          <w:rFonts w:ascii="Arial" w:hAnsi="Arial" w:cs="Arial"/>
          <w:sz w:val="22"/>
          <w:szCs w:val="22"/>
        </w:rPr>
        <w:t>Wykonawca ma obowiązek opracować i przekazać Przedstawicielowi Zamawiającego dwunastomiesięczny plan przewidzianych do wytworzenia odpadów zgodnie z wymaganiami obowiązującej instrukcji Zamawiającego.</w:t>
      </w:r>
    </w:p>
    <w:p w14:paraId="48CFABF7" w14:textId="63021D9F" w:rsidR="009F4033" w:rsidRPr="006A6FA3" w:rsidRDefault="009F4033" w:rsidP="00323CA9">
      <w:pPr>
        <w:pStyle w:val="Tekstpodstawowy"/>
        <w:numPr>
          <w:ilvl w:val="1"/>
          <w:numId w:val="13"/>
        </w:numPr>
        <w:spacing w:after="120"/>
        <w:ind w:left="993" w:hanging="567"/>
        <w:rPr>
          <w:rFonts w:ascii="Arial" w:hAnsi="Arial" w:cs="Arial"/>
          <w:sz w:val="22"/>
          <w:szCs w:val="22"/>
        </w:rPr>
      </w:pPr>
      <w:r w:rsidRPr="006A6FA3">
        <w:rPr>
          <w:rFonts w:ascii="Arial" w:hAnsi="Arial" w:cs="Arial"/>
          <w:sz w:val="22"/>
          <w:szCs w:val="22"/>
        </w:rPr>
        <w:lastRenderedPageBreak/>
        <w:t>Wykonawca ma obowiązek opracować i przekazać Przedstawicielowi Zamawiającego kwartalne zestawienie ilości odpadów wytworzonych oraz informacji o</w:t>
      </w:r>
      <w:r w:rsidR="00940F7F">
        <w:rPr>
          <w:rFonts w:ascii="Arial" w:hAnsi="Arial" w:cs="Arial"/>
          <w:sz w:val="22"/>
          <w:szCs w:val="22"/>
        </w:rPr>
        <w:t> </w:t>
      </w:r>
      <w:r w:rsidRPr="006A6FA3">
        <w:rPr>
          <w:rFonts w:ascii="Arial" w:hAnsi="Arial" w:cs="Arial"/>
          <w:sz w:val="22"/>
          <w:szCs w:val="22"/>
        </w:rPr>
        <w:t>sposobach ich zagospodarowania zgodnie z wymaganiami obowiązującej instrukcji Zamawiającego.</w:t>
      </w:r>
    </w:p>
    <w:p w14:paraId="667DB8AF" w14:textId="77777777" w:rsidR="009F4033" w:rsidRPr="0046733C" w:rsidRDefault="009F4033" w:rsidP="006A6FA3">
      <w:pPr>
        <w:pStyle w:val="Tekstpodstawowy"/>
        <w:spacing w:after="120"/>
        <w:ind w:left="851"/>
        <w:rPr>
          <w:rFonts w:ascii="Arial" w:hAnsi="Arial" w:cs="Arial"/>
          <w:sz w:val="22"/>
          <w:szCs w:val="22"/>
        </w:rPr>
      </w:pPr>
    </w:p>
    <w:p w14:paraId="7FD84B9D" w14:textId="7BAF8FBC" w:rsidR="00C20BFC" w:rsidRDefault="00C20BFC" w:rsidP="002A7D9C">
      <w:pPr>
        <w:pStyle w:val="Akapitzlist"/>
        <w:numPr>
          <w:ilvl w:val="0"/>
          <w:numId w:val="13"/>
        </w:numPr>
        <w:spacing w:before="120" w:after="120" w:line="240" w:lineRule="auto"/>
        <w:ind w:left="426" w:hanging="426"/>
        <w:contextualSpacing w:val="0"/>
        <w:jc w:val="both"/>
        <w:rPr>
          <w:rFonts w:ascii="Arial" w:hAnsi="Arial" w:cs="Arial"/>
          <w:b/>
          <w:bCs/>
          <w:color w:val="000000" w:themeColor="text1"/>
        </w:rPr>
      </w:pPr>
      <w:r>
        <w:rPr>
          <w:rFonts w:ascii="Arial" w:hAnsi="Arial" w:cs="Arial"/>
          <w:b/>
          <w:bCs/>
          <w:color w:val="000000" w:themeColor="text1"/>
        </w:rPr>
        <w:t>Terminy realizacji usług</w:t>
      </w:r>
    </w:p>
    <w:p w14:paraId="6AA95843" w14:textId="19F3B572" w:rsidR="00C7570A" w:rsidRPr="00C7570A" w:rsidRDefault="00C20BFC" w:rsidP="00034D59">
      <w:pPr>
        <w:pStyle w:val="Akapitzlist"/>
        <w:numPr>
          <w:ilvl w:val="1"/>
          <w:numId w:val="13"/>
        </w:numPr>
        <w:spacing w:before="120" w:after="120" w:line="240" w:lineRule="auto"/>
        <w:contextualSpacing w:val="0"/>
        <w:jc w:val="both"/>
        <w:rPr>
          <w:rFonts w:ascii="Arial" w:hAnsi="Arial" w:cs="Arial"/>
          <w:b/>
          <w:bCs/>
          <w:color w:val="000000" w:themeColor="text1"/>
        </w:rPr>
      </w:pPr>
      <w:r w:rsidRPr="00C20BFC">
        <w:rPr>
          <w:rFonts w:ascii="Arial" w:hAnsi="Arial" w:cs="Arial"/>
          <w:bCs/>
          <w:color w:val="000000" w:themeColor="text1"/>
        </w:rPr>
        <w:t xml:space="preserve">Termin wykonania </w:t>
      </w:r>
      <w:r w:rsidR="00E56723">
        <w:rPr>
          <w:rFonts w:ascii="Arial" w:hAnsi="Arial" w:cs="Arial"/>
          <w:bCs/>
          <w:color w:val="000000" w:themeColor="text1"/>
        </w:rPr>
        <w:t>określono w pkt 3 Części III SIWZ.</w:t>
      </w:r>
    </w:p>
    <w:p w14:paraId="16CE3E0E" w14:textId="396E3AC5" w:rsidR="008752FE" w:rsidRDefault="008752FE" w:rsidP="002A7D9C">
      <w:pPr>
        <w:pStyle w:val="Akapitzlist"/>
        <w:numPr>
          <w:ilvl w:val="0"/>
          <w:numId w:val="13"/>
        </w:numPr>
        <w:spacing w:before="120" w:after="120" w:line="240" w:lineRule="auto"/>
        <w:ind w:left="426" w:hanging="426"/>
        <w:contextualSpacing w:val="0"/>
        <w:rPr>
          <w:rFonts w:ascii="Arial" w:hAnsi="Arial" w:cs="Arial"/>
          <w:b/>
          <w:bCs/>
          <w:color w:val="000000" w:themeColor="text1"/>
        </w:rPr>
      </w:pPr>
      <w:r w:rsidRPr="008752FE">
        <w:rPr>
          <w:rFonts w:ascii="Arial" w:hAnsi="Arial" w:cs="Arial"/>
          <w:b/>
          <w:bCs/>
          <w:color w:val="000000" w:themeColor="text1"/>
        </w:rPr>
        <w:t>Zasady rozliczeń i wynagrodzenie za prace</w:t>
      </w:r>
    </w:p>
    <w:p w14:paraId="55D86615" w14:textId="1DB8E35B" w:rsidR="008752FE" w:rsidRPr="003244B5" w:rsidRDefault="008752FE" w:rsidP="002A7D9C">
      <w:pPr>
        <w:pStyle w:val="Akapitzlist"/>
        <w:numPr>
          <w:ilvl w:val="1"/>
          <w:numId w:val="13"/>
        </w:numPr>
        <w:spacing w:before="120" w:after="120" w:line="240" w:lineRule="auto"/>
        <w:contextualSpacing w:val="0"/>
        <w:jc w:val="both"/>
        <w:rPr>
          <w:rFonts w:ascii="Arial" w:hAnsi="Arial" w:cs="Arial"/>
          <w:bCs/>
          <w:color w:val="000000" w:themeColor="text1"/>
        </w:rPr>
      </w:pPr>
      <w:r w:rsidRPr="003244B5">
        <w:rPr>
          <w:rFonts w:ascii="Arial" w:hAnsi="Arial" w:cs="Arial"/>
          <w:bCs/>
          <w:color w:val="000000" w:themeColor="text1"/>
        </w:rPr>
        <w:t xml:space="preserve">Wynagrodzenie ofertowe </w:t>
      </w:r>
      <w:r w:rsidR="002577A2" w:rsidRPr="003244B5">
        <w:rPr>
          <w:rFonts w:ascii="Arial" w:hAnsi="Arial" w:cs="Arial"/>
          <w:bCs/>
          <w:color w:val="000000" w:themeColor="text1"/>
        </w:rPr>
        <w:t>obejmować będzie</w:t>
      </w:r>
      <w:r w:rsidRPr="003244B5">
        <w:rPr>
          <w:rFonts w:ascii="Arial" w:hAnsi="Arial" w:cs="Arial"/>
          <w:bCs/>
          <w:color w:val="000000" w:themeColor="text1"/>
        </w:rPr>
        <w:t>:</w:t>
      </w:r>
    </w:p>
    <w:p w14:paraId="1F084725" w14:textId="26F86D0C" w:rsidR="008752FE" w:rsidRPr="003244B5" w:rsidRDefault="008752FE" w:rsidP="002A7D9C">
      <w:pPr>
        <w:pStyle w:val="Akapitzlist"/>
        <w:numPr>
          <w:ilvl w:val="2"/>
          <w:numId w:val="13"/>
        </w:numPr>
        <w:spacing w:before="120" w:after="120" w:line="240" w:lineRule="auto"/>
        <w:ind w:left="1418" w:hanging="709"/>
        <w:contextualSpacing w:val="0"/>
        <w:jc w:val="both"/>
        <w:rPr>
          <w:rFonts w:ascii="Arial" w:hAnsi="Arial" w:cs="Arial"/>
          <w:bCs/>
          <w:color w:val="000000" w:themeColor="text1"/>
        </w:rPr>
      </w:pPr>
      <w:r w:rsidRPr="003244B5">
        <w:rPr>
          <w:rFonts w:ascii="Arial" w:hAnsi="Arial" w:cs="Arial"/>
          <w:bCs/>
          <w:color w:val="000000" w:themeColor="text1"/>
        </w:rPr>
        <w:t>Wynagrodzenie ryczałtowe dla zakresu o</w:t>
      </w:r>
      <w:r w:rsidR="00A25589" w:rsidRPr="003244B5">
        <w:rPr>
          <w:rFonts w:ascii="Arial" w:hAnsi="Arial" w:cs="Arial"/>
          <w:bCs/>
          <w:color w:val="000000" w:themeColor="text1"/>
        </w:rPr>
        <w:t xml:space="preserve">kreślonego w pkt 1.2.1. </w:t>
      </w:r>
    </w:p>
    <w:p w14:paraId="16460C04" w14:textId="6BAEF174" w:rsidR="008752FE" w:rsidRPr="003244B5" w:rsidRDefault="008752FE" w:rsidP="002A7D9C">
      <w:pPr>
        <w:pStyle w:val="Akapitzlist"/>
        <w:numPr>
          <w:ilvl w:val="2"/>
          <w:numId w:val="13"/>
        </w:numPr>
        <w:spacing w:before="120" w:after="120" w:line="240" w:lineRule="auto"/>
        <w:ind w:left="1418" w:hanging="709"/>
        <w:contextualSpacing w:val="0"/>
        <w:jc w:val="both"/>
        <w:rPr>
          <w:rFonts w:ascii="Arial" w:hAnsi="Arial" w:cs="Arial"/>
          <w:bCs/>
          <w:color w:val="000000" w:themeColor="text1"/>
        </w:rPr>
      </w:pPr>
      <w:r w:rsidRPr="003244B5">
        <w:rPr>
          <w:rFonts w:ascii="Arial" w:hAnsi="Arial" w:cs="Arial"/>
          <w:bCs/>
          <w:color w:val="000000" w:themeColor="text1"/>
        </w:rPr>
        <w:t xml:space="preserve">Wynagrodzenie </w:t>
      </w:r>
      <w:r w:rsidR="00E22E5D" w:rsidRPr="003244B5">
        <w:rPr>
          <w:rFonts w:ascii="Arial" w:hAnsi="Arial" w:cs="Arial"/>
          <w:bCs/>
          <w:color w:val="000000" w:themeColor="text1"/>
        </w:rPr>
        <w:t>powykonawcze</w:t>
      </w:r>
      <w:r w:rsidRPr="003244B5">
        <w:rPr>
          <w:rFonts w:ascii="Arial" w:hAnsi="Arial" w:cs="Arial"/>
          <w:bCs/>
          <w:color w:val="000000" w:themeColor="text1"/>
        </w:rPr>
        <w:t xml:space="preserve"> – dla zakresów określonych w pkt 1.2.</w:t>
      </w:r>
      <w:r w:rsidR="00323CA9">
        <w:rPr>
          <w:rFonts w:ascii="Arial" w:hAnsi="Arial" w:cs="Arial"/>
          <w:bCs/>
          <w:color w:val="000000" w:themeColor="text1"/>
        </w:rPr>
        <w:t>2</w:t>
      </w:r>
      <w:r w:rsidR="00A25589" w:rsidRPr="003244B5">
        <w:rPr>
          <w:rFonts w:ascii="Arial" w:hAnsi="Arial" w:cs="Arial"/>
          <w:bCs/>
          <w:color w:val="000000" w:themeColor="text1"/>
        </w:rPr>
        <w:t>.</w:t>
      </w:r>
      <w:r w:rsidRPr="003244B5">
        <w:rPr>
          <w:rFonts w:ascii="Arial" w:hAnsi="Arial" w:cs="Arial"/>
          <w:bCs/>
          <w:color w:val="000000" w:themeColor="text1"/>
        </w:rPr>
        <w:t xml:space="preserve"> </w:t>
      </w:r>
      <w:r w:rsidR="00FD707C" w:rsidRPr="003244B5">
        <w:rPr>
          <w:rFonts w:ascii="Arial" w:hAnsi="Arial" w:cs="Arial"/>
          <w:bCs/>
          <w:color w:val="000000" w:themeColor="text1"/>
        </w:rPr>
        <w:t>i</w:t>
      </w:r>
      <w:r w:rsidRPr="003244B5">
        <w:rPr>
          <w:rFonts w:ascii="Arial" w:hAnsi="Arial" w:cs="Arial"/>
          <w:bCs/>
          <w:color w:val="000000" w:themeColor="text1"/>
        </w:rPr>
        <w:t xml:space="preserve"> 1.2.</w:t>
      </w:r>
      <w:r w:rsidR="00323CA9">
        <w:rPr>
          <w:rFonts w:ascii="Arial" w:hAnsi="Arial" w:cs="Arial"/>
          <w:bCs/>
          <w:color w:val="000000" w:themeColor="text1"/>
        </w:rPr>
        <w:t>3</w:t>
      </w:r>
      <w:r w:rsidRPr="003244B5">
        <w:rPr>
          <w:rFonts w:ascii="Arial" w:hAnsi="Arial" w:cs="Arial"/>
          <w:bCs/>
          <w:color w:val="000000" w:themeColor="text1"/>
        </w:rPr>
        <w:t>.</w:t>
      </w:r>
    </w:p>
    <w:p w14:paraId="34F85FC5" w14:textId="4814561F" w:rsidR="00AD5C07" w:rsidRPr="003244B5" w:rsidRDefault="00AD5C07" w:rsidP="002A7D9C">
      <w:pPr>
        <w:pStyle w:val="Akapitzlist"/>
        <w:numPr>
          <w:ilvl w:val="1"/>
          <w:numId w:val="13"/>
        </w:numPr>
        <w:spacing w:before="120" w:after="120" w:line="240" w:lineRule="auto"/>
        <w:contextualSpacing w:val="0"/>
        <w:jc w:val="both"/>
        <w:rPr>
          <w:rFonts w:ascii="Arial" w:hAnsi="Arial" w:cs="Arial"/>
          <w:bCs/>
          <w:color w:val="000000" w:themeColor="text1"/>
        </w:rPr>
      </w:pPr>
      <w:r w:rsidRPr="003244B5">
        <w:rPr>
          <w:rFonts w:ascii="Arial" w:hAnsi="Arial" w:cs="Arial"/>
          <w:bCs/>
          <w:color w:val="000000" w:themeColor="text1"/>
        </w:rPr>
        <w:t>Wynagrodzenie powykonawcz</w:t>
      </w:r>
      <w:r w:rsidR="00E22E5D" w:rsidRPr="003244B5">
        <w:rPr>
          <w:rFonts w:ascii="Arial" w:hAnsi="Arial" w:cs="Arial"/>
          <w:bCs/>
          <w:color w:val="000000" w:themeColor="text1"/>
        </w:rPr>
        <w:t>e</w:t>
      </w:r>
      <w:r w:rsidRPr="003244B5">
        <w:rPr>
          <w:rFonts w:ascii="Arial" w:hAnsi="Arial" w:cs="Arial"/>
          <w:bCs/>
          <w:color w:val="000000" w:themeColor="text1"/>
        </w:rPr>
        <w:t xml:space="preserve">, </w:t>
      </w:r>
      <w:r w:rsidR="00E22E5D" w:rsidRPr="003244B5">
        <w:rPr>
          <w:rFonts w:ascii="Arial" w:hAnsi="Arial" w:cs="Arial"/>
          <w:bCs/>
          <w:color w:val="000000" w:themeColor="text1"/>
        </w:rPr>
        <w:t>którego podstawą będzie</w:t>
      </w:r>
      <w:r w:rsidR="002041F9" w:rsidRPr="003244B5">
        <w:rPr>
          <w:rFonts w:ascii="Arial" w:hAnsi="Arial" w:cs="Arial"/>
          <w:bCs/>
          <w:color w:val="000000" w:themeColor="text1"/>
        </w:rPr>
        <w:t xml:space="preserve"> </w:t>
      </w:r>
      <w:r w:rsidRPr="003244B5">
        <w:rPr>
          <w:rFonts w:ascii="Arial" w:hAnsi="Arial" w:cs="Arial"/>
          <w:bCs/>
          <w:color w:val="000000" w:themeColor="text1"/>
        </w:rPr>
        <w:t>kosztorys powykonawcz</w:t>
      </w:r>
      <w:r w:rsidR="00E22E5D" w:rsidRPr="003244B5">
        <w:rPr>
          <w:rFonts w:ascii="Arial" w:hAnsi="Arial" w:cs="Arial"/>
          <w:bCs/>
          <w:color w:val="000000" w:themeColor="text1"/>
        </w:rPr>
        <w:t>y sporządzony</w:t>
      </w:r>
      <w:r w:rsidRPr="003244B5">
        <w:rPr>
          <w:rFonts w:ascii="Arial" w:hAnsi="Arial" w:cs="Arial"/>
          <w:bCs/>
          <w:color w:val="000000" w:themeColor="text1"/>
        </w:rPr>
        <w:t xml:space="preserve"> w oparciu o:</w:t>
      </w:r>
    </w:p>
    <w:p w14:paraId="7FCFC150" w14:textId="5F88D5C7" w:rsidR="00AD5C07" w:rsidRPr="003244B5" w:rsidRDefault="00AD5C07" w:rsidP="002A7D9C">
      <w:pPr>
        <w:pStyle w:val="Akapitzlist"/>
        <w:numPr>
          <w:ilvl w:val="2"/>
          <w:numId w:val="13"/>
        </w:numPr>
        <w:spacing w:before="120" w:after="120" w:line="240" w:lineRule="auto"/>
        <w:ind w:left="1418" w:hanging="709"/>
        <w:contextualSpacing w:val="0"/>
        <w:jc w:val="both"/>
        <w:rPr>
          <w:rFonts w:ascii="Arial" w:hAnsi="Arial" w:cs="Arial"/>
          <w:bCs/>
          <w:color w:val="000000" w:themeColor="text1"/>
        </w:rPr>
      </w:pPr>
      <w:r w:rsidRPr="003244B5">
        <w:rPr>
          <w:rFonts w:ascii="Arial" w:hAnsi="Arial" w:cs="Arial"/>
          <w:bCs/>
          <w:color w:val="000000" w:themeColor="text1"/>
        </w:rPr>
        <w:t xml:space="preserve">jednorazowe kalkulacje indywidualne, sporządzone przez </w:t>
      </w:r>
      <w:r w:rsidR="00FD4036" w:rsidRPr="003244B5">
        <w:rPr>
          <w:rFonts w:ascii="Arial" w:hAnsi="Arial" w:cs="Arial"/>
          <w:bCs/>
          <w:color w:val="000000" w:themeColor="text1"/>
        </w:rPr>
        <w:t>Wykonawcę</w:t>
      </w:r>
      <w:r w:rsidRPr="003244B5">
        <w:rPr>
          <w:rFonts w:ascii="Arial" w:hAnsi="Arial" w:cs="Arial"/>
          <w:bCs/>
          <w:color w:val="000000" w:themeColor="text1"/>
        </w:rPr>
        <w:t xml:space="preserve"> przed przystąpieniem do wykonania Usług i zatwierdzone przez Zamawiającego,</w:t>
      </w:r>
    </w:p>
    <w:p w14:paraId="4116E5D8" w14:textId="06EA5C43" w:rsidR="006E0377" w:rsidRPr="003244B5" w:rsidRDefault="006E0377" w:rsidP="002A7D9C">
      <w:pPr>
        <w:pStyle w:val="Akapitzlist"/>
        <w:numPr>
          <w:ilvl w:val="2"/>
          <w:numId w:val="13"/>
        </w:numPr>
        <w:spacing w:before="120" w:after="120" w:line="240" w:lineRule="auto"/>
        <w:ind w:left="1418" w:hanging="709"/>
        <w:contextualSpacing w:val="0"/>
        <w:jc w:val="both"/>
        <w:rPr>
          <w:rFonts w:ascii="Arial" w:hAnsi="Arial" w:cs="Arial"/>
          <w:bCs/>
          <w:color w:val="000000" w:themeColor="text1"/>
        </w:rPr>
      </w:pPr>
      <w:r w:rsidRPr="003244B5">
        <w:rPr>
          <w:rFonts w:ascii="Arial" w:hAnsi="Arial" w:cs="Arial"/>
          <w:bCs/>
          <w:color w:val="000000" w:themeColor="text1"/>
        </w:rPr>
        <w:t>stawki bazowe za jedną roboczogodzinę przyjęte dla poszcz</w:t>
      </w:r>
      <w:r w:rsidR="009A2F13" w:rsidRPr="003244B5">
        <w:rPr>
          <w:rFonts w:ascii="Arial" w:hAnsi="Arial" w:cs="Arial"/>
          <w:bCs/>
          <w:color w:val="000000" w:themeColor="text1"/>
        </w:rPr>
        <w:t>ególnych rozliczeń</w:t>
      </w:r>
      <w:r w:rsidR="0074125F" w:rsidRPr="003244B5">
        <w:rPr>
          <w:rFonts w:ascii="Arial" w:hAnsi="Arial" w:cs="Arial"/>
          <w:bCs/>
          <w:color w:val="000000" w:themeColor="text1"/>
        </w:rPr>
        <w:t xml:space="preserve"> z</w:t>
      </w:r>
      <w:r w:rsidR="009A2F13" w:rsidRPr="003244B5">
        <w:rPr>
          <w:rFonts w:ascii="Arial" w:hAnsi="Arial" w:cs="Arial"/>
          <w:bCs/>
          <w:color w:val="000000" w:themeColor="text1"/>
        </w:rPr>
        <w:t xml:space="preserve"> pkt 11.</w:t>
      </w:r>
      <w:r w:rsidR="00512E85">
        <w:rPr>
          <w:rFonts w:ascii="Arial" w:hAnsi="Arial" w:cs="Arial"/>
          <w:bCs/>
          <w:color w:val="000000" w:themeColor="text1"/>
        </w:rPr>
        <w:t>2</w:t>
      </w:r>
      <w:r w:rsidR="009A2F13" w:rsidRPr="003244B5">
        <w:rPr>
          <w:rFonts w:ascii="Arial" w:hAnsi="Arial" w:cs="Arial"/>
          <w:bCs/>
          <w:color w:val="000000" w:themeColor="text1"/>
        </w:rPr>
        <w:t>.1</w:t>
      </w:r>
      <w:r w:rsidRPr="003244B5">
        <w:rPr>
          <w:rFonts w:ascii="Arial" w:hAnsi="Arial" w:cs="Arial"/>
          <w:bCs/>
          <w:color w:val="000000" w:themeColor="text1"/>
        </w:rPr>
        <w:t>.,</w:t>
      </w:r>
    </w:p>
    <w:p w14:paraId="603825F4" w14:textId="3190A3E6" w:rsidR="00AD5C07" w:rsidRPr="003244B5" w:rsidRDefault="00AD5C07" w:rsidP="002A7D9C">
      <w:pPr>
        <w:pStyle w:val="Akapitzlist"/>
        <w:numPr>
          <w:ilvl w:val="2"/>
          <w:numId w:val="13"/>
        </w:numPr>
        <w:spacing w:before="120" w:after="120" w:line="240" w:lineRule="auto"/>
        <w:ind w:left="1418" w:hanging="709"/>
        <w:contextualSpacing w:val="0"/>
        <w:jc w:val="both"/>
        <w:rPr>
          <w:rFonts w:ascii="Arial" w:hAnsi="Arial" w:cs="Arial"/>
          <w:bCs/>
          <w:color w:val="000000" w:themeColor="text1"/>
        </w:rPr>
      </w:pPr>
      <w:r w:rsidRPr="003244B5">
        <w:rPr>
          <w:rFonts w:ascii="Arial" w:hAnsi="Arial" w:cs="Arial"/>
          <w:bCs/>
          <w:color w:val="000000" w:themeColor="text1"/>
        </w:rPr>
        <w:t xml:space="preserve">wykaz użytych, uzgodnionych z </w:t>
      </w:r>
      <w:r w:rsidR="002D2128" w:rsidRPr="003244B5">
        <w:rPr>
          <w:rFonts w:ascii="Arial" w:hAnsi="Arial" w:cs="Arial"/>
          <w:bCs/>
          <w:color w:val="000000" w:themeColor="text1"/>
        </w:rPr>
        <w:t xml:space="preserve">Przedstawicielem </w:t>
      </w:r>
      <w:r w:rsidRPr="003244B5">
        <w:rPr>
          <w:rFonts w:ascii="Arial" w:hAnsi="Arial" w:cs="Arial"/>
          <w:bCs/>
          <w:color w:val="000000" w:themeColor="text1"/>
        </w:rPr>
        <w:t>Zamawiając</w:t>
      </w:r>
      <w:r w:rsidR="002D2128" w:rsidRPr="003244B5">
        <w:rPr>
          <w:rFonts w:ascii="Arial" w:hAnsi="Arial" w:cs="Arial"/>
          <w:bCs/>
          <w:color w:val="000000" w:themeColor="text1"/>
        </w:rPr>
        <w:t>ego</w:t>
      </w:r>
      <w:r w:rsidRPr="003244B5">
        <w:rPr>
          <w:rFonts w:ascii="Arial" w:hAnsi="Arial" w:cs="Arial"/>
          <w:bCs/>
          <w:color w:val="000000" w:themeColor="text1"/>
        </w:rPr>
        <w:t xml:space="preserve"> Materiałów Podstawowych i Części Zamiennych,</w:t>
      </w:r>
    </w:p>
    <w:p w14:paraId="6CECC713" w14:textId="5C0EE71E" w:rsidR="00AD5C07" w:rsidRPr="006A6FA3" w:rsidRDefault="00AD5C07" w:rsidP="002D2128">
      <w:pPr>
        <w:pStyle w:val="Akapitzlist"/>
        <w:numPr>
          <w:ilvl w:val="2"/>
          <w:numId w:val="13"/>
        </w:numPr>
        <w:spacing w:before="120" w:after="120" w:line="240" w:lineRule="auto"/>
        <w:ind w:left="1418" w:hanging="709"/>
        <w:contextualSpacing w:val="0"/>
        <w:jc w:val="both"/>
        <w:rPr>
          <w:rFonts w:ascii="Arial" w:hAnsi="Arial" w:cs="Arial"/>
          <w:bCs/>
        </w:rPr>
      </w:pPr>
      <w:r w:rsidRPr="006A6FA3">
        <w:rPr>
          <w:rFonts w:ascii="Arial" w:hAnsi="Arial" w:cs="Arial"/>
          <w:bCs/>
        </w:rPr>
        <w:t xml:space="preserve">wykaz uzgodnionych z </w:t>
      </w:r>
      <w:r w:rsidR="002D2128" w:rsidRPr="006A6FA3">
        <w:rPr>
          <w:rFonts w:ascii="Arial" w:hAnsi="Arial" w:cs="Arial"/>
          <w:bCs/>
        </w:rPr>
        <w:t xml:space="preserve">Przedstawicielem </w:t>
      </w:r>
      <w:r w:rsidRPr="006A6FA3">
        <w:rPr>
          <w:rFonts w:ascii="Arial" w:hAnsi="Arial" w:cs="Arial"/>
          <w:bCs/>
        </w:rPr>
        <w:t>Zamawiając</w:t>
      </w:r>
      <w:r w:rsidR="002D2128" w:rsidRPr="006A6FA3">
        <w:rPr>
          <w:rFonts w:ascii="Arial" w:hAnsi="Arial" w:cs="Arial"/>
          <w:bCs/>
        </w:rPr>
        <w:t>ego</w:t>
      </w:r>
      <w:r w:rsidRPr="006A6FA3">
        <w:rPr>
          <w:rFonts w:ascii="Arial" w:hAnsi="Arial" w:cs="Arial"/>
          <w:bCs/>
        </w:rPr>
        <w:t xml:space="preserve"> specjalistycznych usług zleconych podwykonawcom.</w:t>
      </w:r>
    </w:p>
    <w:p w14:paraId="380027A8" w14:textId="3171E47B" w:rsidR="00FD4036" w:rsidRPr="00FD4036" w:rsidRDefault="00FD4036" w:rsidP="002A7D9C">
      <w:pPr>
        <w:pStyle w:val="Akapitzlist"/>
        <w:numPr>
          <w:ilvl w:val="1"/>
          <w:numId w:val="13"/>
        </w:numPr>
        <w:spacing w:before="120" w:after="120" w:line="240" w:lineRule="auto"/>
        <w:contextualSpacing w:val="0"/>
        <w:jc w:val="both"/>
        <w:rPr>
          <w:rFonts w:ascii="Arial" w:hAnsi="Arial" w:cs="Arial"/>
          <w:bCs/>
          <w:color w:val="000000" w:themeColor="text1"/>
        </w:rPr>
      </w:pPr>
      <w:r w:rsidRPr="00FD4036">
        <w:rPr>
          <w:rFonts w:ascii="Arial" w:hAnsi="Arial" w:cs="Arial"/>
          <w:bCs/>
          <w:color w:val="000000" w:themeColor="text1"/>
        </w:rPr>
        <w:t>Szacunkowa, planowana do zlecenia ilość roboczogodzin dla z</w:t>
      </w:r>
      <w:r>
        <w:rPr>
          <w:rFonts w:ascii="Arial" w:hAnsi="Arial" w:cs="Arial"/>
          <w:bCs/>
          <w:color w:val="000000" w:themeColor="text1"/>
        </w:rPr>
        <w:t xml:space="preserve">akresu Prac </w:t>
      </w:r>
      <w:r w:rsidR="00B94730">
        <w:rPr>
          <w:rFonts w:ascii="Arial" w:hAnsi="Arial" w:cs="Arial"/>
          <w:bCs/>
          <w:color w:val="000000" w:themeColor="text1"/>
        </w:rPr>
        <w:t>pkt. 1.2.</w:t>
      </w:r>
      <w:r w:rsidR="00323CA9">
        <w:rPr>
          <w:rFonts w:ascii="Arial" w:hAnsi="Arial" w:cs="Arial"/>
          <w:bCs/>
          <w:color w:val="000000" w:themeColor="text1"/>
        </w:rPr>
        <w:t>2</w:t>
      </w:r>
      <w:r w:rsidR="00437615">
        <w:rPr>
          <w:rFonts w:ascii="Arial" w:hAnsi="Arial" w:cs="Arial"/>
          <w:bCs/>
          <w:color w:val="000000" w:themeColor="text1"/>
        </w:rPr>
        <w:t>.</w:t>
      </w:r>
      <w:r>
        <w:rPr>
          <w:rFonts w:ascii="Arial" w:hAnsi="Arial" w:cs="Arial"/>
          <w:bCs/>
          <w:color w:val="000000" w:themeColor="text1"/>
        </w:rPr>
        <w:t xml:space="preserve">  wynosi</w:t>
      </w:r>
      <w:r w:rsidRPr="00FD4036">
        <w:rPr>
          <w:rFonts w:ascii="Arial" w:hAnsi="Arial" w:cs="Arial"/>
          <w:bCs/>
          <w:color w:val="000000" w:themeColor="text1"/>
        </w:rPr>
        <w:t xml:space="preserve"> </w:t>
      </w:r>
      <w:r w:rsidR="00A25589">
        <w:rPr>
          <w:rFonts w:ascii="Arial" w:hAnsi="Arial" w:cs="Arial"/>
          <w:bCs/>
          <w:color w:val="000000" w:themeColor="text1"/>
        </w:rPr>
        <w:t>3</w:t>
      </w:r>
      <w:r w:rsidRPr="00FD4036">
        <w:rPr>
          <w:rFonts w:ascii="Arial" w:hAnsi="Arial" w:cs="Arial"/>
          <w:bCs/>
          <w:color w:val="000000" w:themeColor="text1"/>
        </w:rPr>
        <w:t>0</w:t>
      </w:r>
      <w:r>
        <w:rPr>
          <w:rFonts w:ascii="Arial" w:hAnsi="Arial" w:cs="Arial"/>
          <w:bCs/>
          <w:color w:val="000000" w:themeColor="text1"/>
        </w:rPr>
        <w:t>00 rbg</w:t>
      </w:r>
      <w:r w:rsidRPr="00FD4036">
        <w:rPr>
          <w:rFonts w:ascii="Arial" w:hAnsi="Arial" w:cs="Arial"/>
          <w:bCs/>
          <w:color w:val="000000" w:themeColor="text1"/>
        </w:rPr>
        <w:t xml:space="preserve"> w każdym miesiącu rozliczeniowym. Miesiącem rozliczeniowym jest miesiąc kalendarzowy.</w:t>
      </w:r>
    </w:p>
    <w:p w14:paraId="2F9FFCDB" w14:textId="509CED3D" w:rsidR="0074125F" w:rsidRPr="0074125F" w:rsidRDefault="0074125F" w:rsidP="002A7D9C">
      <w:pPr>
        <w:pStyle w:val="Akapitzlist"/>
        <w:numPr>
          <w:ilvl w:val="1"/>
          <w:numId w:val="13"/>
        </w:numPr>
        <w:spacing w:before="120" w:after="120" w:line="240" w:lineRule="auto"/>
        <w:contextualSpacing w:val="0"/>
        <w:jc w:val="both"/>
        <w:rPr>
          <w:rFonts w:ascii="Arial" w:hAnsi="Arial" w:cs="Arial"/>
          <w:bCs/>
          <w:color w:val="000000" w:themeColor="text1"/>
        </w:rPr>
      </w:pPr>
      <w:r w:rsidRPr="0074125F">
        <w:rPr>
          <w:rFonts w:ascii="Arial" w:hAnsi="Arial" w:cs="Arial"/>
          <w:bCs/>
          <w:color w:val="000000" w:themeColor="text1"/>
        </w:rPr>
        <w:t>Do celów rozliczeń w kosztorysach powykonawczych koszty zakupu i magazynowania Materiałów Podstawowych i Części Zamiennyc</w:t>
      </w:r>
      <w:r>
        <w:rPr>
          <w:rFonts w:ascii="Arial" w:hAnsi="Arial" w:cs="Arial"/>
          <w:bCs/>
          <w:color w:val="000000" w:themeColor="text1"/>
        </w:rPr>
        <w:t>h będą zwiększone o 3</w:t>
      </w:r>
      <w:r w:rsidRPr="0074125F">
        <w:rPr>
          <w:rFonts w:ascii="Arial" w:hAnsi="Arial" w:cs="Arial"/>
          <w:bCs/>
          <w:color w:val="000000" w:themeColor="text1"/>
        </w:rPr>
        <w:t>% od ustalonej ceny zakupu.</w:t>
      </w:r>
    </w:p>
    <w:p w14:paraId="27B41B87" w14:textId="1750893F" w:rsidR="0074125F" w:rsidRPr="005D207C" w:rsidRDefault="0074125F" w:rsidP="005D207C">
      <w:pPr>
        <w:pStyle w:val="Akapitzlist"/>
        <w:numPr>
          <w:ilvl w:val="1"/>
          <w:numId w:val="13"/>
        </w:numPr>
        <w:rPr>
          <w:rFonts w:ascii="Arial" w:hAnsi="Arial" w:cs="Arial"/>
          <w:bCs/>
          <w:color w:val="000000" w:themeColor="text1"/>
        </w:rPr>
      </w:pPr>
      <w:r w:rsidRPr="005D207C">
        <w:rPr>
          <w:rFonts w:ascii="Arial" w:hAnsi="Arial" w:cs="Arial"/>
          <w:bCs/>
          <w:color w:val="000000" w:themeColor="text1"/>
        </w:rPr>
        <w:t xml:space="preserve">Wykonawca zagwarantuje dostarczenie Materiałów Podstawowych i Części Zamiennych </w:t>
      </w:r>
      <w:r w:rsidR="005D207C" w:rsidRPr="005D207C">
        <w:rPr>
          <w:rFonts w:ascii="Arial" w:hAnsi="Arial" w:cs="Arial"/>
          <w:bCs/>
          <w:color w:val="000000" w:themeColor="text1"/>
        </w:rPr>
        <w:t>oraz specjalistycznych usług zleconych podw</w:t>
      </w:r>
      <w:r w:rsidR="005D207C">
        <w:rPr>
          <w:rFonts w:ascii="Arial" w:hAnsi="Arial" w:cs="Arial"/>
          <w:bCs/>
          <w:color w:val="000000" w:themeColor="text1"/>
        </w:rPr>
        <w:t xml:space="preserve">ykonawcom </w:t>
      </w:r>
      <w:r w:rsidRPr="005D207C">
        <w:rPr>
          <w:rFonts w:ascii="Arial" w:hAnsi="Arial" w:cs="Arial"/>
          <w:bCs/>
          <w:color w:val="000000" w:themeColor="text1"/>
        </w:rPr>
        <w:t xml:space="preserve">w ramach realizacji Umowy do wysokości średnio </w:t>
      </w:r>
      <w:r w:rsidR="00EF1286" w:rsidRPr="005D207C">
        <w:rPr>
          <w:rFonts w:ascii="Arial" w:hAnsi="Arial" w:cs="Arial"/>
          <w:bCs/>
          <w:color w:val="000000" w:themeColor="text1"/>
        </w:rPr>
        <w:t>1</w:t>
      </w:r>
      <w:r w:rsidR="00BE1B9A">
        <w:rPr>
          <w:rFonts w:ascii="Arial" w:hAnsi="Arial" w:cs="Arial"/>
          <w:bCs/>
          <w:color w:val="000000" w:themeColor="text1"/>
        </w:rPr>
        <w:t>5</w:t>
      </w:r>
      <w:r w:rsidR="00C12F86">
        <w:rPr>
          <w:rFonts w:ascii="Arial" w:hAnsi="Arial" w:cs="Arial"/>
          <w:bCs/>
          <w:color w:val="000000" w:themeColor="text1"/>
        </w:rPr>
        <w:t>0</w:t>
      </w:r>
      <w:r w:rsidR="00EF1286" w:rsidRPr="005D207C">
        <w:rPr>
          <w:rFonts w:ascii="Arial" w:hAnsi="Arial" w:cs="Arial"/>
          <w:bCs/>
          <w:color w:val="000000" w:themeColor="text1"/>
        </w:rPr>
        <w:t xml:space="preserve"> </w:t>
      </w:r>
      <w:r w:rsidR="00C12F86">
        <w:rPr>
          <w:rFonts w:ascii="Arial" w:hAnsi="Arial" w:cs="Arial"/>
          <w:bCs/>
          <w:color w:val="000000" w:themeColor="text1"/>
        </w:rPr>
        <w:t>000</w:t>
      </w:r>
      <w:r w:rsidRPr="005D207C">
        <w:rPr>
          <w:rFonts w:ascii="Arial" w:hAnsi="Arial" w:cs="Arial"/>
          <w:bCs/>
          <w:color w:val="000000" w:themeColor="text1"/>
        </w:rPr>
        <w:t xml:space="preserve"> zł netto miesięcznie.</w:t>
      </w:r>
    </w:p>
    <w:p w14:paraId="4390C5D6" w14:textId="6A8AA72C" w:rsidR="0074125F" w:rsidRPr="0074125F" w:rsidRDefault="0074125F" w:rsidP="002D2128">
      <w:pPr>
        <w:pStyle w:val="Akapitzlist"/>
        <w:numPr>
          <w:ilvl w:val="1"/>
          <w:numId w:val="13"/>
        </w:numPr>
        <w:spacing w:before="120" w:after="120" w:line="240" w:lineRule="auto"/>
        <w:contextualSpacing w:val="0"/>
        <w:jc w:val="both"/>
        <w:rPr>
          <w:rFonts w:ascii="Arial" w:hAnsi="Arial" w:cs="Arial"/>
          <w:bCs/>
          <w:color w:val="000000" w:themeColor="text1"/>
        </w:rPr>
      </w:pPr>
      <w:r w:rsidRPr="0074125F">
        <w:rPr>
          <w:rFonts w:ascii="Arial" w:hAnsi="Arial" w:cs="Arial"/>
          <w:bCs/>
          <w:color w:val="000000" w:themeColor="text1"/>
        </w:rPr>
        <w:t xml:space="preserve">Dopuszcza się odchyłkę miesięczną w zakresie zlecania przez </w:t>
      </w:r>
      <w:r w:rsidR="002D2128" w:rsidRPr="002D2128">
        <w:rPr>
          <w:rFonts w:ascii="Arial" w:hAnsi="Arial" w:cs="Arial"/>
          <w:bCs/>
          <w:color w:val="000000" w:themeColor="text1"/>
        </w:rPr>
        <w:t>Przedstawiciel</w:t>
      </w:r>
      <w:r w:rsidR="002D2128">
        <w:rPr>
          <w:rFonts w:ascii="Arial" w:hAnsi="Arial" w:cs="Arial"/>
          <w:bCs/>
          <w:color w:val="000000" w:themeColor="text1"/>
        </w:rPr>
        <w:t>a</w:t>
      </w:r>
      <w:r w:rsidR="002D2128" w:rsidRPr="002D2128">
        <w:rPr>
          <w:rFonts w:ascii="Arial" w:hAnsi="Arial" w:cs="Arial"/>
          <w:bCs/>
          <w:color w:val="000000" w:themeColor="text1"/>
        </w:rPr>
        <w:t xml:space="preserve"> </w:t>
      </w:r>
      <w:r w:rsidRPr="0074125F">
        <w:rPr>
          <w:rFonts w:ascii="Arial" w:hAnsi="Arial" w:cs="Arial"/>
          <w:bCs/>
          <w:color w:val="000000" w:themeColor="text1"/>
        </w:rPr>
        <w:t xml:space="preserve">Zamawiającego zakupów Materiałów Podstawowych i Części Zamiennych dostarczanych przez Wykonawcę w granicach </w:t>
      </w:r>
      <w:r w:rsidR="00EF1286" w:rsidRPr="00EF1286">
        <w:rPr>
          <w:rFonts w:ascii="Arial" w:hAnsi="Arial" w:cs="Arial"/>
          <w:bCs/>
          <w:color w:val="000000" w:themeColor="text1"/>
        </w:rPr>
        <w:t>±</w:t>
      </w:r>
      <w:r w:rsidRPr="0074125F">
        <w:rPr>
          <w:rFonts w:ascii="Arial" w:hAnsi="Arial" w:cs="Arial"/>
          <w:bCs/>
          <w:color w:val="000000" w:themeColor="text1"/>
        </w:rPr>
        <w:t xml:space="preserve">30% z zastrzeżeniem punktu </w:t>
      </w:r>
      <w:r w:rsidR="00EF1286">
        <w:rPr>
          <w:rFonts w:ascii="Arial" w:hAnsi="Arial" w:cs="Arial"/>
          <w:bCs/>
          <w:color w:val="000000" w:themeColor="text1"/>
        </w:rPr>
        <w:t>1</w:t>
      </w:r>
      <w:r w:rsidR="00512E85">
        <w:rPr>
          <w:rFonts w:ascii="Arial" w:hAnsi="Arial" w:cs="Arial"/>
          <w:bCs/>
          <w:color w:val="000000" w:themeColor="text1"/>
        </w:rPr>
        <w:t>1</w:t>
      </w:r>
      <w:r w:rsidR="00EF1286">
        <w:rPr>
          <w:rFonts w:ascii="Arial" w:hAnsi="Arial" w:cs="Arial"/>
          <w:bCs/>
          <w:color w:val="000000" w:themeColor="text1"/>
        </w:rPr>
        <w:t>.</w:t>
      </w:r>
      <w:r w:rsidR="00512E85">
        <w:rPr>
          <w:rFonts w:ascii="Arial" w:hAnsi="Arial" w:cs="Arial"/>
          <w:bCs/>
          <w:color w:val="000000" w:themeColor="text1"/>
        </w:rPr>
        <w:t>7</w:t>
      </w:r>
      <w:r w:rsidRPr="0074125F">
        <w:rPr>
          <w:rFonts w:ascii="Arial" w:hAnsi="Arial" w:cs="Arial"/>
          <w:bCs/>
          <w:color w:val="000000" w:themeColor="text1"/>
        </w:rPr>
        <w:t>.</w:t>
      </w:r>
    </w:p>
    <w:p w14:paraId="16F1BD27" w14:textId="1AC93691" w:rsidR="00577836" w:rsidRDefault="0074125F" w:rsidP="00F64238">
      <w:pPr>
        <w:pStyle w:val="Akapitzlist"/>
        <w:numPr>
          <w:ilvl w:val="1"/>
          <w:numId w:val="13"/>
        </w:numPr>
        <w:spacing w:before="120" w:after="120" w:line="240" w:lineRule="auto"/>
        <w:ind w:left="1134" w:hanging="708"/>
        <w:contextualSpacing w:val="0"/>
        <w:jc w:val="both"/>
        <w:rPr>
          <w:rFonts w:ascii="Arial" w:hAnsi="Arial" w:cs="Arial"/>
          <w:bCs/>
          <w:color w:val="000000" w:themeColor="text1"/>
        </w:rPr>
      </w:pPr>
      <w:r w:rsidRPr="0074125F">
        <w:rPr>
          <w:rFonts w:ascii="Arial" w:hAnsi="Arial" w:cs="Arial"/>
          <w:bCs/>
          <w:color w:val="000000" w:themeColor="text1"/>
        </w:rPr>
        <w:t xml:space="preserve">Wartość dostaw Materiałów Podstawowych i Części Zamiennych w okresie trwania umowy nie może przekroczyć </w:t>
      </w:r>
      <w:r w:rsidR="000C24ED" w:rsidRPr="0043405E">
        <w:rPr>
          <w:rFonts w:ascii="Arial" w:hAnsi="Arial" w:cs="Arial"/>
          <w:bCs/>
          <w:color w:val="000000" w:themeColor="text1"/>
        </w:rPr>
        <w:t>1.7</w:t>
      </w:r>
      <w:r w:rsidR="0043405E" w:rsidRPr="0043405E">
        <w:rPr>
          <w:rFonts w:ascii="Arial" w:hAnsi="Arial" w:cs="Arial"/>
          <w:bCs/>
          <w:color w:val="000000" w:themeColor="text1"/>
        </w:rPr>
        <w:t xml:space="preserve">43.984,00 </w:t>
      </w:r>
      <w:r w:rsidR="00970A93" w:rsidRPr="0043405E">
        <w:rPr>
          <w:rFonts w:ascii="Arial" w:hAnsi="Arial" w:cs="Arial"/>
          <w:bCs/>
          <w:color w:val="000000" w:themeColor="text1"/>
        </w:rPr>
        <w:t>zł</w:t>
      </w:r>
      <w:r w:rsidR="00970A93">
        <w:rPr>
          <w:rFonts w:ascii="Arial" w:hAnsi="Arial" w:cs="Arial"/>
          <w:bCs/>
          <w:color w:val="000000" w:themeColor="text1"/>
        </w:rPr>
        <w:t xml:space="preserve"> </w:t>
      </w:r>
      <w:r w:rsidRPr="0074125F">
        <w:rPr>
          <w:rFonts w:ascii="Arial" w:hAnsi="Arial" w:cs="Arial"/>
          <w:bCs/>
          <w:color w:val="000000" w:themeColor="text1"/>
        </w:rPr>
        <w:t>netto.</w:t>
      </w:r>
    </w:p>
    <w:p w14:paraId="6B4799F8" w14:textId="51755A97" w:rsidR="00FD4036" w:rsidRPr="00243A22" w:rsidRDefault="00FD4036" w:rsidP="002A7D9C">
      <w:pPr>
        <w:pStyle w:val="Akapitzlist"/>
        <w:numPr>
          <w:ilvl w:val="1"/>
          <w:numId w:val="13"/>
        </w:numPr>
        <w:spacing w:before="120" w:after="120" w:line="240" w:lineRule="auto"/>
        <w:ind w:left="1134" w:hanging="708"/>
        <w:contextualSpacing w:val="0"/>
        <w:jc w:val="both"/>
        <w:rPr>
          <w:rFonts w:ascii="Arial" w:hAnsi="Arial" w:cs="Arial"/>
          <w:bCs/>
          <w:color w:val="000000" w:themeColor="text1"/>
        </w:rPr>
      </w:pPr>
      <w:r w:rsidRPr="00FD4036">
        <w:rPr>
          <w:rFonts w:ascii="Arial" w:hAnsi="Arial" w:cs="Arial"/>
          <w:bCs/>
          <w:color w:val="000000" w:themeColor="text1"/>
        </w:rPr>
        <w:t>Podstawą do wystawienia faktury jest podpisany przez upoważnionych Przedstawicieli Stron Protokół Odbioru</w:t>
      </w:r>
      <w:r w:rsidR="005C48C0">
        <w:rPr>
          <w:rFonts w:ascii="Arial" w:hAnsi="Arial" w:cs="Arial"/>
          <w:bCs/>
          <w:color w:val="000000" w:themeColor="text1"/>
        </w:rPr>
        <w:t xml:space="preserve"> Prac</w:t>
      </w:r>
      <w:r w:rsidR="00512E85">
        <w:rPr>
          <w:rFonts w:ascii="Arial" w:hAnsi="Arial" w:cs="Arial"/>
          <w:bCs/>
          <w:color w:val="000000" w:themeColor="text1"/>
        </w:rPr>
        <w:t xml:space="preserve"> i raport</w:t>
      </w:r>
      <w:r w:rsidRPr="00FD4036">
        <w:rPr>
          <w:rFonts w:ascii="Arial" w:hAnsi="Arial" w:cs="Arial"/>
          <w:bCs/>
          <w:color w:val="000000" w:themeColor="text1"/>
        </w:rPr>
        <w:t>. Wzór Protokołu</w:t>
      </w:r>
      <w:r w:rsidR="00512E85">
        <w:rPr>
          <w:rFonts w:ascii="Arial" w:hAnsi="Arial" w:cs="Arial"/>
          <w:bCs/>
          <w:color w:val="000000" w:themeColor="text1"/>
        </w:rPr>
        <w:t xml:space="preserve"> i raportu</w:t>
      </w:r>
      <w:r w:rsidRPr="00FD4036">
        <w:rPr>
          <w:rFonts w:ascii="Arial" w:hAnsi="Arial" w:cs="Arial"/>
          <w:bCs/>
          <w:color w:val="000000" w:themeColor="text1"/>
        </w:rPr>
        <w:t xml:space="preserve"> stanowi </w:t>
      </w:r>
      <w:r w:rsidRPr="006A6FA3">
        <w:rPr>
          <w:rFonts w:ascii="Arial" w:hAnsi="Arial" w:cs="Arial"/>
          <w:bCs/>
          <w:color w:val="000000" w:themeColor="text1"/>
        </w:rPr>
        <w:t xml:space="preserve">Załącznik nr </w:t>
      </w:r>
      <w:r w:rsidR="00243A22" w:rsidRPr="006A6FA3">
        <w:rPr>
          <w:rFonts w:ascii="Arial" w:hAnsi="Arial" w:cs="Arial"/>
          <w:bCs/>
          <w:color w:val="000000" w:themeColor="text1"/>
        </w:rPr>
        <w:t>3</w:t>
      </w:r>
      <w:r w:rsidRPr="006A6FA3">
        <w:rPr>
          <w:rFonts w:ascii="Arial" w:hAnsi="Arial" w:cs="Arial"/>
          <w:bCs/>
          <w:color w:val="000000" w:themeColor="text1"/>
        </w:rPr>
        <w:t xml:space="preserve"> do SIWZ</w:t>
      </w:r>
      <w:r w:rsidR="00243A22" w:rsidRPr="006A6FA3">
        <w:rPr>
          <w:rFonts w:ascii="Arial" w:hAnsi="Arial" w:cs="Arial"/>
          <w:bCs/>
          <w:color w:val="000000" w:themeColor="text1"/>
        </w:rPr>
        <w:t xml:space="preserve"> cz. II</w:t>
      </w:r>
      <w:r w:rsidRPr="006A6FA3">
        <w:rPr>
          <w:rFonts w:ascii="Arial" w:hAnsi="Arial" w:cs="Arial"/>
          <w:bCs/>
          <w:color w:val="000000" w:themeColor="text1"/>
        </w:rPr>
        <w:t>.</w:t>
      </w:r>
    </w:p>
    <w:p w14:paraId="1847AFE6" w14:textId="7254CA62" w:rsidR="008752FE" w:rsidRPr="008752FE" w:rsidRDefault="008752FE" w:rsidP="002A7D9C">
      <w:pPr>
        <w:pStyle w:val="Akapitzlist"/>
        <w:numPr>
          <w:ilvl w:val="1"/>
          <w:numId w:val="13"/>
        </w:numPr>
        <w:spacing w:before="120" w:after="120" w:line="240" w:lineRule="auto"/>
        <w:ind w:left="1134" w:hanging="708"/>
        <w:contextualSpacing w:val="0"/>
        <w:jc w:val="both"/>
        <w:rPr>
          <w:rFonts w:ascii="Arial" w:hAnsi="Arial" w:cs="Arial"/>
          <w:bCs/>
          <w:color w:val="000000" w:themeColor="text1"/>
        </w:rPr>
      </w:pPr>
      <w:r w:rsidRPr="008752FE">
        <w:rPr>
          <w:rFonts w:ascii="Arial" w:hAnsi="Arial" w:cs="Arial"/>
          <w:bCs/>
          <w:color w:val="000000" w:themeColor="text1"/>
        </w:rPr>
        <w:t xml:space="preserve">Wynagrodzenie ryczałtowe i stawki za roboczogodzinę przyjmowane do rozliczeń obejmują: wszystkie koszty działalności Wykonawcy poza wymienionymi w pkt </w:t>
      </w:r>
      <w:r w:rsidR="00F461D3" w:rsidRPr="009F4033">
        <w:rPr>
          <w:rFonts w:ascii="Arial" w:hAnsi="Arial" w:cs="Arial"/>
          <w:bCs/>
          <w:color w:val="000000" w:themeColor="text1"/>
        </w:rPr>
        <w:t>1</w:t>
      </w:r>
      <w:r w:rsidR="00512E85">
        <w:rPr>
          <w:rFonts w:ascii="Arial" w:hAnsi="Arial" w:cs="Arial"/>
          <w:bCs/>
          <w:color w:val="000000" w:themeColor="text1"/>
        </w:rPr>
        <w:t>1</w:t>
      </w:r>
      <w:r w:rsidR="00F461D3" w:rsidRPr="009F4033">
        <w:rPr>
          <w:rFonts w:ascii="Arial" w:hAnsi="Arial" w:cs="Arial"/>
          <w:bCs/>
          <w:color w:val="000000" w:themeColor="text1"/>
        </w:rPr>
        <w:t>.</w:t>
      </w:r>
      <w:r w:rsidR="00141DD9" w:rsidRPr="009F4033">
        <w:rPr>
          <w:rFonts w:ascii="Arial" w:hAnsi="Arial" w:cs="Arial"/>
          <w:bCs/>
          <w:color w:val="000000" w:themeColor="text1"/>
        </w:rPr>
        <w:t>1</w:t>
      </w:r>
      <w:r w:rsidR="00512E85">
        <w:rPr>
          <w:rFonts w:ascii="Arial" w:hAnsi="Arial" w:cs="Arial"/>
          <w:bCs/>
          <w:color w:val="000000" w:themeColor="text1"/>
        </w:rPr>
        <w:t>0</w:t>
      </w:r>
      <w:r>
        <w:rPr>
          <w:rFonts w:ascii="Arial" w:hAnsi="Arial" w:cs="Arial"/>
          <w:bCs/>
          <w:color w:val="000000" w:themeColor="text1"/>
        </w:rPr>
        <w:t>.</w:t>
      </w:r>
      <w:r w:rsidRPr="008752FE">
        <w:rPr>
          <w:rFonts w:ascii="Arial" w:hAnsi="Arial" w:cs="Arial"/>
          <w:bCs/>
          <w:color w:val="000000" w:themeColor="text1"/>
        </w:rPr>
        <w:t xml:space="preserve"> w tym: wynagrodzenia pracow</w:t>
      </w:r>
      <w:r w:rsidR="002C5180">
        <w:rPr>
          <w:rFonts w:ascii="Arial" w:hAnsi="Arial" w:cs="Arial"/>
          <w:bCs/>
          <w:color w:val="000000" w:themeColor="text1"/>
        </w:rPr>
        <w:t>ników wraz z narzutami, koszty Materiałów P</w:t>
      </w:r>
      <w:r w:rsidRPr="008752FE">
        <w:rPr>
          <w:rFonts w:ascii="Arial" w:hAnsi="Arial" w:cs="Arial"/>
          <w:bCs/>
          <w:color w:val="000000" w:themeColor="text1"/>
        </w:rPr>
        <w:t>omocniczych, pracę sprzętu podstawowego (</w:t>
      </w:r>
      <w:r w:rsidR="002C5180">
        <w:rPr>
          <w:rFonts w:ascii="Arial" w:hAnsi="Arial" w:cs="Arial"/>
          <w:bCs/>
          <w:color w:val="000000" w:themeColor="text1"/>
        </w:rPr>
        <w:t xml:space="preserve">elektronarzędzia, urządzenia </w:t>
      </w:r>
      <w:r w:rsidRPr="008752FE">
        <w:rPr>
          <w:rFonts w:ascii="Arial" w:hAnsi="Arial" w:cs="Arial"/>
          <w:bCs/>
          <w:color w:val="000000" w:themeColor="text1"/>
        </w:rPr>
        <w:t>spawa</w:t>
      </w:r>
      <w:r w:rsidR="002C5180">
        <w:rPr>
          <w:rFonts w:ascii="Arial" w:hAnsi="Arial" w:cs="Arial"/>
          <w:bCs/>
          <w:color w:val="000000" w:themeColor="text1"/>
        </w:rPr>
        <w:t>lnicze</w:t>
      </w:r>
      <w:r w:rsidRPr="008752FE">
        <w:rPr>
          <w:rFonts w:ascii="Arial" w:hAnsi="Arial" w:cs="Arial"/>
          <w:bCs/>
          <w:color w:val="000000" w:themeColor="text1"/>
        </w:rPr>
        <w:t xml:space="preserve">, wciągarki niestacjonarne, transport technologiczny, inny sprzęt podstawowy), </w:t>
      </w:r>
      <w:r>
        <w:rPr>
          <w:rFonts w:ascii="Arial" w:hAnsi="Arial" w:cs="Arial"/>
          <w:bCs/>
          <w:color w:val="000000" w:themeColor="text1"/>
        </w:rPr>
        <w:t xml:space="preserve">koszty </w:t>
      </w:r>
      <w:r w:rsidRPr="008752FE">
        <w:rPr>
          <w:rFonts w:ascii="Arial" w:hAnsi="Arial" w:cs="Arial"/>
          <w:bCs/>
          <w:color w:val="000000" w:themeColor="text1"/>
        </w:rPr>
        <w:t xml:space="preserve">budowy rusztowań </w:t>
      </w:r>
      <w:r w:rsidR="002C5180">
        <w:rPr>
          <w:rFonts w:ascii="Arial" w:hAnsi="Arial" w:cs="Arial"/>
          <w:bCs/>
          <w:color w:val="000000" w:themeColor="text1"/>
        </w:rPr>
        <w:t>do</w:t>
      </w:r>
      <w:r w:rsidRPr="008752FE">
        <w:rPr>
          <w:rFonts w:ascii="Arial" w:hAnsi="Arial" w:cs="Arial"/>
          <w:bCs/>
          <w:color w:val="000000" w:themeColor="text1"/>
        </w:rPr>
        <w:t xml:space="preserve"> 4 m wysokości</w:t>
      </w:r>
      <w:r>
        <w:rPr>
          <w:rFonts w:ascii="Arial" w:hAnsi="Arial" w:cs="Arial"/>
          <w:bCs/>
          <w:color w:val="000000" w:themeColor="text1"/>
        </w:rPr>
        <w:t>,</w:t>
      </w:r>
      <w:r w:rsidRPr="008752FE">
        <w:rPr>
          <w:rFonts w:ascii="Arial" w:hAnsi="Arial" w:cs="Arial"/>
          <w:bCs/>
          <w:color w:val="000000" w:themeColor="text1"/>
        </w:rPr>
        <w:t xml:space="preserve"> </w:t>
      </w:r>
      <w:r w:rsidR="002C5180">
        <w:rPr>
          <w:rFonts w:ascii="Arial" w:hAnsi="Arial" w:cs="Arial"/>
          <w:bCs/>
          <w:color w:val="000000" w:themeColor="text1"/>
        </w:rPr>
        <w:t xml:space="preserve">koszty obsługi sprzętu stanowiącego własność Zamawiającego, </w:t>
      </w:r>
      <w:r w:rsidRPr="008752FE">
        <w:rPr>
          <w:rFonts w:ascii="Arial" w:hAnsi="Arial" w:cs="Arial"/>
          <w:bCs/>
          <w:color w:val="000000" w:themeColor="text1"/>
        </w:rPr>
        <w:t>wszystkie pozostałe koszty wynikające z</w:t>
      </w:r>
      <w:r w:rsidR="00940F7F">
        <w:rPr>
          <w:rFonts w:ascii="Arial" w:hAnsi="Arial" w:cs="Arial"/>
          <w:bCs/>
          <w:color w:val="000000" w:themeColor="text1"/>
        </w:rPr>
        <w:t> </w:t>
      </w:r>
      <w:r w:rsidRPr="008752FE">
        <w:rPr>
          <w:rFonts w:ascii="Arial" w:hAnsi="Arial" w:cs="Arial"/>
          <w:bCs/>
          <w:color w:val="000000" w:themeColor="text1"/>
        </w:rPr>
        <w:t>zakresu prac oraz koszty ogólne i zysk.</w:t>
      </w:r>
    </w:p>
    <w:p w14:paraId="185B72FA" w14:textId="2261EF2C" w:rsidR="00EF1286" w:rsidRPr="00577836" w:rsidRDefault="00E931C1" w:rsidP="002A7D9C">
      <w:pPr>
        <w:pStyle w:val="Akapitzlist"/>
        <w:numPr>
          <w:ilvl w:val="1"/>
          <w:numId w:val="13"/>
        </w:numPr>
        <w:spacing w:before="120" w:after="120" w:line="240" w:lineRule="auto"/>
        <w:ind w:left="1134" w:hanging="708"/>
        <w:contextualSpacing w:val="0"/>
        <w:jc w:val="both"/>
        <w:rPr>
          <w:rFonts w:ascii="Arial" w:hAnsi="Arial" w:cs="Arial"/>
          <w:bCs/>
          <w:color w:val="000000" w:themeColor="text1"/>
        </w:rPr>
      </w:pPr>
      <w:r w:rsidRPr="00E931C1">
        <w:rPr>
          <w:rFonts w:ascii="Arial" w:hAnsi="Arial" w:cs="Arial"/>
          <w:bCs/>
          <w:color w:val="000000" w:themeColor="text1"/>
        </w:rPr>
        <w:lastRenderedPageBreak/>
        <w:t xml:space="preserve">Wynagrodzenie ryczałtowe </w:t>
      </w:r>
      <w:r>
        <w:rPr>
          <w:rFonts w:ascii="Arial" w:hAnsi="Arial" w:cs="Arial"/>
          <w:bCs/>
          <w:color w:val="000000" w:themeColor="text1"/>
        </w:rPr>
        <w:t xml:space="preserve"> i s</w:t>
      </w:r>
      <w:r w:rsidR="008752FE" w:rsidRPr="008752FE">
        <w:rPr>
          <w:rFonts w:ascii="Arial" w:hAnsi="Arial" w:cs="Arial"/>
          <w:bCs/>
          <w:color w:val="000000" w:themeColor="text1"/>
        </w:rPr>
        <w:t xml:space="preserve">tawki za roboczogodziny przyjmowane do </w:t>
      </w:r>
      <w:r w:rsidR="002C5180">
        <w:rPr>
          <w:rFonts w:ascii="Arial" w:hAnsi="Arial" w:cs="Arial"/>
          <w:bCs/>
          <w:color w:val="000000" w:themeColor="text1"/>
        </w:rPr>
        <w:t>rozliczeń nie obejmują kosztów Materiałów Podstawowych i C</w:t>
      </w:r>
      <w:r w:rsidR="008752FE" w:rsidRPr="008752FE">
        <w:rPr>
          <w:rFonts w:ascii="Arial" w:hAnsi="Arial" w:cs="Arial"/>
          <w:bCs/>
          <w:color w:val="000000" w:themeColor="text1"/>
        </w:rPr>
        <w:t>z</w:t>
      </w:r>
      <w:r w:rsidR="002C5180">
        <w:rPr>
          <w:rFonts w:ascii="Arial" w:hAnsi="Arial" w:cs="Arial"/>
          <w:bCs/>
          <w:color w:val="000000" w:themeColor="text1"/>
        </w:rPr>
        <w:t>ęści Z</w:t>
      </w:r>
      <w:r w:rsidR="008752FE" w:rsidRPr="008752FE">
        <w:rPr>
          <w:rFonts w:ascii="Arial" w:hAnsi="Arial" w:cs="Arial"/>
          <w:bCs/>
          <w:color w:val="000000" w:themeColor="text1"/>
        </w:rPr>
        <w:t>amiennych oraz kosztów ich zakupu i magazynowania, kosztów uzgodnionych z Zamawiającym specjalistycznych usług zleconych podwykonawcom, energii elektrycznej, sprężonego powietrza, pary i</w:t>
      </w:r>
      <w:r w:rsidR="00940F7F">
        <w:rPr>
          <w:rFonts w:ascii="Arial" w:hAnsi="Arial" w:cs="Arial"/>
          <w:bCs/>
          <w:color w:val="000000" w:themeColor="text1"/>
        </w:rPr>
        <w:t> </w:t>
      </w:r>
      <w:r w:rsidR="008752FE" w:rsidRPr="008752FE">
        <w:rPr>
          <w:rFonts w:ascii="Arial" w:hAnsi="Arial" w:cs="Arial"/>
          <w:bCs/>
          <w:color w:val="000000" w:themeColor="text1"/>
        </w:rPr>
        <w:t>wody, wykorzystania urządzeń dźwignicowych określonych w normatywach i</w:t>
      </w:r>
      <w:r w:rsidR="00940F7F">
        <w:rPr>
          <w:rFonts w:ascii="Arial" w:hAnsi="Arial" w:cs="Arial"/>
          <w:bCs/>
          <w:color w:val="000000" w:themeColor="text1"/>
        </w:rPr>
        <w:t> </w:t>
      </w:r>
      <w:r w:rsidR="008752FE" w:rsidRPr="008752FE">
        <w:rPr>
          <w:rFonts w:ascii="Arial" w:hAnsi="Arial" w:cs="Arial"/>
          <w:bCs/>
          <w:color w:val="000000" w:themeColor="text1"/>
        </w:rPr>
        <w:t>dostępnych przy urządzeniach oraz budowy rusztowań powyżej 4 m wysokości.</w:t>
      </w:r>
    </w:p>
    <w:p w14:paraId="54D157DB" w14:textId="467716FF" w:rsidR="008752FE" w:rsidRDefault="008752FE" w:rsidP="002A7D9C">
      <w:pPr>
        <w:pStyle w:val="Akapitzlist"/>
        <w:numPr>
          <w:ilvl w:val="1"/>
          <w:numId w:val="13"/>
        </w:numPr>
        <w:spacing w:before="120" w:after="120" w:line="240" w:lineRule="auto"/>
        <w:ind w:left="1134" w:hanging="708"/>
        <w:contextualSpacing w:val="0"/>
        <w:jc w:val="both"/>
        <w:rPr>
          <w:rFonts w:ascii="Arial" w:hAnsi="Arial" w:cs="Arial"/>
          <w:bCs/>
          <w:color w:val="000000" w:themeColor="text1"/>
        </w:rPr>
      </w:pPr>
      <w:r w:rsidRPr="008752FE">
        <w:rPr>
          <w:rFonts w:ascii="Arial" w:hAnsi="Arial" w:cs="Arial"/>
          <w:bCs/>
          <w:color w:val="000000" w:themeColor="text1"/>
        </w:rPr>
        <w:t>Czas awarii</w:t>
      </w:r>
      <w:r w:rsidR="00D453C3">
        <w:rPr>
          <w:rFonts w:ascii="Arial" w:hAnsi="Arial" w:cs="Arial"/>
          <w:bCs/>
          <w:color w:val="000000" w:themeColor="text1"/>
        </w:rPr>
        <w:t xml:space="preserve"> dla potrzeb rozliczeń</w:t>
      </w:r>
      <w:r w:rsidRPr="008752FE">
        <w:rPr>
          <w:rFonts w:ascii="Arial" w:hAnsi="Arial" w:cs="Arial"/>
          <w:bCs/>
          <w:color w:val="000000" w:themeColor="text1"/>
        </w:rPr>
        <w:t xml:space="preserve"> będzie liczony od momentu zgłoszenia Wykonawcy potrzeby wykonania prac w trybie awaryjnym do 48 h trwania usuwania bezpośrednich skutków awarii.</w:t>
      </w:r>
      <w:r w:rsidRPr="00C4190C">
        <w:t xml:space="preserve"> </w:t>
      </w:r>
      <w:r w:rsidRPr="008752FE">
        <w:rPr>
          <w:rFonts w:ascii="Arial" w:hAnsi="Arial" w:cs="Arial"/>
          <w:bCs/>
          <w:color w:val="000000" w:themeColor="text1"/>
        </w:rPr>
        <w:t>Pozostały czas pracy będzie traktowany na normalnych zasadach określonych w umowie.</w:t>
      </w:r>
    </w:p>
    <w:p w14:paraId="34A14C4A" w14:textId="1CCC1326" w:rsidR="004E3BCD" w:rsidRPr="004E3BCD" w:rsidRDefault="004E3BCD" w:rsidP="002A7D9C">
      <w:pPr>
        <w:pStyle w:val="Akapitzlist"/>
        <w:numPr>
          <w:ilvl w:val="1"/>
          <w:numId w:val="13"/>
        </w:numPr>
        <w:spacing w:before="120" w:after="120" w:line="240" w:lineRule="auto"/>
        <w:ind w:left="1134" w:hanging="708"/>
        <w:contextualSpacing w:val="0"/>
        <w:rPr>
          <w:rFonts w:ascii="Arial" w:hAnsi="Arial" w:cs="Arial"/>
          <w:bCs/>
          <w:color w:val="000000" w:themeColor="text1"/>
        </w:rPr>
      </w:pPr>
      <w:r w:rsidRPr="004E3BCD">
        <w:rPr>
          <w:rFonts w:ascii="Arial" w:hAnsi="Arial" w:cs="Arial"/>
          <w:bCs/>
          <w:color w:val="000000" w:themeColor="text1"/>
        </w:rPr>
        <w:t>Miernikiem wykonania usług będą kluczowe wskaźniki efektywności (</w:t>
      </w:r>
      <w:proofErr w:type="spellStart"/>
      <w:r w:rsidRPr="004E3BCD">
        <w:rPr>
          <w:rFonts w:ascii="Arial" w:hAnsi="Arial" w:cs="Arial"/>
          <w:bCs/>
          <w:color w:val="000000" w:themeColor="text1"/>
        </w:rPr>
        <w:t>K</w:t>
      </w:r>
      <w:r>
        <w:rPr>
          <w:rFonts w:ascii="Arial" w:hAnsi="Arial" w:cs="Arial"/>
          <w:bCs/>
          <w:color w:val="000000" w:themeColor="text1"/>
        </w:rPr>
        <w:t>ey</w:t>
      </w:r>
      <w:proofErr w:type="spellEnd"/>
      <w:r>
        <w:rPr>
          <w:rFonts w:ascii="Arial" w:hAnsi="Arial" w:cs="Arial"/>
          <w:bCs/>
          <w:color w:val="000000" w:themeColor="text1"/>
        </w:rPr>
        <w:t xml:space="preserve"> Performance </w:t>
      </w:r>
      <w:proofErr w:type="spellStart"/>
      <w:r>
        <w:rPr>
          <w:rFonts w:ascii="Arial" w:hAnsi="Arial" w:cs="Arial"/>
          <w:bCs/>
          <w:color w:val="000000" w:themeColor="text1"/>
        </w:rPr>
        <w:t>Indicators</w:t>
      </w:r>
      <w:proofErr w:type="spellEnd"/>
      <w:r>
        <w:rPr>
          <w:rFonts w:ascii="Arial" w:hAnsi="Arial" w:cs="Arial"/>
          <w:bCs/>
          <w:color w:val="000000" w:themeColor="text1"/>
        </w:rPr>
        <w:t xml:space="preserve"> dalej</w:t>
      </w:r>
      <w:r w:rsidRPr="004E3BCD">
        <w:rPr>
          <w:rFonts w:ascii="Arial" w:hAnsi="Arial" w:cs="Arial"/>
          <w:bCs/>
          <w:color w:val="000000" w:themeColor="text1"/>
        </w:rPr>
        <w:t>:</w:t>
      </w:r>
      <w:r>
        <w:rPr>
          <w:rFonts w:ascii="Arial" w:hAnsi="Arial" w:cs="Arial"/>
          <w:bCs/>
          <w:color w:val="000000" w:themeColor="text1"/>
        </w:rPr>
        <w:t xml:space="preserve"> </w:t>
      </w:r>
      <w:r w:rsidRPr="004E3BCD">
        <w:rPr>
          <w:rFonts w:ascii="Arial" w:hAnsi="Arial" w:cs="Arial"/>
          <w:bCs/>
          <w:color w:val="000000" w:themeColor="text1"/>
        </w:rPr>
        <w:t xml:space="preserve">”KPI”) </w:t>
      </w:r>
      <w:r>
        <w:rPr>
          <w:rFonts w:ascii="Arial" w:hAnsi="Arial" w:cs="Arial"/>
          <w:bCs/>
          <w:color w:val="000000" w:themeColor="text1"/>
        </w:rPr>
        <w:t xml:space="preserve">przedstawione w </w:t>
      </w:r>
      <w:r w:rsidRPr="004E3BCD">
        <w:rPr>
          <w:rFonts w:ascii="Arial" w:hAnsi="Arial" w:cs="Arial"/>
          <w:bCs/>
          <w:color w:val="000000" w:themeColor="text1"/>
        </w:rPr>
        <w:t xml:space="preserve"> Załącznik</w:t>
      </w:r>
      <w:r>
        <w:rPr>
          <w:rFonts w:ascii="Arial" w:hAnsi="Arial" w:cs="Arial"/>
          <w:bCs/>
          <w:color w:val="000000" w:themeColor="text1"/>
        </w:rPr>
        <w:t>u</w:t>
      </w:r>
      <w:r w:rsidRPr="004E3BCD">
        <w:rPr>
          <w:rFonts w:ascii="Arial" w:hAnsi="Arial" w:cs="Arial"/>
          <w:bCs/>
          <w:color w:val="000000" w:themeColor="text1"/>
        </w:rPr>
        <w:t xml:space="preserve"> nr </w:t>
      </w:r>
      <w:r w:rsidR="000100A1">
        <w:rPr>
          <w:rFonts w:ascii="Arial" w:hAnsi="Arial" w:cs="Arial"/>
          <w:bCs/>
          <w:color w:val="000000" w:themeColor="text1"/>
        </w:rPr>
        <w:t>5</w:t>
      </w:r>
      <w:r w:rsidRPr="004E3BCD">
        <w:rPr>
          <w:rFonts w:ascii="Arial" w:hAnsi="Arial" w:cs="Arial"/>
          <w:bCs/>
          <w:color w:val="000000" w:themeColor="text1"/>
        </w:rPr>
        <w:t xml:space="preserve"> do SIWZ</w:t>
      </w:r>
      <w:r>
        <w:rPr>
          <w:rFonts w:ascii="Arial" w:hAnsi="Arial" w:cs="Arial"/>
          <w:bCs/>
          <w:color w:val="000000" w:themeColor="text1"/>
        </w:rPr>
        <w:t xml:space="preserve"> cz. II</w:t>
      </w:r>
      <w:r w:rsidRPr="004E3BCD">
        <w:rPr>
          <w:rFonts w:ascii="Arial" w:hAnsi="Arial" w:cs="Arial"/>
          <w:bCs/>
          <w:color w:val="000000" w:themeColor="text1"/>
        </w:rPr>
        <w:t xml:space="preserve">. </w:t>
      </w:r>
    </w:p>
    <w:p w14:paraId="4B779850" w14:textId="16962B6A" w:rsidR="00C4190C" w:rsidRDefault="00C4190C" w:rsidP="002A7D9C">
      <w:pPr>
        <w:pStyle w:val="Akapitzlist"/>
        <w:numPr>
          <w:ilvl w:val="0"/>
          <w:numId w:val="13"/>
        </w:numPr>
        <w:spacing w:before="120" w:after="120" w:line="240" w:lineRule="auto"/>
        <w:ind w:left="426" w:hanging="426"/>
        <w:contextualSpacing w:val="0"/>
        <w:rPr>
          <w:rFonts w:ascii="Arial" w:hAnsi="Arial" w:cs="Arial"/>
          <w:b/>
          <w:bCs/>
          <w:color w:val="000000" w:themeColor="text1"/>
        </w:rPr>
      </w:pPr>
      <w:r>
        <w:rPr>
          <w:rFonts w:ascii="Arial" w:hAnsi="Arial" w:cs="Arial"/>
          <w:b/>
          <w:bCs/>
          <w:color w:val="000000" w:themeColor="text1"/>
        </w:rPr>
        <w:t>Gwarancje Wykonawcy</w:t>
      </w:r>
    </w:p>
    <w:p w14:paraId="23A609F1" w14:textId="03BDBD20" w:rsidR="00141DD9" w:rsidRPr="00141DD9" w:rsidRDefault="00141DD9" w:rsidP="00141DD9">
      <w:pPr>
        <w:pStyle w:val="Akapitzlist"/>
        <w:numPr>
          <w:ilvl w:val="1"/>
          <w:numId w:val="13"/>
        </w:numPr>
        <w:spacing w:before="120" w:after="120" w:line="240" w:lineRule="auto"/>
        <w:ind w:left="964" w:hanging="539"/>
        <w:contextualSpacing w:val="0"/>
        <w:jc w:val="both"/>
        <w:rPr>
          <w:rFonts w:ascii="Arial" w:hAnsi="Arial" w:cs="Arial"/>
          <w:bCs/>
          <w:color w:val="000000" w:themeColor="text1"/>
        </w:rPr>
      </w:pPr>
      <w:r w:rsidRPr="00141DD9">
        <w:rPr>
          <w:rFonts w:ascii="Arial" w:hAnsi="Arial" w:cs="Arial"/>
          <w:bCs/>
          <w:color w:val="000000" w:themeColor="text1"/>
        </w:rPr>
        <w:t>Wykonawca gwarantuje zastosowanie właściwych technologii oraz dołożenie należytej staranności w celu zapewnienia odpowiedniej jakości wykonanych prac.</w:t>
      </w:r>
    </w:p>
    <w:p w14:paraId="36AC61C2" w14:textId="77777777" w:rsidR="00141DD9" w:rsidRDefault="00141DD9" w:rsidP="00141DD9">
      <w:pPr>
        <w:pStyle w:val="Akapitzlist"/>
        <w:numPr>
          <w:ilvl w:val="1"/>
          <w:numId w:val="13"/>
        </w:numPr>
        <w:spacing w:before="120" w:after="120" w:line="240" w:lineRule="auto"/>
        <w:ind w:left="964" w:hanging="539"/>
        <w:contextualSpacing w:val="0"/>
        <w:jc w:val="both"/>
        <w:rPr>
          <w:rFonts w:ascii="Arial" w:hAnsi="Arial" w:cs="Arial"/>
          <w:bCs/>
          <w:color w:val="000000" w:themeColor="text1"/>
        </w:rPr>
      </w:pPr>
      <w:r w:rsidRPr="00141DD9">
        <w:rPr>
          <w:rFonts w:ascii="Arial" w:hAnsi="Arial" w:cs="Arial"/>
          <w:bCs/>
          <w:color w:val="000000" w:themeColor="text1"/>
        </w:rPr>
        <w:t>Wykonawca gwarantuje należytą jakość dostarczonych przez niego Materiałów i Części Zamiennych, na które udziela gwarancji takiej jak ich producent, jednak nie krótszej niż 12 miesięcy. W przypadku uzyskania gorszych warunków gwarancji od dostawcy wymagane jest uzgodnienie ich z Zamawiającym.</w:t>
      </w:r>
    </w:p>
    <w:p w14:paraId="6AE93F38" w14:textId="77777777" w:rsidR="00141DD9" w:rsidRDefault="00141DD9" w:rsidP="00141DD9">
      <w:pPr>
        <w:pStyle w:val="Akapitzlist"/>
        <w:numPr>
          <w:ilvl w:val="1"/>
          <w:numId w:val="13"/>
        </w:numPr>
        <w:spacing w:before="120" w:after="120" w:line="240" w:lineRule="auto"/>
        <w:ind w:left="964" w:hanging="539"/>
        <w:contextualSpacing w:val="0"/>
        <w:jc w:val="both"/>
        <w:rPr>
          <w:rFonts w:ascii="Arial" w:hAnsi="Arial" w:cs="Arial"/>
          <w:bCs/>
          <w:color w:val="000000" w:themeColor="text1"/>
        </w:rPr>
      </w:pPr>
      <w:r w:rsidRPr="00141DD9">
        <w:rPr>
          <w:rFonts w:ascii="Arial" w:hAnsi="Arial" w:cs="Arial"/>
          <w:bCs/>
          <w:color w:val="000000" w:themeColor="text1"/>
        </w:rPr>
        <w:t>Wykonawca każdorazowo udziela Zamawiającemu gwarancji na wykonane prace, uwzględniając ich zakres zrealizowany na danym urządzeniu, przez okres nie krótszy niż 12 miesięcy. Nie dotyczy to przypadków naturalnego zużycia eksploatowanych urządzeń. W przypadku uzyskania gorszych warunków gwarancji od Podwykonawcy wymagane jest uzgodnienie ich z Zamawiającym.</w:t>
      </w:r>
    </w:p>
    <w:p w14:paraId="085E4DCC" w14:textId="77777777" w:rsidR="00141DD9" w:rsidRDefault="00141DD9" w:rsidP="00141DD9">
      <w:pPr>
        <w:pStyle w:val="Akapitzlist"/>
        <w:numPr>
          <w:ilvl w:val="1"/>
          <w:numId w:val="13"/>
        </w:numPr>
        <w:spacing w:before="120" w:after="120" w:line="240" w:lineRule="auto"/>
        <w:ind w:left="964" w:hanging="539"/>
        <w:contextualSpacing w:val="0"/>
        <w:jc w:val="both"/>
        <w:rPr>
          <w:rFonts w:ascii="Arial" w:hAnsi="Arial" w:cs="Arial"/>
          <w:bCs/>
          <w:color w:val="000000" w:themeColor="text1"/>
        </w:rPr>
      </w:pPr>
      <w:r w:rsidRPr="00141DD9">
        <w:rPr>
          <w:rFonts w:ascii="Arial" w:hAnsi="Arial" w:cs="Arial"/>
          <w:bCs/>
          <w:color w:val="000000" w:themeColor="text1"/>
        </w:rPr>
        <w:t>Okresy gwarancji w każdym przypadku liczy się od dnia odbioru końcowego odrębnych przedmiotów odbiorów i rozliczeń jednak nie krócej niż 12 m-</w:t>
      </w:r>
      <w:proofErr w:type="spellStart"/>
      <w:r w:rsidRPr="00141DD9">
        <w:rPr>
          <w:rFonts w:ascii="Arial" w:hAnsi="Arial" w:cs="Arial"/>
          <w:bCs/>
          <w:color w:val="000000" w:themeColor="text1"/>
        </w:rPr>
        <w:t>cy</w:t>
      </w:r>
      <w:proofErr w:type="spellEnd"/>
      <w:r w:rsidRPr="00141DD9">
        <w:rPr>
          <w:rFonts w:ascii="Arial" w:hAnsi="Arial" w:cs="Arial"/>
          <w:bCs/>
          <w:color w:val="000000" w:themeColor="text1"/>
        </w:rPr>
        <w:t xml:space="preserve"> od momentu uruchomienia urządzenia, na którym realizowany był zakres prac.</w:t>
      </w:r>
    </w:p>
    <w:p w14:paraId="691C98D0" w14:textId="77777777" w:rsidR="00141DD9" w:rsidRDefault="00141DD9" w:rsidP="00141DD9">
      <w:pPr>
        <w:pStyle w:val="Akapitzlist"/>
        <w:numPr>
          <w:ilvl w:val="1"/>
          <w:numId w:val="13"/>
        </w:numPr>
        <w:spacing w:before="120" w:after="120" w:line="240" w:lineRule="auto"/>
        <w:ind w:left="964" w:hanging="539"/>
        <w:contextualSpacing w:val="0"/>
        <w:jc w:val="both"/>
        <w:rPr>
          <w:rFonts w:ascii="Arial" w:hAnsi="Arial" w:cs="Arial"/>
          <w:bCs/>
          <w:color w:val="000000" w:themeColor="text1"/>
        </w:rPr>
      </w:pPr>
      <w:r w:rsidRPr="00141DD9">
        <w:rPr>
          <w:rFonts w:ascii="Arial" w:hAnsi="Arial" w:cs="Arial"/>
          <w:bCs/>
          <w:color w:val="000000" w:themeColor="text1"/>
        </w:rPr>
        <w:t>Zakres gwarancji i okres jej obowiązywania określany będzie w Protokołach Odbioru.</w:t>
      </w:r>
    </w:p>
    <w:p w14:paraId="03179840" w14:textId="461AEB97" w:rsidR="00141DD9" w:rsidRPr="00141DD9" w:rsidRDefault="00141DD9" w:rsidP="00141DD9">
      <w:pPr>
        <w:pStyle w:val="Akapitzlist"/>
        <w:numPr>
          <w:ilvl w:val="1"/>
          <w:numId w:val="13"/>
        </w:numPr>
        <w:spacing w:before="120" w:after="120" w:line="240" w:lineRule="auto"/>
        <w:ind w:left="964" w:hanging="539"/>
        <w:contextualSpacing w:val="0"/>
        <w:jc w:val="both"/>
        <w:rPr>
          <w:rFonts w:ascii="Arial" w:hAnsi="Arial" w:cs="Arial"/>
          <w:bCs/>
          <w:color w:val="000000" w:themeColor="text1"/>
        </w:rPr>
      </w:pPr>
      <w:r w:rsidRPr="00141DD9">
        <w:rPr>
          <w:rFonts w:ascii="Arial" w:hAnsi="Arial" w:cs="Arial"/>
          <w:bCs/>
          <w:color w:val="000000" w:themeColor="text1"/>
        </w:rPr>
        <w:t>W przypadku konieczności wykonywania prac w ramach gwarancji lub rękojmi Wykonawca przystąpi do usunięcia wad niezwłocznie od chwili zawiadomi</w:t>
      </w:r>
      <w:r>
        <w:rPr>
          <w:rFonts w:ascii="Arial" w:hAnsi="Arial" w:cs="Arial"/>
          <w:bCs/>
          <w:color w:val="000000" w:themeColor="text1"/>
        </w:rPr>
        <w:t>enia na zasadach określonych w U</w:t>
      </w:r>
      <w:r w:rsidRPr="00141DD9">
        <w:rPr>
          <w:rFonts w:ascii="Arial" w:hAnsi="Arial" w:cs="Arial"/>
          <w:bCs/>
          <w:color w:val="000000" w:themeColor="text1"/>
        </w:rPr>
        <w:t>mowie.</w:t>
      </w:r>
    </w:p>
    <w:p w14:paraId="4B564B5F" w14:textId="7124F40A" w:rsidR="000F63C8" w:rsidRPr="00F65B1E" w:rsidRDefault="000E7E3C" w:rsidP="002A7D9C">
      <w:pPr>
        <w:pStyle w:val="Tekstpodstawowywcity"/>
        <w:numPr>
          <w:ilvl w:val="0"/>
          <w:numId w:val="13"/>
        </w:numPr>
        <w:spacing w:before="0" w:after="0"/>
        <w:ind w:left="425" w:hanging="397"/>
        <w:rPr>
          <w:rFonts w:ascii="Arial" w:hAnsi="Arial" w:cs="Arial"/>
          <w:color w:val="000000" w:themeColor="text1"/>
          <w:sz w:val="22"/>
          <w:szCs w:val="22"/>
        </w:rPr>
      </w:pPr>
      <w:r>
        <w:rPr>
          <w:rFonts w:ascii="Arial" w:hAnsi="Arial" w:cs="Arial"/>
          <w:b/>
          <w:bCs/>
          <w:color w:val="000000" w:themeColor="text1"/>
          <w:sz w:val="22"/>
          <w:szCs w:val="22"/>
        </w:rPr>
        <w:t>Warunki</w:t>
      </w:r>
      <w:r w:rsidR="000F63C8" w:rsidRPr="00F65B1E">
        <w:rPr>
          <w:rFonts w:ascii="Arial" w:hAnsi="Arial" w:cs="Arial"/>
          <w:b/>
          <w:bCs/>
          <w:color w:val="000000" w:themeColor="text1"/>
          <w:sz w:val="22"/>
          <w:szCs w:val="22"/>
        </w:rPr>
        <w:t xml:space="preserve"> organizacyjne dla prawidłowego przygotowania się do realizacji Prac:</w:t>
      </w:r>
      <w:r w:rsidR="000F63C8" w:rsidRPr="00F65B1E">
        <w:rPr>
          <w:rFonts w:ascii="Arial" w:hAnsi="Arial" w:cs="Arial"/>
          <w:bCs/>
          <w:color w:val="000000" w:themeColor="text1"/>
          <w:sz w:val="22"/>
          <w:szCs w:val="22"/>
        </w:rPr>
        <w:t xml:space="preserve"> </w:t>
      </w:r>
    </w:p>
    <w:p w14:paraId="4896665C" w14:textId="06199332" w:rsidR="008E6601" w:rsidRPr="00F65B1E" w:rsidRDefault="000F63C8" w:rsidP="002A7D9C">
      <w:pPr>
        <w:pStyle w:val="Akapitzlist"/>
        <w:numPr>
          <w:ilvl w:val="1"/>
          <w:numId w:val="13"/>
        </w:numPr>
        <w:spacing w:before="120" w:after="120" w:line="240" w:lineRule="auto"/>
        <w:rPr>
          <w:rFonts w:ascii="Arial" w:hAnsi="Arial" w:cs="Arial"/>
          <w:bCs/>
          <w:color w:val="000000" w:themeColor="text1"/>
        </w:rPr>
      </w:pPr>
      <w:r w:rsidRPr="003F22D8">
        <w:rPr>
          <w:rFonts w:ascii="Arial" w:hAnsi="Arial" w:cs="Arial"/>
          <w:bCs/>
          <w:color w:val="000000" w:themeColor="text1"/>
        </w:rPr>
        <w:t>W okresie</w:t>
      </w:r>
      <w:r w:rsidR="0039177B" w:rsidRPr="003F22D8">
        <w:rPr>
          <w:rFonts w:ascii="Arial" w:hAnsi="Arial" w:cs="Arial"/>
          <w:bCs/>
          <w:color w:val="000000" w:themeColor="text1"/>
        </w:rPr>
        <w:t xml:space="preserve"> od podpisania umowy do</w:t>
      </w:r>
      <w:r w:rsidRPr="003F22D8">
        <w:rPr>
          <w:rFonts w:ascii="Arial" w:hAnsi="Arial" w:cs="Arial"/>
          <w:bCs/>
          <w:color w:val="000000" w:themeColor="text1"/>
        </w:rPr>
        <w:t xml:space="preserve"> </w:t>
      </w:r>
      <w:r w:rsidR="000E7E3C">
        <w:rPr>
          <w:rFonts w:ascii="Arial" w:hAnsi="Arial" w:cs="Arial"/>
          <w:bCs/>
          <w:color w:val="000000" w:themeColor="text1"/>
        </w:rPr>
        <w:t xml:space="preserve">minimum </w:t>
      </w:r>
      <w:r w:rsidRPr="003F22D8">
        <w:rPr>
          <w:rFonts w:ascii="Arial" w:hAnsi="Arial" w:cs="Arial"/>
          <w:bCs/>
          <w:color w:val="000000" w:themeColor="text1"/>
        </w:rPr>
        <w:t>3 miesię</w:t>
      </w:r>
      <w:r w:rsidRPr="00440DF6">
        <w:rPr>
          <w:rFonts w:ascii="Arial" w:hAnsi="Arial" w:cs="Arial"/>
          <w:bCs/>
          <w:color w:val="000000" w:themeColor="text1"/>
        </w:rPr>
        <w:t>cy przed rozpoczęciem realizacji Prac</w:t>
      </w:r>
      <w:r w:rsidR="0039177B" w:rsidRPr="00F65B1E">
        <w:rPr>
          <w:rFonts w:ascii="Arial" w:hAnsi="Arial" w:cs="Arial"/>
          <w:bCs/>
          <w:color w:val="000000" w:themeColor="text1"/>
        </w:rPr>
        <w:t>:</w:t>
      </w:r>
    </w:p>
    <w:p w14:paraId="1DB49B11" w14:textId="22213C5C" w:rsidR="000E7E3C" w:rsidRDefault="0039177B" w:rsidP="002A7D9C">
      <w:pPr>
        <w:pStyle w:val="Tekstpodstawowywcity"/>
        <w:numPr>
          <w:ilvl w:val="2"/>
          <w:numId w:val="13"/>
        </w:numPr>
        <w:ind w:left="1418" w:hanging="709"/>
        <w:rPr>
          <w:rFonts w:ascii="Arial" w:hAnsi="Arial" w:cs="Arial"/>
          <w:bCs/>
          <w:color w:val="000000" w:themeColor="text1"/>
          <w:sz w:val="22"/>
          <w:szCs w:val="22"/>
        </w:rPr>
      </w:pPr>
      <w:r w:rsidRPr="00440DF6">
        <w:rPr>
          <w:rFonts w:ascii="Arial" w:hAnsi="Arial" w:cs="Arial"/>
          <w:bCs/>
          <w:color w:val="000000" w:themeColor="text1"/>
          <w:sz w:val="22"/>
          <w:szCs w:val="22"/>
        </w:rPr>
        <w:t xml:space="preserve">Dostarczenie </w:t>
      </w:r>
      <w:r w:rsidRPr="00F65B1E">
        <w:rPr>
          <w:rFonts w:ascii="Arial" w:hAnsi="Arial" w:cs="Arial"/>
          <w:bCs/>
          <w:color w:val="000000" w:themeColor="text1"/>
          <w:sz w:val="22"/>
          <w:szCs w:val="22"/>
        </w:rPr>
        <w:t>Wykazu pracowników skierowanych do realizacji Prac (</w:t>
      </w:r>
      <w:r w:rsidR="00940052">
        <w:rPr>
          <w:rFonts w:ascii="Arial" w:hAnsi="Arial" w:cs="Arial"/>
          <w:bCs/>
          <w:color w:val="000000" w:themeColor="text1"/>
          <w:sz w:val="22"/>
          <w:szCs w:val="22"/>
        </w:rPr>
        <w:t>Zgodnie z</w:t>
      </w:r>
      <w:r w:rsidR="00940F7F">
        <w:rPr>
          <w:rFonts w:ascii="Arial" w:hAnsi="Arial" w:cs="Arial"/>
          <w:bCs/>
          <w:color w:val="000000" w:themeColor="text1"/>
          <w:sz w:val="22"/>
          <w:szCs w:val="22"/>
        </w:rPr>
        <w:t> </w:t>
      </w:r>
      <w:r w:rsidRPr="00F65B1E">
        <w:rPr>
          <w:rFonts w:ascii="Arial" w:hAnsi="Arial" w:cs="Arial"/>
          <w:bCs/>
          <w:color w:val="000000" w:themeColor="text1"/>
          <w:sz w:val="22"/>
          <w:szCs w:val="22"/>
        </w:rPr>
        <w:t>IOBP</w:t>
      </w:r>
      <w:r w:rsidR="00940052">
        <w:rPr>
          <w:rFonts w:ascii="Arial" w:hAnsi="Arial" w:cs="Arial"/>
          <w:bCs/>
          <w:color w:val="000000" w:themeColor="text1"/>
          <w:sz w:val="22"/>
          <w:szCs w:val="22"/>
        </w:rPr>
        <w:t xml:space="preserve"> Zamawiającego</w:t>
      </w:r>
      <w:r w:rsidRPr="00F65B1E">
        <w:rPr>
          <w:rFonts w:ascii="Arial" w:hAnsi="Arial" w:cs="Arial"/>
          <w:bCs/>
          <w:color w:val="000000" w:themeColor="text1"/>
          <w:sz w:val="22"/>
          <w:szCs w:val="22"/>
        </w:rPr>
        <w:t>)</w:t>
      </w:r>
      <w:r w:rsidR="000E7E3C">
        <w:rPr>
          <w:rFonts w:ascii="Arial" w:hAnsi="Arial" w:cs="Arial"/>
          <w:bCs/>
          <w:color w:val="000000" w:themeColor="text1"/>
          <w:sz w:val="22"/>
          <w:szCs w:val="22"/>
        </w:rPr>
        <w:t>.</w:t>
      </w:r>
    </w:p>
    <w:p w14:paraId="087597BF" w14:textId="77777777" w:rsidR="000E7E3C" w:rsidRDefault="0039177B" w:rsidP="002A7D9C">
      <w:pPr>
        <w:pStyle w:val="Tekstpodstawowywcity"/>
        <w:numPr>
          <w:ilvl w:val="2"/>
          <w:numId w:val="13"/>
        </w:numPr>
        <w:ind w:left="1418" w:hanging="709"/>
        <w:rPr>
          <w:rFonts w:ascii="Arial" w:hAnsi="Arial" w:cs="Arial"/>
          <w:bCs/>
          <w:color w:val="000000" w:themeColor="text1"/>
          <w:sz w:val="22"/>
          <w:szCs w:val="22"/>
        </w:rPr>
      </w:pPr>
      <w:r w:rsidRPr="000E7E3C">
        <w:rPr>
          <w:rFonts w:ascii="Arial" w:hAnsi="Arial" w:cs="Arial"/>
          <w:bCs/>
          <w:color w:val="000000" w:themeColor="text1"/>
          <w:sz w:val="22"/>
          <w:szCs w:val="22"/>
        </w:rPr>
        <w:t>Ustalenie terminów szkoleń w zakresie BHP i przeszkolenie w tym zakresie pracowników Wykonawcy. Szkolenia przeprowadzają nieodpłatnie pracownicy Działu BHP Zamawiającego.</w:t>
      </w:r>
    </w:p>
    <w:p w14:paraId="6CC255FF" w14:textId="77777777" w:rsidR="000E7E3C" w:rsidRDefault="0039177B" w:rsidP="002A7D9C">
      <w:pPr>
        <w:pStyle w:val="Tekstpodstawowywcity"/>
        <w:numPr>
          <w:ilvl w:val="2"/>
          <w:numId w:val="13"/>
        </w:numPr>
        <w:ind w:left="1418" w:hanging="709"/>
        <w:rPr>
          <w:rFonts w:ascii="Arial" w:hAnsi="Arial" w:cs="Arial"/>
          <w:bCs/>
          <w:color w:val="000000" w:themeColor="text1"/>
          <w:sz w:val="22"/>
          <w:szCs w:val="22"/>
        </w:rPr>
      </w:pPr>
      <w:r w:rsidRPr="000E7E3C">
        <w:rPr>
          <w:rFonts w:ascii="Arial" w:hAnsi="Arial" w:cs="Arial"/>
          <w:bCs/>
          <w:color w:val="000000" w:themeColor="text1"/>
          <w:sz w:val="22"/>
          <w:szCs w:val="22"/>
        </w:rPr>
        <w:t xml:space="preserve">Określenie wymogów w zakresie potrzeb </w:t>
      </w:r>
      <w:proofErr w:type="spellStart"/>
      <w:r w:rsidRPr="000E7E3C">
        <w:rPr>
          <w:rFonts w:ascii="Arial" w:hAnsi="Arial" w:cs="Arial"/>
          <w:bCs/>
          <w:color w:val="000000" w:themeColor="text1"/>
          <w:sz w:val="22"/>
          <w:szCs w:val="22"/>
        </w:rPr>
        <w:t>socjalno</w:t>
      </w:r>
      <w:proofErr w:type="spellEnd"/>
      <w:r w:rsidRPr="000E7E3C">
        <w:rPr>
          <w:rFonts w:ascii="Arial" w:hAnsi="Arial" w:cs="Arial"/>
          <w:bCs/>
          <w:color w:val="000000" w:themeColor="text1"/>
          <w:sz w:val="22"/>
          <w:szCs w:val="22"/>
        </w:rPr>
        <w:t xml:space="preserve"> – warsztatowych i podpisanie stosownych umów najmu pomieszczeń i budynków.</w:t>
      </w:r>
    </w:p>
    <w:p w14:paraId="2F3C2813" w14:textId="7229812E" w:rsidR="000E7E3C" w:rsidRDefault="0039177B" w:rsidP="002A7D9C">
      <w:pPr>
        <w:pStyle w:val="Tekstpodstawowywcity"/>
        <w:numPr>
          <w:ilvl w:val="2"/>
          <w:numId w:val="13"/>
        </w:numPr>
        <w:ind w:left="1418" w:hanging="709"/>
        <w:rPr>
          <w:rFonts w:ascii="Arial" w:hAnsi="Arial" w:cs="Arial"/>
          <w:bCs/>
          <w:color w:val="000000" w:themeColor="text1"/>
          <w:sz w:val="22"/>
          <w:szCs w:val="22"/>
        </w:rPr>
      </w:pPr>
      <w:r w:rsidRPr="000E7E3C">
        <w:rPr>
          <w:rFonts w:ascii="Arial" w:hAnsi="Arial" w:cs="Arial"/>
          <w:bCs/>
          <w:color w:val="000000" w:themeColor="text1"/>
          <w:sz w:val="22"/>
          <w:szCs w:val="22"/>
        </w:rPr>
        <w:t xml:space="preserve">Zapoznanie się z topografią, organizacją Prac u Zamawiającego, szczegółowymi wymaganiami w zakresie bezpiecznego prowadzenia Prac i </w:t>
      </w:r>
      <w:r w:rsidR="00364815" w:rsidRPr="000E7E3C">
        <w:rPr>
          <w:rFonts w:ascii="Arial" w:hAnsi="Arial" w:cs="Arial"/>
          <w:bCs/>
          <w:color w:val="000000" w:themeColor="text1"/>
          <w:sz w:val="22"/>
          <w:szCs w:val="22"/>
        </w:rPr>
        <w:t>pozostałymi zasadami obowiązującymi na terenie Zamawiającego.</w:t>
      </w:r>
    </w:p>
    <w:p w14:paraId="07106517" w14:textId="64684589" w:rsidR="00EB059B" w:rsidRPr="000E7E3C" w:rsidRDefault="007E3FF3" w:rsidP="002A7D9C">
      <w:pPr>
        <w:pStyle w:val="Tekstpodstawowywcity"/>
        <w:numPr>
          <w:ilvl w:val="2"/>
          <w:numId w:val="13"/>
        </w:numPr>
        <w:ind w:left="1418" w:hanging="709"/>
        <w:rPr>
          <w:rFonts w:ascii="Arial" w:hAnsi="Arial" w:cs="Arial"/>
          <w:bCs/>
          <w:color w:val="000000" w:themeColor="text1"/>
          <w:sz w:val="22"/>
          <w:szCs w:val="22"/>
        </w:rPr>
      </w:pPr>
      <w:r w:rsidRPr="000E7E3C">
        <w:rPr>
          <w:rFonts w:ascii="Arial" w:hAnsi="Arial" w:cs="Arial"/>
          <w:bCs/>
          <w:color w:val="000000" w:themeColor="text1"/>
          <w:sz w:val="22"/>
          <w:szCs w:val="22"/>
        </w:rPr>
        <w:t xml:space="preserve">Uzgodnienie z </w:t>
      </w:r>
      <w:r w:rsidR="00AA1FA7">
        <w:rPr>
          <w:rFonts w:ascii="Arial" w:hAnsi="Arial" w:cs="Arial"/>
          <w:bCs/>
          <w:color w:val="000000" w:themeColor="text1"/>
          <w:sz w:val="22"/>
          <w:szCs w:val="22"/>
        </w:rPr>
        <w:t xml:space="preserve">Przedstawicielem </w:t>
      </w:r>
      <w:r w:rsidRPr="000E7E3C">
        <w:rPr>
          <w:rFonts w:ascii="Arial" w:hAnsi="Arial" w:cs="Arial"/>
          <w:bCs/>
          <w:color w:val="000000" w:themeColor="text1"/>
          <w:sz w:val="22"/>
          <w:szCs w:val="22"/>
        </w:rPr>
        <w:t>Zamawiając</w:t>
      </w:r>
      <w:r w:rsidR="00AA1FA7">
        <w:rPr>
          <w:rFonts w:ascii="Arial" w:hAnsi="Arial" w:cs="Arial"/>
          <w:bCs/>
          <w:color w:val="000000" w:themeColor="text1"/>
          <w:sz w:val="22"/>
          <w:szCs w:val="22"/>
        </w:rPr>
        <w:t>ego</w:t>
      </w:r>
      <w:r w:rsidRPr="000E7E3C">
        <w:rPr>
          <w:rFonts w:ascii="Arial" w:hAnsi="Arial" w:cs="Arial"/>
          <w:bCs/>
          <w:color w:val="000000" w:themeColor="text1"/>
          <w:sz w:val="22"/>
          <w:szCs w:val="22"/>
        </w:rPr>
        <w:t xml:space="preserve"> ilości licencji SAP i wskazanie liczby</w:t>
      </w:r>
      <w:r w:rsidR="00EB059B" w:rsidRPr="000E7E3C">
        <w:rPr>
          <w:rFonts w:ascii="Arial" w:hAnsi="Arial" w:cs="Arial"/>
          <w:bCs/>
          <w:color w:val="000000" w:themeColor="text1"/>
          <w:sz w:val="22"/>
          <w:szCs w:val="22"/>
        </w:rPr>
        <w:t xml:space="preserve"> oraz danych osobowych </w:t>
      </w:r>
      <w:r w:rsidRPr="000E7E3C">
        <w:rPr>
          <w:rFonts w:ascii="Arial" w:hAnsi="Arial" w:cs="Arial"/>
          <w:bCs/>
          <w:color w:val="000000" w:themeColor="text1"/>
          <w:sz w:val="22"/>
          <w:szCs w:val="22"/>
        </w:rPr>
        <w:t>pracowników (w zakresie niezbędnym do udzielenie uprawień w SAP)</w:t>
      </w:r>
      <w:r w:rsidR="00EB059B" w:rsidRPr="000E7E3C">
        <w:rPr>
          <w:rFonts w:ascii="Arial" w:hAnsi="Arial" w:cs="Arial"/>
          <w:bCs/>
          <w:color w:val="000000" w:themeColor="text1"/>
          <w:sz w:val="22"/>
          <w:szCs w:val="22"/>
        </w:rPr>
        <w:t>, które będą z ramienia Wykonawcy  korzystały z Systemu SAP dla potrzeb realizacji Umowy.</w:t>
      </w:r>
    </w:p>
    <w:p w14:paraId="1B02E119" w14:textId="77777777" w:rsidR="00364815" w:rsidRPr="00440DF6" w:rsidRDefault="00364815" w:rsidP="002A7D9C">
      <w:pPr>
        <w:pStyle w:val="Akapitzlist"/>
        <w:numPr>
          <w:ilvl w:val="1"/>
          <w:numId w:val="13"/>
        </w:numPr>
        <w:spacing w:before="120" w:after="120" w:line="240" w:lineRule="auto"/>
        <w:jc w:val="both"/>
        <w:rPr>
          <w:rFonts w:ascii="Arial" w:hAnsi="Arial" w:cs="Arial"/>
          <w:bCs/>
          <w:color w:val="000000" w:themeColor="text1"/>
        </w:rPr>
      </w:pPr>
      <w:r w:rsidRPr="00440DF6">
        <w:rPr>
          <w:rFonts w:ascii="Arial" w:hAnsi="Arial" w:cs="Arial"/>
          <w:bCs/>
          <w:color w:val="000000" w:themeColor="text1"/>
        </w:rPr>
        <w:lastRenderedPageBreak/>
        <w:t>W okresie od 3 miesięcy przed rozpoczęciem realizacji Prac do 2 miesięcy przed rozpoczęciem realizacji Prac:</w:t>
      </w:r>
    </w:p>
    <w:p w14:paraId="58824955" w14:textId="4ED0ABA2" w:rsidR="00364815" w:rsidRPr="00F65B1E" w:rsidRDefault="001D7514" w:rsidP="002A7D9C">
      <w:pPr>
        <w:pStyle w:val="Tekstpodstawowywcity"/>
        <w:numPr>
          <w:ilvl w:val="2"/>
          <w:numId w:val="13"/>
        </w:numPr>
        <w:ind w:left="1418" w:hanging="709"/>
        <w:rPr>
          <w:rFonts w:ascii="Arial" w:hAnsi="Arial" w:cs="Arial"/>
          <w:bCs/>
          <w:color w:val="000000" w:themeColor="text1"/>
          <w:sz w:val="22"/>
          <w:szCs w:val="22"/>
        </w:rPr>
      </w:pPr>
      <w:r w:rsidRPr="001D7514">
        <w:rPr>
          <w:rFonts w:ascii="Arial" w:hAnsi="Arial" w:cs="Arial"/>
          <w:bCs/>
          <w:color w:val="000000" w:themeColor="text1"/>
          <w:sz w:val="22"/>
          <w:szCs w:val="22"/>
        </w:rPr>
        <w:t xml:space="preserve">Uzyskanie upoważnienia Zamawiającego do pełnienia funkcji </w:t>
      </w:r>
      <w:r w:rsidR="003E77D0">
        <w:rPr>
          <w:rFonts w:ascii="Arial" w:hAnsi="Arial" w:cs="Arial"/>
          <w:bCs/>
          <w:color w:val="000000" w:themeColor="text1"/>
          <w:sz w:val="22"/>
          <w:szCs w:val="22"/>
        </w:rPr>
        <w:t xml:space="preserve">Poleceniodawcy, </w:t>
      </w:r>
      <w:r w:rsidRPr="001D7514">
        <w:rPr>
          <w:rFonts w:ascii="Arial" w:hAnsi="Arial" w:cs="Arial"/>
          <w:bCs/>
          <w:color w:val="000000" w:themeColor="text1"/>
          <w:sz w:val="22"/>
          <w:szCs w:val="22"/>
        </w:rPr>
        <w:t>Zlecającego</w:t>
      </w:r>
      <w:r w:rsidR="003E77D0">
        <w:rPr>
          <w:rFonts w:ascii="Arial" w:hAnsi="Arial" w:cs="Arial"/>
          <w:bCs/>
          <w:color w:val="000000" w:themeColor="text1"/>
          <w:sz w:val="22"/>
          <w:szCs w:val="22"/>
        </w:rPr>
        <w:t xml:space="preserve">, </w:t>
      </w:r>
      <w:r w:rsidRPr="001D7514">
        <w:rPr>
          <w:rFonts w:ascii="Arial" w:hAnsi="Arial" w:cs="Arial"/>
          <w:bCs/>
          <w:color w:val="000000" w:themeColor="text1"/>
          <w:sz w:val="22"/>
          <w:szCs w:val="22"/>
        </w:rPr>
        <w:t>w procesie organizacji pracy na podstawie IOBP</w:t>
      </w:r>
      <w:r w:rsidR="000E7E3C">
        <w:rPr>
          <w:rFonts w:ascii="Arial" w:hAnsi="Arial" w:cs="Arial"/>
          <w:bCs/>
          <w:color w:val="000000" w:themeColor="text1"/>
          <w:sz w:val="22"/>
          <w:szCs w:val="22"/>
        </w:rPr>
        <w:t>.</w:t>
      </w:r>
    </w:p>
    <w:p w14:paraId="19442623" w14:textId="7F315E34" w:rsidR="00364815" w:rsidRPr="00440DF6" w:rsidRDefault="00364815" w:rsidP="002A7D9C">
      <w:pPr>
        <w:pStyle w:val="Tekstpodstawowywcity"/>
        <w:numPr>
          <w:ilvl w:val="2"/>
          <w:numId w:val="13"/>
        </w:numPr>
        <w:ind w:left="1418" w:hanging="709"/>
        <w:rPr>
          <w:rFonts w:ascii="Arial" w:hAnsi="Arial" w:cs="Arial"/>
          <w:bCs/>
          <w:color w:val="000000" w:themeColor="text1"/>
          <w:sz w:val="22"/>
          <w:szCs w:val="22"/>
        </w:rPr>
      </w:pPr>
      <w:r w:rsidRPr="003F22D8">
        <w:rPr>
          <w:rFonts w:ascii="Arial" w:hAnsi="Arial" w:cs="Arial"/>
          <w:bCs/>
          <w:color w:val="000000" w:themeColor="text1"/>
          <w:sz w:val="22"/>
          <w:szCs w:val="22"/>
        </w:rPr>
        <w:t xml:space="preserve">Opracowanie </w:t>
      </w:r>
      <w:r w:rsidR="00C84AB6" w:rsidRPr="003F22D8">
        <w:rPr>
          <w:rFonts w:ascii="Arial" w:hAnsi="Arial" w:cs="Arial"/>
          <w:bCs/>
          <w:color w:val="000000" w:themeColor="text1"/>
          <w:sz w:val="22"/>
          <w:szCs w:val="22"/>
        </w:rPr>
        <w:t xml:space="preserve">i przedłożenie Przedstawicielowi Zamawiającego </w:t>
      </w:r>
      <w:r w:rsidR="00D97F3F" w:rsidRPr="003F22D8">
        <w:rPr>
          <w:rFonts w:ascii="Arial" w:hAnsi="Arial" w:cs="Arial"/>
          <w:bCs/>
          <w:color w:val="000000" w:themeColor="text1"/>
          <w:sz w:val="22"/>
          <w:szCs w:val="22"/>
        </w:rPr>
        <w:t>przez Wykonawcę Instrukcji R</w:t>
      </w:r>
      <w:r w:rsidRPr="003F22D8">
        <w:rPr>
          <w:rFonts w:ascii="Arial" w:hAnsi="Arial" w:cs="Arial"/>
          <w:bCs/>
          <w:color w:val="000000" w:themeColor="text1"/>
          <w:sz w:val="22"/>
          <w:szCs w:val="22"/>
        </w:rPr>
        <w:t>emontowych oraz I</w:t>
      </w:r>
      <w:r w:rsidR="00D97F3F" w:rsidRPr="0049722B">
        <w:rPr>
          <w:rFonts w:ascii="Arial" w:hAnsi="Arial" w:cs="Arial"/>
          <w:bCs/>
          <w:color w:val="000000" w:themeColor="text1"/>
          <w:sz w:val="22"/>
          <w:szCs w:val="22"/>
        </w:rPr>
        <w:t>nstrukcji Organizacji R</w:t>
      </w:r>
      <w:r w:rsidRPr="0049722B">
        <w:rPr>
          <w:rFonts w:ascii="Arial" w:hAnsi="Arial" w:cs="Arial"/>
          <w:bCs/>
          <w:color w:val="000000" w:themeColor="text1"/>
          <w:sz w:val="22"/>
          <w:szCs w:val="22"/>
        </w:rPr>
        <w:t>obót</w:t>
      </w:r>
      <w:r w:rsidR="00C84AB6" w:rsidRPr="00440DF6">
        <w:rPr>
          <w:rFonts w:ascii="Arial" w:hAnsi="Arial" w:cs="Arial"/>
          <w:bCs/>
          <w:color w:val="000000" w:themeColor="text1"/>
          <w:sz w:val="22"/>
          <w:szCs w:val="22"/>
        </w:rPr>
        <w:t xml:space="preserve"> dla urządzeń </w:t>
      </w:r>
      <w:r w:rsidR="008307D6">
        <w:rPr>
          <w:rFonts w:ascii="Arial" w:hAnsi="Arial" w:cs="Arial"/>
          <w:bCs/>
          <w:color w:val="000000" w:themeColor="text1"/>
          <w:sz w:val="22"/>
          <w:szCs w:val="22"/>
        </w:rPr>
        <w:t>określonych</w:t>
      </w:r>
      <w:r w:rsidR="00C84AB6" w:rsidRPr="00440DF6">
        <w:rPr>
          <w:rFonts w:ascii="Arial" w:hAnsi="Arial" w:cs="Arial"/>
          <w:bCs/>
          <w:color w:val="000000" w:themeColor="text1"/>
          <w:sz w:val="22"/>
          <w:szCs w:val="22"/>
        </w:rPr>
        <w:t xml:space="preserve"> w </w:t>
      </w:r>
      <w:r w:rsidR="008307D6">
        <w:rPr>
          <w:rFonts w:ascii="Arial" w:hAnsi="Arial" w:cs="Arial"/>
          <w:bCs/>
          <w:color w:val="000000" w:themeColor="text1"/>
          <w:sz w:val="22"/>
          <w:szCs w:val="22"/>
        </w:rPr>
        <w:t>Załącznikach</w:t>
      </w:r>
      <w:r w:rsidR="007056D2" w:rsidRPr="00440DF6">
        <w:rPr>
          <w:rFonts w:ascii="Arial" w:hAnsi="Arial" w:cs="Arial"/>
          <w:bCs/>
          <w:color w:val="000000" w:themeColor="text1"/>
          <w:sz w:val="22"/>
          <w:szCs w:val="22"/>
        </w:rPr>
        <w:t xml:space="preserve"> </w:t>
      </w:r>
      <w:r w:rsidR="008307D6">
        <w:rPr>
          <w:rFonts w:ascii="Arial" w:hAnsi="Arial" w:cs="Arial"/>
          <w:bCs/>
          <w:color w:val="000000" w:themeColor="text1"/>
          <w:sz w:val="22"/>
          <w:szCs w:val="22"/>
        </w:rPr>
        <w:t xml:space="preserve">nr </w:t>
      </w:r>
      <w:r w:rsidR="007056D2" w:rsidRPr="00440DF6">
        <w:rPr>
          <w:rFonts w:ascii="Arial" w:hAnsi="Arial" w:cs="Arial"/>
          <w:bCs/>
          <w:color w:val="000000" w:themeColor="text1"/>
          <w:sz w:val="22"/>
          <w:szCs w:val="22"/>
        </w:rPr>
        <w:t>1.</w:t>
      </w:r>
      <w:r w:rsidR="004F6A6C">
        <w:rPr>
          <w:rFonts w:ascii="Arial" w:hAnsi="Arial" w:cs="Arial"/>
          <w:bCs/>
          <w:color w:val="000000" w:themeColor="text1"/>
          <w:sz w:val="22"/>
          <w:szCs w:val="22"/>
        </w:rPr>
        <w:t>3</w:t>
      </w:r>
      <w:r w:rsidR="000E7E3C">
        <w:rPr>
          <w:rFonts w:ascii="Arial" w:hAnsi="Arial" w:cs="Arial"/>
          <w:bCs/>
          <w:color w:val="000000" w:themeColor="text1"/>
          <w:sz w:val="22"/>
          <w:szCs w:val="22"/>
        </w:rPr>
        <w:t>.</w:t>
      </w:r>
      <w:r w:rsidR="008307D6">
        <w:rPr>
          <w:rFonts w:ascii="Arial" w:hAnsi="Arial" w:cs="Arial"/>
          <w:bCs/>
          <w:color w:val="000000" w:themeColor="text1"/>
          <w:sz w:val="22"/>
          <w:szCs w:val="22"/>
        </w:rPr>
        <w:t xml:space="preserve"> i 1.</w:t>
      </w:r>
      <w:r w:rsidR="004F6A6C">
        <w:rPr>
          <w:rFonts w:ascii="Arial" w:hAnsi="Arial" w:cs="Arial"/>
          <w:bCs/>
          <w:color w:val="000000" w:themeColor="text1"/>
          <w:sz w:val="22"/>
          <w:szCs w:val="22"/>
        </w:rPr>
        <w:t>4</w:t>
      </w:r>
      <w:r w:rsidR="008307D6">
        <w:rPr>
          <w:rFonts w:ascii="Arial" w:hAnsi="Arial" w:cs="Arial"/>
          <w:bCs/>
          <w:color w:val="000000" w:themeColor="text1"/>
          <w:sz w:val="22"/>
          <w:szCs w:val="22"/>
        </w:rPr>
        <w:t>.</w:t>
      </w:r>
      <w:r w:rsidR="00C84AB6" w:rsidRPr="0049722B">
        <w:rPr>
          <w:rFonts w:ascii="Arial" w:hAnsi="Arial" w:cs="Arial"/>
          <w:bCs/>
          <w:color w:val="000000" w:themeColor="text1"/>
          <w:sz w:val="22"/>
          <w:szCs w:val="22"/>
        </w:rPr>
        <w:t xml:space="preserve"> do SIWZ</w:t>
      </w:r>
      <w:r w:rsidR="000E7E3C" w:rsidRPr="000E7E3C">
        <w:rPr>
          <w:rFonts w:ascii="Arial" w:hAnsi="Arial" w:cs="Arial"/>
          <w:bCs/>
          <w:color w:val="000000" w:themeColor="text1"/>
          <w:sz w:val="22"/>
          <w:szCs w:val="22"/>
        </w:rPr>
        <w:t xml:space="preserve"> </w:t>
      </w:r>
      <w:r w:rsidR="000E7E3C">
        <w:rPr>
          <w:rFonts w:ascii="Arial" w:hAnsi="Arial" w:cs="Arial"/>
          <w:bCs/>
          <w:color w:val="000000" w:themeColor="text1"/>
          <w:sz w:val="22"/>
          <w:szCs w:val="22"/>
        </w:rPr>
        <w:t>cz.</w:t>
      </w:r>
      <w:r w:rsidR="000E7E3C" w:rsidRPr="0049722B">
        <w:rPr>
          <w:rFonts w:ascii="Arial" w:hAnsi="Arial" w:cs="Arial"/>
          <w:bCs/>
          <w:color w:val="000000" w:themeColor="text1"/>
          <w:sz w:val="22"/>
          <w:szCs w:val="22"/>
        </w:rPr>
        <w:t xml:space="preserve"> II</w:t>
      </w:r>
      <w:r w:rsidR="00C84AB6" w:rsidRPr="00440DF6">
        <w:rPr>
          <w:rFonts w:ascii="Arial" w:hAnsi="Arial" w:cs="Arial"/>
          <w:bCs/>
          <w:color w:val="000000" w:themeColor="text1"/>
          <w:sz w:val="22"/>
          <w:szCs w:val="22"/>
        </w:rPr>
        <w:t xml:space="preserve">. </w:t>
      </w:r>
    </w:p>
    <w:p w14:paraId="6677C18A" w14:textId="77777777" w:rsidR="00D97F3F" w:rsidRPr="00440DF6" w:rsidRDefault="00D97F3F" w:rsidP="002A7D9C">
      <w:pPr>
        <w:pStyle w:val="Tekstpodstawowywcity"/>
        <w:numPr>
          <w:ilvl w:val="2"/>
          <w:numId w:val="13"/>
        </w:numPr>
        <w:ind w:left="1418" w:hanging="709"/>
        <w:rPr>
          <w:rFonts w:ascii="Arial" w:hAnsi="Arial" w:cs="Arial"/>
          <w:bCs/>
          <w:color w:val="000000" w:themeColor="text1"/>
          <w:sz w:val="22"/>
          <w:szCs w:val="22"/>
        </w:rPr>
      </w:pPr>
      <w:r w:rsidRPr="00440DF6">
        <w:rPr>
          <w:rFonts w:ascii="Arial" w:hAnsi="Arial" w:cs="Arial"/>
          <w:bCs/>
          <w:color w:val="000000" w:themeColor="text1"/>
          <w:sz w:val="22"/>
          <w:szCs w:val="22"/>
        </w:rPr>
        <w:t>Sporządzenie wykazu sprzętu i narzędzi niezbędnych do realizacji Prac oraz dostarczenie Przedstawicielowi Zamawiającego.</w:t>
      </w:r>
    </w:p>
    <w:p w14:paraId="1B48A726" w14:textId="7CF8975A" w:rsidR="00D97F3F" w:rsidRPr="00F65B1E" w:rsidRDefault="00D97F3F" w:rsidP="002A7D9C">
      <w:pPr>
        <w:pStyle w:val="Tekstpodstawowywcity"/>
        <w:numPr>
          <w:ilvl w:val="2"/>
          <w:numId w:val="13"/>
        </w:numPr>
        <w:ind w:left="1418" w:hanging="709"/>
        <w:rPr>
          <w:rFonts w:ascii="Arial" w:hAnsi="Arial" w:cs="Arial"/>
          <w:bCs/>
          <w:color w:val="000000" w:themeColor="text1"/>
          <w:sz w:val="22"/>
          <w:szCs w:val="22"/>
        </w:rPr>
      </w:pPr>
      <w:r w:rsidRPr="00440DF6">
        <w:rPr>
          <w:rFonts w:ascii="Arial" w:hAnsi="Arial" w:cs="Arial"/>
          <w:bCs/>
          <w:color w:val="000000" w:themeColor="text1"/>
          <w:sz w:val="22"/>
          <w:szCs w:val="22"/>
        </w:rPr>
        <w:t>Sporządzenie wykazu substancji niebezpiecznych niezbędnych do realizacji Umowy</w:t>
      </w:r>
      <w:r w:rsidR="008307D6">
        <w:rPr>
          <w:rFonts w:ascii="Arial" w:hAnsi="Arial" w:cs="Arial"/>
          <w:bCs/>
          <w:color w:val="000000" w:themeColor="text1"/>
          <w:sz w:val="22"/>
          <w:szCs w:val="22"/>
        </w:rPr>
        <w:t xml:space="preserve"> zgodnie z instrukcją obowiązującą</w:t>
      </w:r>
      <w:r w:rsidR="007056D2" w:rsidRPr="007056D2">
        <w:rPr>
          <w:rFonts w:ascii="Arial" w:hAnsi="Arial" w:cs="Arial"/>
          <w:bCs/>
          <w:color w:val="000000" w:themeColor="text1"/>
          <w:sz w:val="22"/>
          <w:szCs w:val="22"/>
        </w:rPr>
        <w:t xml:space="preserve"> na terenie Enea Połaniec S.A.</w:t>
      </w:r>
    </w:p>
    <w:p w14:paraId="4D411261" w14:textId="77777777" w:rsidR="00CD1CCA" w:rsidRPr="003F22D8" w:rsidRDefault="00CD1CCA" w:rsidP="002A7D9C">
      <w:pPr>
        <w:pStyle w:val="Tekstpodstawowywcity"/>
        <w:numPr>
          <w:ilvl w:val="2"/>
          <w:numId w:val="13"/>
        </w:numPr>
        <w:ind w:left="1418" w:hanging="709"/>
        <w:rPr>
          <w:rFonts w:ascii="Arial" w:hAnsi="Arial" w:cs="Arial"/>
          <w:bCs/>
          <w:color w:val="000000" w:themeColor="text1"/>
          <w:sz w:val="22"/>
          <w:szCs w:val="22"/>
        </w:rPr>
      </w:pPr>
      <w:r w:rsidRPr="003F22D8">
        <w:rPr>
          <w:rFonts w:ascii="Arial" w:hAnsi="Arial" w:cs="Arial"/>
          <w:bCs/>
          <w:color w:val="000000" w:themeColor="text1"/>
          <w:sz w:val="22"/>
          <w:szCs w:val="22"/>
        </w:rPr>
        <w:t>Zorganizowanie sposobu przechowywania butli z gazami technicznymi</w:t>
      </w:r>
      <w:r w:rsidR="005B207F" w:rsidRPr="003F22D8">
        <w:rPr>
          <w:rFonts w:ascii="Arial" w:hAnsi="Arial" w:cs="Arial"/>
          <w:bCs/>
          <w:color w:val="000000" w:themeColor="text1"/>
          <w:sz w:val="22"/>
          <w:szCs w:val="22"/>
        </w:rPr>
        <w:t>.</w:t>
      </w:r>
    </w:p>
    <w:p w14:paraId="546AE835" w14:textId="77777777" w:rsidR="00D97F3F" w:rsidRPr="00440DF6" w:rsidRDefault="00D97F3F" w:rsidP="002A7D9C">
      <w:pPr>
        <w:pStyle w:val="Tekstpodstawowywcity"/>
        <w:numPr>
          <w:ilvl w:val="2"/>
          <w:numId w:val="13"/>
        </w:numPr>
        <w:ind w:left="1418" w:hanging="709"/>
        <w:rPr>
          <w:rFonts w:ascii="Arial" w:hAnsi="Arial" w:cs="Arial"/>
          <w:bCs/>
          <w:color w:val="000000" w:themeColor="text1"/>
          <w:sz w:val="22"/>
          <w:szCs w:val="22"/>
        </w:rPr>
      </w:pPr>
      <w:r w:rsidRPr="0049722B">
        <w:rPr>
          <w:rFonts w:ascii="Arial" w:hAnsi="Arial" w:cs="Arial"/>
          <w:bCs/>
          <w:color w:val="000000" w:themeColor="text1"/>
          <w:sz w:val="22"/>
          <w:szCs w:val="22"/>
        </w:rPr>
        <w:t>Uzyskanie upoważnienia do wystawiania kart zapotrzebowania na substancje niebezpieczne</w:t>
      </w:r>
      <w:r w:rsidR="005B207F" w:rsidRPr="0049722B">
        <w:rPr>
          <w:rFonts w:ascii="Arial" w:hAnsi="Arial" w:cs="Arial"/>
          <w:bCs/>
          <w:color w:val="000000" w:themeColor="text1"/>
          <w:sz w:val="22"/>
          <w:szCs w:val="22"/>
        </w:rPr>
        <w:t>.</w:t>
      </w:r>
    </w:p>
    <w:p w14:paraId="245B1258" w14:textId="77777777" w:rsidR="00EB059B" w:rsidRPr="00F65B1E" w:rsidRDefault="00D97F3F" w:rsidP="002A7D9C">
      <w:pPr>
        <w:pStyle w:val="Akapitzlist"/>
        <w:numPr>
          <w:ilvl w:val="2"/>
          <w:numId w:val="13"/>
        </w:numPr>
        <w:spacing w:before="120" w:after="120" w:line="240" w:lineRule="auto"/>
        <w:ind w:left="1418" w:hanging="709"/>
        <w:contextualSpacing w:val="0"/>
        <w:jc w:val="both"/>
        <w:rPr>
          <w:rFonts w:ascii="Arial" w:eastAsia="Times New Roman" w:hAnsi="Arial" w:cs="Arial"/>
          <w:bCs/>
          <w:color w:val="000000" w:themeColor="text1"/>
          <w:lang w:eastAsia="pl-PL"/>
        </w:rPr>
      </w:pPr>
      <w:r w:rsidRPr="00F65B1E">
        <w:rPr>
          <w:rFonts w:ascii="Arial" w:hAnsi="Arial" w:cs="Arial"/>
          <w:bCs/>
          <w:color w:val="000000" w:themeColor="text1"/>
        </w:rPr>
        <w:t xml:space="preserve">Odbycie </w:t>
      </w:r>
      <w:r w:rsidR="00EB059B" w:rsidRPr="00F65B1E">
        <w:rPr>
          <w:rFonts w:ascii="Arial" w:hAnsi="Arial" w:cs="Arial"/>
          <w:bCs/>
          <w:color w:val="000000" w:themeColor="text1"/>
        </w:rPr>
        <w:t xml:space="preserve">nieodpłatnych </w:t>
      </w:r>
      <w:r w:rsidRPr="00F65B1E">
        <w:rPr>
          <w:rFonts w:ascii="Arial" w:hAnsi="Arial" w:cs="Arial"/>
          <w:bCs/>
          <w:color w:val="000000" w:themeColor="text1"/>
        </w:rPr>
        <w:t>szkoleń w zakresie obsługi Systemu SAP</w:t>
      </w:r>
      <w:r w:rsidR="00EB059B" w:rsidRPr="00F65B1E">
        <w:rPr>
          <w:rFonts w:ascii="Arial" w:hAnsi="Arial" w:cs="Arial"/>
          <w:bCs/>
          <w:color w:val="000000" w:themeColor="text1"/>
        </w:rPr>
        <w:t xml:space="preserve"> oraz </w:t>
      </w:r>
      <w:r w:rsidR="00EB059B" w:rsidRPr="00F65B1E">
        <w:rPr>
          <w:rFonts w:ascii="Arial" w:eastAsia="Times New Roman" w:hAnsi="Arial" w:cs="Arial"/>
          <w:bCs/>
          <w:color w:val="000000" w:themeColor="text1"/>
          <w:lang w:eastAsia="pl-PL"/>
        </w:rPr>
        <w:t>uzyskanie do niego uprawnień. Termin przeprowad</w:t>
      </w:r>
      <w:r w:rsidR="005B207F" w:rsidRPr="00F65B1E">
        <w:rPr>
          <w:rFonts w:ascii="Arial" w:eastAsia="Times New Roman" w:hAnsi="Arial" w:cs="Arial"/>
          <w:bCs/>
          <w:color w:val="000000" w:themeColor="text1"/>
          <w:lang w:eastAsia="pl-PL"/>
        </w:rPr>
        <w:t>zenia szkoleń należy uzgodnić z </w:t>
      </w:r>
      <w:r w:rsidR="00EB059B" w:rsidRPr="00F65B1E">
        <w:rPr>
          <w:rFonts w:ascii="Arial" w:eastAsia="Times New Roman" w:hAnsi="Arial" w:cs="Arial"/>
          <w:bCs/>
          <w:color w:val="000000" w:themeColor="text1"/>
          <w:lang w:eastAsia="pl-PL"/>
        </w:rPr>
        <w:t xml:space="preserve">Przedstawicielem Zamawiającego. </w:t>
      </w:r>
    </w:p>
    <w:p w14:paraId="54DB92AF" w14:textId="77777777" w:rsidR="00C84AB6" w:rsidRPr="00F65B1E" w:rsidRDefault="00C84AB6" w:rsidP="002A7D9C">
      <w:pPr>
        <w:pStyle w:val="Akapitzlist"/>
        <w:numPr>
          <w:ilvl w:val="2"/>
          <w:numId w:val="13"/>
        </w:numPr>
        <w:spacing w:before="120" w:after="120" w:line="240" w:lineRule="auto"/>
        <w:ind w:left="1418" w:hanging="709"/>
        <w:contextualSpacing w:val="0"/>
        <w:jc w:val="both"/>
        <w:rPr>
          <w:rFonts w:ascii="Arial" w:eastAsia="Times New Roman" w:hAnsi="Arial" w:cs="Arial"/>
          <w:bCs/>
          <w:color w:val="000000" w:themeColor="text1"/>
          <w:lang w:eastAsia="pl-PL"/>
        </w:rPr>
      </w:pPr>
      <w:r w:rsidRPr="00F65B1E">
        <w:rPr>
          <w:rFonts w:ascii="Arial" w:eastAsia="Times New Roman" w:hAnsi="Arial" w:cs="Arial"/>
          <w:bCs/>
          <w:color w:val="000000" w:themeColor="text1"/>
          <w:lang w:eastAsia="pl-PL"/>
        </w:rPr>
        <w:t>Sporządzenie wykazu osób do kontaktów z Przedstawicielem Zamawi</w:t>
      </w:r>
      <w:r w:rsidR="005B207F" w:rsidRPr="00F65B1E">
        <w:rPr>
          <w:rFonts w:ascii="Arial" w:eastAsia="Times New Roman" w:hAnsi="Arial" w:cs="Arial"/>
          <w:bCs/>
          <w:color w:val="000000" w:themeColor="text1"/>
          <w:lang w:eastAsia="pl-PL"/>
        </w:rPr>
        <w:t>ającego z </w:t>
      </w:r>
      <w:r w:rsidRPr="00F65B1E">
        <w:rPr>
          <w:rFonts w:ascii="Arial" w:eastAsia="Times New Roman" w:hAnsi="Arial" w:cs="Arial"/>
          <w:bCs/>
          <w:color w:val="000000" w:themeColor="text1"/>
          <w:lang w:eastAsia="pl-PL"/>
        </w:rPr>
        <w:t>podziałem na zakres obowiązków.</w:t>
      </w:r>
    </w:p>
    <w:p w14:paraId="6EAC390A" w14:textId="77777777" w:rsidR="00EB059B" w:rsidRPr="00F65B1E" w:rsidRDefault="00EB059B" w:rsidP="002A7D9C">
      <w:pPr>
        <w:pStyle w:val="Akapitzlist"/>
        <w:numPr>
          <w:ilvl w:val="1"/>
          <w:numId w:val="13"/>
        </w:numPr>
        <w:spacing w:before="120" w:after="120" w:line="240" w:lineRule="auto"/>
        <w:contextualSpacing w:val="0"/>
        <w:jc w:val="both"/>
        <w:rPr>
          <w:rFonts w:ascii="Arial" w:hAnsi="Arial" w:cs="Arial"/>
          <w:bCs/>
          <w:color w:val="000000" w:themeColor="text1"/>
        </w:rPr>
      </w:pPr>
      <w:r w:rsidRPr="00F65B1E">
        <w:rPr>
          <w:rFonts w:ascii="Arial" w:hAnsi="Arial" w:cs="Arial"/>
          <w:bCs/>
          <w:color w:val="000000" w:themeColor="text1"/>
        </w:rPr>
        <w:t>W okresie od 2 miesięcy przed rozpoczęciem rea</w:t>
      </w:r>
      <w:r w:rsidR="00C84AB6" w:rsidRPr="00F65B1E">
        <w:rPr>
          <w:rFonts w:ascii="Arial" w:hAnsi="Arial" w:cs="Arial"/>
          <w:bCs/>
          <w:color w:val="000000" w:themeColor="text1"/>
        </w:rPr>
        <w:t>lizacji Prac do 1 miesiąca</w:t>
      </w:r>
      <w:r w:rsidRPr="00F65B1E">
        <w:rPr>
          <w:rFonts w:ascii="Arial" w:hAnsi="Arial" w:cs="Arial"/>
          <w:bCs/>
          <w:color w:val="000000" w:themeColor="text1"/>
        </w:rPr>
        <w:t xml:space="preserve"> przed rozpoczęciem realizacji Prac:</w:t>
      </w:r>
    </w:p>
    <w:p w14:paraId="7A2ADA36" w14:textId="77777777" w:rsidR="008307D6" w:rsidRDefault="00EB059B" w:rsidP="002A7D9C">
      <w:pPr>
        <w:pStyle w:val="Akapitzlist"/>
        <w:numPr>
          <w:ilvl w:val="2"/>
          <w:numId w:val="13"/>
        </w:numPr>
        <w:spacing w:before="120" w:after="120" w:line="240" w:lineRule="auto"/>
        <w:ind w:left="1418" w:hanging="709"/>
        <w:contextualSpacing w:val="0"/>
        <w:jc w:val="both"/>
        <w:rPr>
          <w:rFonts w:ascii="Arial" w:eastAsia="Times New Roman" w:hAnsi="Arial" w:cs="Arial"/>
          <w:bCs/>
          <w:color w:val="000000" w:themeColor="text1"/>
          <w:lang w:eastAsia="pl-PL"/>
        </w:rPr>
      </w:pPr>
      <w:r w:rsidRPr="00F65B1E">
        <w:rPr>
          <w:rFonts w:ascii="Arial" w:eastAsia="Times New Roman" w:hAnsi="Arial" w:cs="Arial"/>
          <w:bCs/>
          <w:color w:val="000000" w:themeColor="text1"/>
          <w:lang w:eastAsia="pl-PL"/>
        </w:rPr>
        <w:t xml:space="preserve">Uzyskanie przepustek osobowych dla pracowników Wykonawcy, uprawniających do wstępu na teren Zamawiającego zgodnie z </w:t>
      </w:r>
      <w:r w:rsidR="00772EBE" w:rsidRPr="00F65B1E">
        <w:rPr>
          <w:rFonts w:ascii="Arial" w:eastAsia="Times New Roman" w:hAnsi="Arial" w:cs="Arial"/>
          <w:bCs/>
          <w:color w:val="000000" w:themeColor="text1"/>
          <w:lang w:eastAsia="pl-PL"/>
        </w:rPr>
        <w:t>Instrukcją Postępowania dla Ruchu Osobowego i Pojazdów</w:t>
      </w:r>
      <w:r w:rsidR="008307D6">
        <w:rPr>
          <w:rFonts w:ascii="Arial" w:eastAsia="Times New Roman" w:hAnsi="Arial" w:cs="Arial"/>
          <w:bCs/>
          <w:color w:val="000000" w:themeColor="text1"/>
          <w:lang w:eastAsia="pl-PL"/>
        </w:rPr>
        <w:t>.</w:t>
      </w:r>
    </w:p>
    <w:p w14:paraId="652FDF01" w14:textId="7D1B9FE5" w:rsidR="008307D6" w:rsidRDefault="00EB059B" w:rsidP="002A7D9C">
      <w:pPr>
        <w:pStyle w:val="Akapitzlist"/>
        <w:numPr>
          <w:ilvl w:val="2"/>
          <w:numId w:val="13"/>
        </w:numPr>
        <w:spacing w:before="120" w:after="120" w:line="240" w:lineRule="auto"/>
        <w:ind w:left="1418" w:hanging="709"/>
        <w:contextualSpacing w:val="0"/>
        <w:jc w:val="both"/>
        <w:rPr>
          <w:rFonts w:ascii="Arial" w:eastAsia="Times New Roman" w:hAnsi="Arial" w:cs="Arial"/>
          <w:bCs/>
          <w:color w:val="000000" w:themeColor="text1"/>
          <w:lang w:eastAsia="pl-PL"/>
        </w:rPr>
      </w:pPr>
      <w:r w:rsidRPr="008307D6">
        <w:rPr>
          <w:rFonts w:ascii="Arial" w:eastAsia="Times New Roman" w:hAnsi="Arial" w:cs="Arial"/>
          <w:bCs/>
          <w:color w:val="000000" w:themeColor="text1"/>
          <w:lang w:eastAsia="pl-PL"/>
        </w:rPr>
        <w:t xml:space="preserve">Uzyskanie przepustek </w:t>
      </w:r>
      <w:r w:rsidR="00CD1CCA" w:rsidRPr="008307D6">
        <w:rPr>
          <w:rFonts w:ascii="Arial" w:eastAsia="Times New Roman" w:hAnsi="Arial" w:cs="Arial"/>
          <w:bCs/>
          <w:color w:val="000000" w:themeColor="text1"/>
          <w:lang w:eastAsia="pl-PL"/>
        </w:rPr>
        <w:t xml:space="preserve">na pojazdy niezbędne do realizacji Umowy </w:t>
      </w:r>
      <w:r w:rsidR="00772EBE" w:rsidRPr="008307D6">
        <w:rPr>
          <w:rFonts w:ascii="Arial" w:eastAsia="Times New Roman" w:hAnsi="Arial" w:cs="Arial"/>
          <w:bCs/>
          <w:color w:val="000000" w:themeColor="text1"/>
          <w:lang w:eastAsia="pl-PL"/>
        </w:rPr>
        <w:t>zgodnie z</w:t>
      </w:r>
      <w:r w:rsidR="00940F7F">
        <w:rPr>
          <w:rFonts w:ascii="Arial" w:eastAsia="Times New Roman" w:hAnsi="Arial" w:cs="Arial"/>
          <w:bCs/>
          <w:color w:val="000000" w:themeColor="text1"/>
          <w:lang w:eastAsia="pl-PL"/>
        </w:rPr>
        <w:t> </w:t>
      </w:r>
      <w:r w:rsidR="00772EBE" w:rsidRPr="008307D6">
        <w:rPr>
          <w:rFonts w:ascii="Arial" w:eastAsia="Times New Roman" w:hAnsi="Arial" w:cs="Arial"/>
          <w:bCs/>
          <w:color w:val="000000" w:themeColor="text1"/>
          <w:lang w:eastAsia="pl-PL"/>
        </w:rPr>
        <w:t xml:space="preserve">Instrukcją Postępowania </w:t>
      </w:r>
      <w:r w:rsidR="008307D6">
        <w:rPr>
          <w:rFonts w:ascii="Arial" w:eastAsia="Times New Roman" w:hAnsi="Arial" w:cs="Arial"/>
          <w:bCs/>
          <w:color w:val="000000" w:themeColor="text1"/>
          <w:lang w:eastAsia="pl-PL"/>
        </w:rPr>
        <w:t>dla Ruchu Osobowego i Pojazdów.</w:t>
      </w:r>
    </w:p>
    <w:p w14:paraId="74E6C3EA" w14:textId="788B151B" w:rsidR="00CD1CCA" w:rsidRDefault="009128EF" w:rsidP="002A7D9C">
      <w:pPr>
        <w:pStyle w:val="Akapitzlist"/>
        <w:numPr>
          <w:ilvl w:val="2"/>
          <w:numId w:val="13"/>
        </w:numPr>
        <w:spacing w:before="120" w:after="120" w:line="240" w:lineRule="auto"/>
        <w:ind w:left="1418" w:hanging="709"/>
        <w:contextualSpacing w:val="0"/>
        <w:jc w:val="both"/>
        <w:rPr>
          <w:rFonts w:ascii="Arial" w:eastAsia="Times New Roman" w:hAnsi="Arial" w:cs="Arial"/>
          <w:bCs/>
          <w:color w:val="000000" w:themeColor="text1"/>
          <w:lang w:eastAsia="pl-PL"/>
        </w:rPr>
      </w:pPr>
      <w:r w:rsidRPr="008307D6">
        <w:rPr>
          <w:rFonts w:ascii="Arial" w:eastAsia="Times New Roman" w:hAnsi="Arial" w:cs="Arial"/>
          <w:bCs/>
          <w:color w:val="000000" w:themeColor="text1"/>
          <w:lang w:eastAsia="pl-PL"/>
        </w:rPr>
        <w:t>Zorganizowanie stanowisk pracy z</w:t>
      </w:r>
      <w:r w:rsidR="00CD1CCA" w:rsidRPr="008307D6">
        <w:rPr>
          <w:rFonts w:ascii="Arial" w:eastAsia="Times New Roman" w:hAnsi="Arial" w:cs="Arial"/>
          <w:bCs/>
          <w:color w:val="000000" w:themeColor="text1"/>
          <w:lang w:eastAsia="pl-PL"/>
        </w:rPr>
        <w:t xml:space="preserve"> </w:t>
      </w:r>
      <w:r w:rsidRPr="008307D6">
        <w:rPr>
          <w:rFonts w:ascii="Arial" w:eastAsia="Times New Roman" w:hAnsi="Arial" w:cs="Arial"/>
          <w:bCs/>
          <w:color w:val="000000" w:themeColor="text1"/>
          <w:lang w:eastAsia="pl-PL"/>
        </w:rPr>
        <w:t>dostępem</w:t>
      </w:r>
      <w:r w:rsidR="00CD1CCA" w:rsidRPr="008307D6">
        <w:rPr>
          <w:rFonts w:ascii="Arial" w:eastAsia="Times New Roman" w:hAnsi="Arial" w:cs="Arial"/>
          <w:bCs/>
          <w:color w:val="000000" w:themeColor="text1"/>
          <w:lang w:eastAsia="pl-PL"/>
        </w:rPr>
        <w:t xml:space="preserve"> do sieci Internet</w:t>
      </w:r>
      <w:r w:rsidRPr="008307D6">
        <w:rPr>
          <w:rFonts w:ascii="Arial" w:eastAsia="Times New Roman" w:hAnsi="Arial" w:cs="Arial"/>
          <w:bCs/>
          <w:color w:val="000000" w:themeColor="text1"/>
          <w:lang w:eastAsia="pl-PL"/>
        </w:rPr>
        <w:t xml:space="preserve"> (konieczne do obsługi Systemu SAP oraz do bieżącej komunikacji – poczta elektroniczna)</w:t>
      </w:r>
      <w:r w:rsidR="00C84AB6" w:rsidRPr="008307D6">
        <w:rPr>
          <w:rFonts w:ascii="Arial" w:eastAsia="Times New Roman" w:hAnsi="Arial" w:cs="Arial"/>
          <w:bCs/>
          <w:color w:val="000000" w:themeColor="text1"/>
          <w:lang w:eastAsia="pl-PL"/>
        </w:rPr>
        <w:t>.</w:t>
      </w:r>
    </w:p>
    <w:p w14:paraId="3E715CD1" w14:textId="3FA87060" w:rsidR="00995C8F" w:rsidRPr="00440DF6" w:rsidRDefault="00D755AA" w:rsidP="002A7D9C">
      <w:pPr>
        <w:pStyle w:val="Tekstpodstawowywcity"/>
        <w:numPr>
          <w:ilvl w:val="0"/>
          <w:numId w:val="13"/>
        </w:numPr>
        <w:ind w:left="426" w:hanging="426"/>
        <w:rPr>
          <w:rFonts w:ascii="Arial" w:hAnsi="Arial" w:cs="Arial"/>
          <w:b/>
          <w:bCs/>
          <w:color w:val="000000" w:themeColor="text1"/>
          <w:sz w:val="22"/>
          <w:szCs w:val="22"/>
        </w:rPr>
      </w:pPr>
      <w:r w:rsidRPr="00440DF6">
        <w:rPr>
          <w:rFonts w:ascii="Arial" w:hAnsi="Arial" w:cs="Arial"/>
          <w:b/>
          <w:bCs/>
          <w:color w:val="000000" w:themeColor="text1"/>
          <w:sz w:val="22"/>
          <w:szCs w:val="22"/>
        </w:rPr>
        <w:t>Warunki organizacyjne dla pra</w:t>
      </w:r>
      <w:r w:rsidRPr="00F65B1E">
        <w:rPr>
          <w:rFonts w:ascii="Arial" w:hAnsi="Arial" w:cs="Arial"/>
          <w:b/>
          <w:bCs/>
          <w:color w:val="000000" w:themeColor="text1"/>
          <w:sz w:val="22"/>
          <w:szCs w:val="22"/>
        </w:rPr>
        <w:t xml:space="preserve">widłowej realizacji </w:t>
      </w:r>
      <w:r w:rsidR="000F63C8" w:rsidRPr="00F65B1E">
        <w:rPr>
          <w:rFonts w:ascii="Arial" w:hAnsi="Arial" w:cs="Arial"/>
          <w:b/>
          <w:bCs/>
          <w:color w:val="000000" w:themeColor="text1"/>
          <w:sz w:val="22"/>
          <w:szCs w:val="22"/>
        </w:rPr>
        <w:t>Prac</w:t>
      </w:r>
      <w:r w:rsidRPr="00F65B1E">
        <w:rPr>
          <w:rFonts w:ascii="Arial" w:hAnsi="Arial" w:cs="Arial"/>
          <w:b/>
          <w:bCs/>
          <w:color w:val="000000" w:themeColor="text1"/>
          <w:sz w:val="22"/>
          <w:szCs w:val="22"/>
        </w:rPr>
        <w:t>:</w:t>
      </w:r>
      <w:r w:rsidR="00692B4B" w:rsidRPr="00440DF6">
        <w:rPr>
          <w:rFonts w:ascii="Arial" w:hAnsi="Arial" w:cs="Arial"/>
          <w:b/>
          <w:bCs/>
          <w:color w:val="000000" w:themeColor="text1"/>
          <w:sz w:val="22"/>
          <w:szCs w:val="22"/>
        </w:rPr>
        <w:t xml:space="preserve"> </w:t>
      </w:r>
    </w:p>
    <w:p w14:paraId="66091A6A" w14:textId="0F3D545F" w:rsidR="00387010" w:rsidRPr="00440DF6" w:rsidRDefault="00387010" w:rsidP="002A7D9C">
      <w:pPr>
        <w:pStyle w:val="Akapitzlist"/>
        <w:numPr>
          <w:ilvl w:val="1"/>
          <w:numId w:val="13"/>
        </w:numPr>
        <w:spacing w:before="120" w:after="120" w:line="240" w:lineRule="auto"/>
        <w:jc w:val="both"/>
        <w:rPr>
          <w:rFonts w:ascii="Arial" w:hAnsi="Arial" w:cs="Arial"/>
          <w:bCs/>
          <w:color w:val="000000" w:themeColor="text1"/>
        </w:rPr>
      </w:pPr>
      <w:r w:rsidRPr="00440DF6">
        <w:rPr>
          <w:rFonts w:ascii="Arial" w:hAnsi="Arial" w:cs="Arial"/>
          <w:bCs/>
          <w:color w:val="000000" w:themeColor="text1"/>
        </w:rPr>
        <w:t xml:space="preserve">Organizacja i wykonywanie </w:t>
      </w:r>
      <w:r w:rsidR="0010127E" w:rsidRPr="00440DF6">
        <w:rPr>
          <w:rFonts w:ascii="Arial" w:hAnsi="Arial" w:cs="Arial"/>
          <w:bCs/>
          <w:color w:val="000000" w:themeColor="text1"/>
        </w:rPr>
        <w:t>Prac</w:t>
      </w:r>
      <w:r w:rsidRPr="00440DF6">
        <w:rPr>
          <w:rFonts w:ascii="Arial" w:hAnsi="Arial" w:cs="Arial"/>
          <w:bCs/>
          <w:color w:val="000000" w:themeColor="text1"/>
        </w:rPr>
        <w:t xml:space="preserve"> odbywać  się będzie  </w:t>
      </w:r>
      <w:r w:rsidR="00B16A76" w:rsidRPr="00440DF6">
        <w:rPr>
          <w:rFonts w:ascii="Arial" w:hAnsi="Arial" w:cs="Arial"/>
          <w:bCs/>
          <w:color w:val="000000" w:themeColor="text1"/>
        </w:rPr>
        <w:t xml:space="preserve">zgodnie z przepisami określonymi </w:t>
      </w:r>
      <w:r w:rsidR="008307D6">
        <w:rPr>
          <w:rFonts w:ascii="Arial" w:hAnsi="Arial" w:cs="Arial"/>
          <w:bCs/>
          <w:color w:val="000000" w:themeColor="text1"/>
        </w:rPr>
        <w:t>w pkt. 8</w:t>
      </w:r>
      <w:r w:rsidR="0024618A" w:rsidRPr="00440DF6">
        <w:rPr>
          <w:rFonts w:ascii="Arial" w:hAnsi="Arial" w:cs="Arial"/>
          <w:bCs/>
          <w:color w:val="000000" w:themeColor="text1"/>
        </w:rPr>
        <w:t xml:space="preserve"> SIWZ</w:t>
      </w:r>
      <w:r w:rsidR="008307D6">
        <w:rPr>
          <w:rFonts w:ascii="Arial" w:hAnsi="Arial" w:cs="Arial"/>
          <w:bCs/>
          <w:color w:val="000000" w:themeColor="text1"/>
        </w:rPr>
        <w:t xml:space="preserve"> cz. II</w:t>
      </w:r>
      <w:r w:rsidR="00B16A76" w:rsidRPr="00440DF6">
        <w:rPr>
          <w:rFonts w:ascii="Arial" w:hAnsi="Arial" w:cs="Arial"/>
          <w:bCs/>
          <w:color w:val="000000" w:themeColor="text1"/>
        </w:rPr>
        <w:t>.</w:t>
      </w:r>
    </w:p>
    <w:p w14:paraId="52782625" w14:textId="27D204CF" w:rsidR="00D57649" w:rsidRPr="00440DF6" w:rsidRDefault="00387010" w:rsidP="002A7D9C">
      <w:pPr>
        <w:pStyle w:val="Akapitzlist"/>
        <w:numPr>
          <w:ilvl w:val="1"/>
          <w:numId w:val="13"/>
        </w:numPr>
        <w:spacing w:before="120" w:after="120" w:line="240" w:lineRule="auto"/>
        <w:jc w:val="both"/>
        <w:rPr>
          <w:rFonts w:ascii="Arial" w:hAnsi="Arial" w:cs="Arial"/>
          <w:bCs/>
          <w:color w:val="000000" w:themeColor="text1"/>
        </w:rPr>
      </w:pPr>
      <w:r w:rsidRPr="0049722B">
        <w:rPr>
          <w:rFonts w:ascii="Arial" w:hAnsi="Arial" w:cs="Arial"/>
          <w:bCs/>
          <w:color w:val="000000" w:themeColor="text1"/>
        </w:rPr>
        <w:t xml:space="preserve">Warunkiem dopuszczenia do wykonania </w:t>
      </w:r>
      <w:r w:rsidR="0010127E" w:rsidRPr="0049722B">
        <w:rPr>
          <w:rFonts w:ascii="Arial" w:hAnsi="Arial" w:cs="Arial"/>
          <w:bCs/>
          <w:color w:val="000000" w:themeColor="text1"/>
        </w:rPr>
        <w:t>Prac</w:t>
      </w:r>
      <w:r w:rsidRPr="00F65B1E">
        <w:rPr>
          <w:rFonts w:ascii="Arial" w:hAnsi="Arial" w:cs="Arial"/>
          <w:bCs/>
          <w:color w:val="000000" w:themeColor="text1"/>
        </w:rPr>
        <w:t xml:space="preserve"> jest o</w:t>
      </w:r>
      <w:r w:rsidR="00AF78F0" w:rsidRPr="00F65B1E">
        <w:rPr>
          <w:rFonts w:ascii="Arial" w:hAnsi="Arial" w:cs="Arial"/>
          <w:bCs/>
          <w:color w:val="000000" w:themeColor="text1"/>
        </w:rPr>
        <w:t>p</w:t>
      </w:r>
      <w:r w:rsidR="0010127E" w:rsidRPr="00F65B1E">
        <w:rPr>
          <w:rFonts w:ascii="Arial" w:hAnsi="Arial" w:cs="Arial"/>
          <w:bCs/>
          <w:color w:val="000000" w:themeColor="text1"/>
        </w:rPr>
        <w:t>rac</w:t>
      </w:r>
      <w:r w:rsidRPr="00F65B1E">
        <w:rPr>
          <w:rFonts w:ascii="Arial" w:hAnsi="Arial" w:cs="Arial"/>
          <w:bCs/>
          <w:color w:val="000000" w:themeColor="text1"/>
        </w:rPr>
        <w:t xml:space="preserve">owanie szczegółowych instrukcji bezpiecznego wykonania </w:t>
      </w:r>
      <w:r w:rsidR="0010127E" w:rsidRPr="00F65B1E">
        <w:rPr>
          <w:rFonts w:ascii="Arial" w:hAnsi="Arial" w:cs="Arial"/>
          <w:bCs/>
          <w:color w:val="000000" w:themeColor="text1"/>
        </w:rPr>
        <w:t>Prac</w:t>
      </w:r>
      <w:r w:rsidRPr="00F65B1E">
        <w:rPr>
          <w:rFonts w:ascii="Arial" w:hAnsi="Arial" w:cs="Arial"/>
          <w:bCs/>
          <w:color w:val="000000" w:themeColor="text1"/>
        </w:rPr>
        <w:t xml:space="preserve"> przez Wykonawcę. Instrukcje należy przedłożyć </w:t>
      </w:r>
      <w:r w:rsidR="00136AD7">
        <w:rPr>
          <w:rFonts w:ascii="Arial" w:hAnsi="Arial" w:cs="Arial"/>
          <w:bCs/>
          <w:color w:val="000000" w:themeColor="text1"/>
        </w:rPr>
        <w:t xml:space="preserve">Przedstawicielowi </w:t>
      </w:r>
      <w:r w:rsidRPr="00F65B1E">
        <w:rPr>
          <w:rFonts w:ascii="Arial" w:hAnsi="Arial" w:cs="Arial"/>
          <w:bCs/>
          <w:color w:val="000000" w:themeColor="text1"/>
        </w:rPr>
        <w:t>Zamawiające</w:t>
      </w:r>
      <w:r w:rsidR="00136AD7">
        <w:rPr>
          <w:rFonts w:ascii="Arial" w:hAnsi="Arial" w:cs="Arial"/>
          <w:bCs/>
          <w:color w:val="000000" w:themeColor="text1"/>
        </w:rPr>
        <w:t>go</w:t>
      </w:r>
      <w:r w:rsidRPr="00F65B1E">
        <w:rPr>
          <w:rFonts w:ascii="Arial" w:hAnsi="Arial" w:cs="Arial"/>
          <w:bCs/>
          <w:color w:val="000000" w:themeColor="text1"/>
        </w:rPr>
        <w:t xml:space="preserve"> przed przystąpieniem do </w:t>
      </w:r>
      <w:r w:rsidR="0010127E" w:rsidRPr="00F65B1E">
        <w:rPr>
          <w:rFonts w:ascii="Arial" w:hAnsi="Arial" w:cs="Arial"/>
          <w:bCs/>
          <w:color w:val="000000" w:themeColor="text1"/>
        </w:rPr>
        <w:t>Prac</w:t>
      </w:r>
      <w:r w:rsidRPr="00F65B1E">
        <w:rPr>
          <w:rFonts w:ascii="Arial" w:hAnsi="Arial" w:cs="Arial"/>
          <w:bCs/>
          <w:color w:val="000000" w:themeColor="text1"/>
        </w:rPr>
        <w:t xml:space="preserve">. Wykonawca jest zobowiązany do </w:t>
      </w:r>
      <w:r w:rsidR="00B16A76" w:rsidRPr="00F65B1E">
        <w:rPr>
          <w:rFonts w:ascii="Arial" w:hAnsi="Arial" w:cs="Arial"/>
          <w:bCs/>
          <w:color w:val="000000" w:themeColor="text1"/>
        </w:rPr>
        <w:t>o</w:t>
      </w:r>
      <w:r w:rsidR="00AF78F0" w:rsidRPr="00F65B1E">
        <w:rPr>
          <w:rFonts w:ascii="Arial" w:hAnsi="Arial" w:cs="Arial"/>
          <w:bCs/>
          <w:color w:val="000000" w:themeColor="text1"/>
        </w:rPr>
        <w:t>p</w:t>
      </w:r>
      <w:r w:rsidR="0010127E" w:rsidRPr="00F65B1E">
        <w:rPr>
          <w:rFonts w:ascii="Arial" w:hAnsi="Arial" w:cs="Arial"/>
          <w:bCs/>
          <w:color w:val="000000" w:themeColor="text1"/>
        </w:rPr>
        <w:t>rac</w:t>
      </w:r>
      <w:r w:rsidR="00B16A76" w:rsidRPr="00F65B1E">
        <w:rPr>
          <w:rFonts w:ascii="Arial" w:hAnsi="Arial" w:cs="Arial"/>
          <w:bCs/>
          <w:color w:val="000000" w:themeColor="text1"/>
        </w:rPr>
        <w:t xml:space="preserve">owania i </w:t>
      </w:r>
      <w:r w:rsidRPr="00F65B1E">
        <w:rPr>
          <w:rFonts w:ascii="Arial" w:hAnsi="Arial" w:cs="Arial"/>
          <w:bCs/>
          <w:color w:val="000000" w:themeColor="text1"/>
        </w:rPr>
        <w:t>posiadania instrukcji w zakresie remontów urządzeń w</w:t>
      </w:r>
      <w:r w:rsidR="00940F7F">
        <w:rPr>
          <w:rFonts w:ascii="Arial" w:hAnsi="Arial" w:cs="Arial"/>
          <w:bCs/>
          <w:color w:val="000000" w:themeColor="text1"/>
        </w:rPr>
        <w:t> </w:t>
      </w:r>
      <w:r w:rsidR="00B16A76" w:rsidRPr="00F65B1E">
        <w:rPr>
          <w:rFonts w:ascii="Arial" w:hAnsi="Arial" w:cs="Arial"/>
          <w:bCs/>
          <w:color w:val="000000" w:themeColor="text1"/>
        </w:rPr>
        <w:t xml:space="preserve">Elektrowni zgodnie </w:t>
      </w:r>
      <w:r w:rsidR="008307D6">
        <w:rPr>
          <w:rFonts w:ascii="Arial" w:hAnsi="Arial" w:cs="Arial"/>
          <w:bCs/>
          <w:color w:val="000000" w:themeColor="text1"/>
        </w:rPr>
        <w:t>wymaganiami IOBP</w:t>
      </w:r>
      <w:r w:rsidR="00973420">
        <w:rPr>
          <w:rFonts w:ascii="Arial" w:hAnsi="Arial" w:cs="Arial"/>
          <w:bCs/>
          <w:color w:val="000000" w:themeColor="text1"/>
        </w:rPr>
        <w:t xml:space="preserve"> Zamawiającego</w:t>
      </w:r>
      <w:r w:rsidR="0049722B" w:rsidRPr="0049722B">
        <w:rPr>
          <w:rFonts w:ascii="Arial" w:hAnsi="Arial" w:cs="Arial"/>
          <w:color w:val="000000" w:themeColor="text1"/>
        </w:rPr>
        <w:t>.</w:t>
      </w:r>
    </w:p>
    <w:p w14:paraId="76959DCC" w14:textId="09787CFB" w:rsidR="00F552C6" w:rsidRPr="00440DF6" w:rsidRDefault="00F552C6" w:rsidP="002A7D9C">
      <w:pPr>
        <w:pStyle w:val="Tekstpodstawowywcity"/>
        <w:numPr>
          <w:ilvl w:val="1"/>
          <w:numId w:val="13"/>
        </w:numPr>
        <w:rPr>
          <w:rFonts w:ascii="Arial" w:hAnsi="Arial" w:cs="Arial"/>
          <w:color w:val="000000" w:themeColor="text1"/>
          <w:sz w:val="22"/>
          <w:szCs w:val="22"/>
        </w:rPr>
      </w:pPr>
      <w:r w:rsidRPr="00440DF6">
        <w:rPr>
          <w:rFonts w:ascii="Arial" w:hAnsi="Arial" w:cs="Arial"/>
          <w:bCs/>
          <w:color w:val="000000" w:themeColor="text1"/>
          <w:sz w:val="22"/>
          <w:szCs w:val="22"/>
        </w:rPr>
        <w:t>Wykonawca zobowiązany jest posiadać na dzień przystąpien</w:t>
      </w:r>
      <w:r w:rsidR="00393CD2" w:rsidRPr="00440DF6">
        <w:rPr>
          <w:rFonts w:ascii="Arial" w:hAnsi="Arial" w:cs="Arial"/>
          <w:bCs/>
          <w:color w:val="000000" w:themeColor="text1"/>
          <w:sz w:val="22"/>
          <w:szCs w:val="22"/>
        </w:rPr>
        <w:t>ia do realizacji Umowy dostęp oraz umiejętność obsługi</w:t>
      </w:r>
      <w:r w:rsidRPr="00440DF6">
        <w:rPr>
          <w:rFonts w:ascii="Arial" w:hAnsi="Arial" w:cs="Arial"/>
          <w:bCs/>
          <w:color w:val="000000" w:themeColor="text1"/>
          <w:sz w:val="22"/>
          <w:szCs w:val="22"/>
        </w:rPr>
        <w:t xml:space="preserve"> systemu SAP</w:t>
      </w:r>
      <w:r w:rsidR="00393CD2" w:rsidRPr="00440DF6">
        <w:rPr>
          <w:rFonts w:ascii="Arial" w:hAnsi="Arial" w:cs="Arial"/>
          <w:bCs/>
          <w:color w:val="000000" w:themeColor="text1"/>
          <w:sz w:val="22"/>
          <w:szCs w:val="22"/>
        </w:rPr>
        <w:t xml:space="preserve"> </w:t>
      </w:r>
      <w:r w:rsidR="00454BFC" w:rsidRPr="00440DF6">
        <w:rPr>
          <w:rFonts w:ascii="Arial" w:hAnsi="Arial" w:cs="Arial"/>
          <w:bCs/>
          <w:color w:val="000000" w:themeColor="text1"/>
          <w:sz w:val="22"/>
          <w:szCs w:val="22"/>
        </w:rPr>
        <w:t xml:space="preserve">zainstalowanego u Zamawiającego </w:t>
      </w:r>
      <w:r w:rsidR="00393CD2" w:rsidRPr="00440DF6">
        <w:rPr>
          <w:rFonts w:ascii="Arial" w:hAnsi="Arial" w:cs="Arial"/>
          <w:bCs/>
          <w:color w:val="000000" w:themeColor="text1"/>
          <w:sz w:val="22"/>
          <w:szCs w:val="22"/>
        </w:rPr>
        <w:t>w</w:t>
      </w:r>
      <w:r w:rsidR="00940F7F">
        <w:rPr>
          <w:rFonts w:ascii="Arial" w:hAnsi="Arial" w:cs="Arial"/>
          <w:bCs/>
          <w:color w:val="000000" w:themeColor="text1"/>
          <w:sz w:val="22"/>
          <w:szCs w:val="22"/>
        </w:rPr>
        <w:t> </w:t>
      </w:r>
      <w:r w:rsidR="00393CD2" w:rsidRPr="00440DF6">
        <w:rPr>
          <w:rFonts w:ascii="Arial" w:hAnsi="Arial" w:cs="Arial"/>
          <w:bCs/>
          <w:color w:val="000000" w:themeColor="text1"/>
          <w:sz w:val="22"/>
          <w:szCs w:val="22"/>
        </w:rPr>
        <w:t>zakresi</w:t>
      </w:r>
      <w:r w:rsidR="00454BFC" w:rsidRPr="00440DF6">
        <w:rPr>
          <w:rFonts w:ascii="Arial" w:hAnsi="Arial" w:cs="Arial"/>
          <w:bCs/>
          <w:color w:val="000000" w:themeColor="text1"/>
          <w:sz w:val="22"/>
          <w:szCs w:val="22"/>
        </w:rPr>
        <w:t>e: zawiadomień, zleceń, poleceń</w:t>
      </w:r>
      <w:r w:rsidR="00393CD2" w:rsidRPr="00440DF6">
        <w:rPr>
          <w:rFonts w:ascii="Arial" w:hAnsi="Arial" w:cs="Arial"/>
          <w:bCs/>
          <w:color w:val="000000" w:themeColor="text1"/>
          <w:sz w:val="22"/>
          <w:szCs w:val="22"/>
        </w:rPr>
        <w:t>, w zakresie odpowiadającym realizacji Przedmiotu Zamówienia</w:t>
      </w:r>
      <w:r w:rsidRPr="00440DF6">
        <w:rPr>
          <w:rFonts w:ascii="Arial" w:hAnsi="Arial" w:cs="Arial"/>
          <w:bCs/>
          <w:color w:val="000000" w:themeColor="text1"/>
          <w:sz w:val="22"/>
          <w:szCs w:val="22"/>
        </w:rPr>
        <w:t>.</w:t>
      </w:r>
    </w:p>
    <w:p w14:paraId="64D3A487" w14:textId="194C0C1E" w:rsidR="00454BFC" w:rsidRPr="00F65B1E" w:rsidRDefault="00454BFC" w:rsidP="002A7D9C">
      <w:pPr>
        <w:pStyle w:val="Tekstpodstawowywcity"/>
        <w:numPr>
          <w:ilvl w:val="1"/>
          <w:numId w:val="13"/>
        </w:numPr>
        <w:rPr>
          <w:rFonts w:ascii="Arial" w:hAnsi="Arial" w:cs="Arial"/>
          <w:color w:val="000000" w:themeColor="text1"/>
          <w:sz w:val="22"/>
          <w:szCs w:val="22"/>
        </w:rPr>
      </w:pPr>
      <w:r w:rsidRPr="00440DF6">
        <w:rPr>
          <w:rFonts w:ascii="Arial" w:hAnsi="Arial" w:cs="Arial"/>
          <w:bCs/>
          <w:color w:val="000000" w:themeColor="text1"/>
          <w:sz w:val="22"/>
          <w:szCs w:val="22"/>
        </w:rPr>
        <w:t xml:space="preserve">Nadanie </w:t>
      </w:r>
      <w:r w:rsidR="00973420">
        <w:rPr>
          <w:rFonts w:ascii="Arial" w:hAnsi="Arial" w:cs="Arial"/>
          <w:bCs/>
          <w:color w:val="000000" w:themeColor="text1"/>
          <w:sz w:val="22"/>
          <w:szCs w:val="22"/>
        </w:rPr>
        <w:t xml:space="preserve">stosownych </w:t>
      </w:r>
      <w:r w:rsidRPr="00440DF6">
        <w:rPr>
          <w:rFonts w:ascii="Arial" w:hAnsi="Arial" w:cs="Arial"/>
          <w:bCs/>
          <w:color w:val="000000" w:themeColor="text1"/>
          <w:sz w:val="22"/>
          <w:szCs w:val="22"/>
        </w:rPr>
        <w:t xml:space="preserve">uprawnień w zakresie obsługi systemu SAP </w:t>
      </w:r>
      <w:r w:rsidR="00B209B6" w:rsidRPr="00440DF6">
        <w:rPr>
          <w:rFonts w:ascii="Arial" w:hAnsi="Arial" w:cs="Arial"/>
          <w:bCs/>
          <w:color w:val="000000" w:themeColor="text1"/>
          <w:sz w:val="22"/>
          <w:szCs w:val="22"/>
        </w:rPr>
        <w:t xml:space="preserve">dla potrzeb realizacji Prac </w:t>
      </w:r>
      <w:r w:rsidRPr="00440DF6">
        <w:rPr>
          <w:rFonts w:ascii="Arial" w:hAnsi="Arial" w:cs="Arial"/>
          <w:bCs/>
          <w:color w:val="000000" w:themeColor="text1"/>
          <w:sz w:val="22"/>
          <w:szCs w:val="22"/>
        </w:rPr>
        <w:t>jest w gestii Zamawiającego.</w:t>
      </w:r>
    </w:p>
    <w:p w14:paraId="7DE5E451" w14:textId="22B3E1DD" w:rsidR="009A5CF3" w:rsidRDefault="00136AD7" w:rsidP="002A7D9C">
      <w:pPr>
        <w:pStyle w:val="Akapitzlist"/>
        <w:numPr>
          <w:ilvl w:val="1"/>
          <w:numId w:val="13"/>
        </w:numPr>
        <w:spacing w:before="120" w:after="120" w:line="240" w:lineRule="auto"/>
        <w:jc w:val="both"/>
        <w:rPr>
          <w:rFonts w:ascii="Arial" w:hAnsi="Arial" w:cs="Arial"/>
          <w:bCs/>
          <w:color w:val="000000" w:themeColor="text1"/>
        </w:rPr>
      </w:pPr>
      <w:r>
        <w:rPr>
          <w:rFonts w:ascii="Arial" w:hAnsi="Arial" w:cs="Arial"/>
          <w:bCs/>
          <w:color w:val="000000" w:themeColor="text1"/>
        </w:rPr>
        <w:t xml:space="preserve">Przedstawiciele </w:t>
      </w:r>
      <w:r w:rsidR="00387010" w:rsidRPr="00440DF6">
        <w:rPr>
          <w:rFonts w:ascii="Arial" w:hAnsi="Arial" w:cs="Arial"/>
          <w:bCs/>
          <w:color w:val="000000" w:themeColor="text1"/>
        </w:rPr>
        <w:t>Zamawiając</w:t>
      </w:r>
      <w:r>
        <w:rPr>
          <w:rFonts w:ascii="Arial" w:hAnsi="Arial" w:cs="Arial"/>
          <w:bCs/>
          <w:color w:val="000000" w:themeColor="text1"/>
        </w:rPr>
        <w:t>ego</w:t>
      </w:r>
      <w:r w:rsidR="00387010" w:rsidRPr="00440DF6">
        <w:rPr>
          <w:rFonts w:ascii="Arial" w:hAnsi="Arial" w:cs="Arial"/>
          <w:bCs/>
          <w:color w:val="000000" w:themeColor="text1"/>
        </w:rPr>
        <w:t xml:space="preserve"> będ</w:t>
      </w:r>
      <w:r>
        <w:rPr>
          <w:rFonts w:ascii="Arial" w:hAnsi="Arial" w:cs="Arial"/>
          <w:bCs/>
          <w:color w:val="000000" w:themeColor="text1"/>
        </w:rPr>
        <w:t>ą</w:t>
      </w:r>
      <w:r w:rsidR="00387010" w:rsidRPr="00440DF6">
        <w:rPr>
          <w:rFonts w:ascii="Arial" w:hAnsi="Arial" w:cs="Arial"/>
          <w:bCs/>
          <w:color w:val="000000" w:themeColor="text1"/>
        </w:rPr>
        <w:t xml:space="preserve"> zleca</w:t>
      </w:r>
      <w:r>
        <w:rPr>
          <w:rFonts w:ascii="Arial" w:hAnsi="Arial" w:cs="Arial"/>
          <w:bCs/>
          <w:color w:val="000000" w:themeColor="text1"/>
        </w:rPr>
        <w:t>ć</w:t>
      </w:r>
      <w:r w:rsidR="00387010" w:rsidRPr="00440DF6">
        <w:rPr>
          <w:rFonts w:ascii="Arial" w:hAnsi="Arial" w:cs="Arial"/>
          <w:bCs/>
          <w:color w:val="000000" w:themeColor="text1"/>
        </w:rPr>
        <w:t xml:space="preserve"> </w:t>
      </w:r>
      <w:r w:rsidR="00F552C6" w:rsidRPr="00440DF6">
        <w:rPr>
          <w:rFonts w:ascii="Arial" w:hAnsi="Arial" w:cs="Arial"/>
          <w:bCs/>
          <w:color w:val="000000" w:themeColor="text1"/>
        </w:rPr>
        <w:t xml:space="preserve">Wykonawcy </w:t>
      </w:r>
      <w:r w:rsidR="00387010" w:rsidRPr="00440DF6">
        <w:rPr>
          <w:rFonts w:ascii="Arial" w:hAnsi="Arial" w:cs="Arial"/>
          <w:bCs/>
          <w:color w:val="000000" w:themeColor="text1"/>
        </w:rPr>
        <w:t xml:space="preserve">wykonanie </w:t>
      </w:r>
      <w:r w:rsidR="0010127E" w:rsidRPr="00440DF6">
        <w:rPr>
          <w:rFonts w:ascii="Arial" w:hAnsi="Arial" w:cs="Arial"/>
          <w:bCs/>
          <w:color w:val="000000" w:themeColor="text1"/>
        </w:rPr>
        <w:t>Prac</w:t>
      </w:r>
      <w:r w:rsidR="00387010" w:rsidRPr="00440DF6">
        <w:rPr>
          <w:rFonts w:ascii="Arial" w:hAnsi="Arial" w:cs="Arial"/>
          <w:bCs/>
          <w:color w:val="000000" w:themeColor="text1"/>
        </w:rPr>
        <w:t xml:space="preserve"> poprzez wystawienie Zleceń Wykonania </w:t>
      </w:r>
      <w:r w:rsidR="0010127E" w:rsidRPr="00440DF6">
        <w:rPr>
          <w:rFonts w:ascii="Arial" w:hAnsi="Arial" w:cs="Arial"/>
          <w:bCs/>
          <w:color w:val="000000" w:themeColor="text1"/>
        </w:rPr>
        <w:t>Prac</w:t>
      </w:r>
      <w:r w:rsidR="00387010" w:rsidRPr="00440DF6">
        <w:rPr>
          <w:rFonts w:ascii="Arial" w:hAnsi="Arial" w:cs="Arial"/>
          <w:bCs/>
          <w:color w:val="000000" w:themeColor="text1"/>
        </w:rPr>
        <w:t xml:space="preserve"> w systemie SAP (dalej „Zlecenie PM”)</w:t>
      </w:r>
      <w:r w:rsidR="009A5CF3">
        <w:rPr>
          <w:rFonts w:ascii="Arial" w:hAnsi="Arial" w:cs="Arial"/>
          <w:bCs/>
          <w:color w:val="000000" w:themeColor="text1"/>
        </w:rPr>
        <w:t>.</w:t>
      </w:r>
    </w:p>
    <w:p w14:paraId="7A62EB07" w14:textId="77777777" w:rsidR="009A5CF3" w:rsidRPr="009A5CF3" w:rsidRDefault="009A5CF3" w:rsidP="002A7D9C">
      <w:pPr>
        <w:pStyle w:val="Akapitzlist"/>
        <w:numPr>
          <w:ilvl w:val="1"/>
          <w:numId w:val="13"/>
        </w:numPr>
        <w:spacing w:before="120" w:after="120" w:line="240" w:lineRule="auto"/>
        <w:jc w:val="both"/>
        <w:rPr>
          <w:rFonts w:ascii="Arial" w:hAnsi="Arial" w:cs="Arial"/>
          <w:bCs/>
          <w:color w:val="000000" w:themeColor="text1"/>
        </w:rPr>
      </w:pPr>
      <w:r>
        <w:rPr>
          <w:rFonts w:ascii="Arial" w:hAnsi="Arial" w:cs="Arial"/>
          <w:color w:val="000000" w:themeColor="text1"/>
        </w:rPr>
        <w:t>W</w:t>
      </w:r>
      <w:r w:rsidR="00DB3BBE" w:rsidRPr="009A5CF3">
        <w:rPr>
          <w:rFonts w:ascii="Arial" w:hAnsi="Arial" w:cs="Arial"/>
          <w:color w:val="000000" w:themeColor="text1"/>
        </w:rPr>
        <w:t>ykonywani</w:t>
      </w:r>
      <w:r>
        <w:rPr>
          <w:rFonts w:ascii="Arial" w:hAnsi="Arial" w:cs="Arial"/>
          <w:color w:val="000000" w:themeColor="text1"/>
        </w:rPr>
        <w:t>e Usług</w:t>
      </w:r>
      <w:r w:rsidR="00DB3BBE" w:rsidRPr="009A5CF3">
        <w:rPr>
          <w:rFonts w:ascii="Arial" w:hAnsi="Arial" w:cs="Arial"/>
          <w:color w:val="000000" w:themeColor="text1"/>
        </w:rPr>
        <w:t xml:space="preserve"> </w:t>
      </w:r>
      <w:r>
        <w:rPr>
          <w:rFonts w:ascii="Arial" w:hAnsi="Arial" w:cs="Arial"/>
          <w:color w:val="000000" w:themeColor="text1"/>
        </w:rPr>
        <w:t>będzie uzgadniane</w:t>
      </w:r>
      <w:r w:rsidR="00DB3BBE" w:rsidRPr="009A5CF3">
        <w:rPr>
          <w:rFonts w:ascii="Arial" w:hAnsi="Arial" w:cs="Arial"/>
          <w:color w:val="000000" w:themeColor="text1"/>
        </w:rPr>
        <w:t xml:space="preserve"> z </w:t>
      </w:r>
      <w:r w:rsidR="009128EF" w:rsidRPr="009A5CF3">
        <w:rPr>
          <w:rFonts w:ascii="Arial" w:hAnsi="Arial" w:cs="Arial"/>
          <w:color w:val="000000" w:themeColor="text1"/>
        </w:rPr>
        <w:t xml:space="preserve">właściwym (branżowym) </w:t>
      </w:r>
      <w:r w:rsidR="00311400" w:rsidRPr="009A5CF3">
        <w:rPr>
          <w:rFonts w:ascii="Arial" w:hAnsi="Arial" w:cs="Arial"/>
          <w:color w:val="000000" w:themeColor="text1"/>
        </w:rPr>
        <w:t>Przedstawicielem Zamawiającego</w:t>
      </w:r>
      <w:r w:rsidR="00DB3BBE" w:rsidRPr="009A5CF3">
        <w:rPr>
          <w:rFonts w:ascii="Arial" w:hAnsi="Arial" w:cs="Arial"/>
          <w:color w:val="000000" w:themeColor="text1"/>
        </w:rPr>
        <w:t xml:space="preserve"> sprawującym nadzór nad  podległymi urządzeniami</w:t>
      </w:r>
      <w:r w:rsidR="00FB0913" w:rsidRPr="009A5CF3">
        <w:rPr>
          <w:rFonts w:ascii="Arial" w:hAnsi="Arial" w:cs="Arial"/>
          <w:color w:val="000000" w:themeColor="text1"/>
        </w:rPr>
        <w:t>.</w:t>
      </w:r>
    </w:p>
    <w:p w14:paraId="0B200E9E" w14:textId="38E1B689" w:rsidR="005C05A6" w:rsidRPr="009A5CF3" w:rsidRDefault="005C05A6" w:rsidP="002A7D9C">
      <w:pPr>
        <w:pStyle w:val="Akapitzlist"/>
        <w:numPr>
          <w:ilvl w:val="1"/>
          <w:numId w:val="13"/>
        </w:numPr>
        <w:spacing w:before="120" w:after="120" w:line="240" w:lineRule="auto"/>
        <w:jc w:val="both"/>
        <w:rPr>
          <w:rFonts w:ascii="Arial" w:hAnsi="Arial" w:cs="Arial"/>
          <w:bCs/>
          <w:color w:val="000000" w:themeColor="text1"/>
        </w:rPr>
      </w:pPr>
      <w:r w:rsidRPr="009A5CF3">
        <w:rPr>
          <w:rFonts w:ascii="Arial" w:hAnsi="Arial" w:cs="Arial"/>
          <w:color w:val="000000" w:themeColor="text1"/>
        </w:rPr>
        <w:lastRenderedPageBreak/>
        <w:t xml:space="preserve">Wymagane terminy realizacji </w:t>
      </w:r>
      <w:r w:rsidR="0010127E" w:rsidRPr="009A5CF3">
        <w:rPr>
          <w:rFonts w:ascii="Arial" w:hAnsi="Arial" w:cs="Arial"/>
          <w:color w:val="000000" w:themeColor="text1"/>
        </w:rPr>
        <w:t>Prac</w:t>
      </w:r>
      <w:r w:rsidR="009128EF" w:rsidRPr="009A5CF3">
        <w:rPr>
          <w:rFonts w:ascii="Arial" w:hAnsi="Arial" w:cs="Arial"/>
          <w:color w:val="000000" w:themeColor="text1"/>
        </w:rPr>
        <w:t xml:space="preserve"> </w:t>
      </w:r>
      <w:r w:rsidRPr="009A5CF3">
        <w:rPr>
          <w:rFonts w:ascii="Arial" w:hAnsi="Arial" w:cs="Arial"/>
          <w:color w:val="000000" w:themeColor="text1"/>
        </w:rPr>
        <w:t xml:space="preserve">będą ustalane </w:t>
      </w:r>
      <w:r w:rsidR="00311400" w:rsidRPr="009A5CF3">
        <w:rPr>
          <w:rFonts w:ascii="Arial" w:hAnsi="Arial" w:cs="Arial"/>
          <w:color w:val="000000" w:themeColor="text1"/>
        </w:rPr>
        <w:t>pomiędzy Przedstawiciel</w:t>
      </w:r>
      <w:r w:rsidR="006D5144">
        <w:rPr>
          <w:rFonts w:ascii="Arial" w:hAnsi="Arial" w:cs="Arial"/>
          <w:color w:val="000000" w:themeColor="text1"/>
        </w:rPr>
        <w:t>ami</w:t>
      </w:r>
      <w:r w:rsidRPr="009A5CF3">
        <w:rPr>
          <w:rFonts w:ascii="Arial" w:hAnsi="Arial" w:cs="Arial"/>
          <w:color w:val="000000" w:themeColor="text1"/>
        </w:rPr>
        <w:t xml:space="preserve"> Zamawiającego i Wykonawcy</w:t>
      </w:r>
      <w:r w:rsidR="00E12208" w:rsidRPr="009A5CF3">
        <w:rPr>
          <w:rFonts w:ascii="Arial" w:hAnsi="Arial" w:cs="Arial"/>
          <w:color w:val="000000" w:themeColor="text1"/>
        </w:rPr>
        <w:t>.</w:t>
      </w:r>
    </w:p>
    <w:p w14:paraId="39313E00" w14:textId="5BDA0C69" w:rsidR="00D30666" w:rsidRPr="00F65B1E" w:rsidRDefault="00D30666" w:rsidP="002A7D9C">
      <w:pPr>
        <w:pStyle w:val="Tekstpodstawowywcity"/>
        <w:numPr>
          <w:ilvl w:val="1"/>
          <w:numId w:val="13"/>
        </w:numPr>
        <w:rPr>
          <w:rFonts w:ascii="Arial" w:hAnsi="Arial" w:cs="Arial"/>
          <w:bCs/>
          <w:color w:val="000000" w:themeColor="text1"/>
          <w:sz w:val="22"/>
          <w:szCs w:val="22"/>
        </w:rPr>
      </w:pPr>
      <w:r w:rsidRPr="00F65B1E">
        <w:rPr>
          <w:rFonts w:ascii="Arial" w:hAnsi="Arial" w:cs="Arial"/>
          <w:bCs/>
          <w:color w:val="000000" w:themeColor="text1"/>
          <w:sz w:val="22"/>
          <w:szCs w:val="22"/>
        </w:rPr>
        <w:t>Wykonawca zabezpiecza</w:t>
      </w:r>
      <w:r w:rsidR="009A5CF3">
        <w:rPr>
          <w:rFonts w:ascii="Arial" w:hAnsi="Arial" w:cs="Arial"/>
          <w:bCs/>
          <w:color w:val="000000" w:themeColor="text1"/>
          <w:sz w:val="22"/>
          <w:szCs w:val="22"/>
        </w:rPr>
        <w:t xml:space="preserve"> swoich </w:t>
      </w:r>
      <w:r w:rsidR="0010127E" w:rsidRPr="00F65B1E">
        <w:rPr>
          <w:rFonts w:ascii="Arial" w:hAnsi="Arial" w:cs="Arial"/>
          <w:bCs/>
          <w:color w:val="000000" w:themeColor="text1"/>
          <w:sz w:val="22"/>
          <w:szCs w:val="22"/>
        </w:rPr>
        <w:t>Pr</w:t>
      </w:r>
      <w:r w:rsidR="009A5CF3">
        <w:rPr>
          <w:rFonts w:ascii="Arial" w:hAnsi="Arial" w:cs="Arial"/>
          <w:bCs/>
          <w:color w:val="000000" w:themeColor="text1"/>
          <w:sz w:val="22"/>
          <w:szCs w:val="22"/>
        </w:rPr>
        <w:t>zedstawicieli do kontaktów z Zamawiającym i</w:t>
      </w:r>
      <w:r w:rsidR="00940F7F">
        <w:rPr>
          <w:rFonts w:ascii="Arial" w:hAnsi="Arial" w:cs="Arial"/>
          <w:bCs/>
          <w:color w:val="000000" w:themeColor="text1"/>
          <w:sz w:val="22"/>
          <w:szCs w:val="22"/>
        </w:rPr>
        <w:t> </w:t>
      </w:r>
      <w:r w:rsidRPr="00F65B1E">
        <w:rPr>
          <w:rFonts w:ascii="Arial" w:hAnsi="Arial" w:cs="Arial"/>
          <w:bCs/>
          <w:color w:val="000000" w:themeColor="text1"/>
          <w:sz w:val="22"/>
          <w:szCs w:val="22"/>
        </w:rPr>
        <w:t>pełni</w:t>
      </w:r>
      <w:r w:rsidR="009A5CF3">
        <w:rPr>
          <w:rFonts w:ascii="Arial" w:hAnsi="Arial" w:cs="Arial"/>
          <w:bCs/>
          <w:color w:val="000000" w:themeColor="text1"/>
          <w:sz w:val="22"/>
          <w:szCs w:val="22"/>
        </w:rPr>
        <w:t>enia</w:t>
      </w:r>
      <w:r w:rsidRPr="00F65B1E">
        <w:rPr>
          <w:rFonts w:ascii="Arial" w:hAnsi="Arial" w:cs="Arial"/>
          <w:bCs/>
          <w:color w:val="000000" w:themeColor="text1"/>
          <w:sz w:val="22"/>
          <w:szCs w:val="22"/>
        </w:rPr>
        <w:t xml:space="preserve"> funkcj</w:t>
      </w:r>
      <w:r w:rsidR="009A5CF3">
        <w:rPr>
          <w:rFonts w:ascii="Arial" w:hAnsi="Arial" w:cs="Arial"/>
          <w:bCs/>
          <w:color w:val="000000" w:themeColor="text1"/>
          <w:sz w:val="22"/>
          <w:szCs w:val="22"/>
        </w:rPr>
        <w:t>i</w:t>
      </w:r>
      <w:r w:rsidRPr="00F65B1E">
        <w:rPr>
          <w:rFonts w:ascii="Arial" w:hAnsi="Arial" w:cs="Arial"/>
          <w:bCs/>
          <w:color w:val="000000" w:themeColor="text1"/>
          <w:sz w:val="22"/>
          <w:szCs w:val="22"/>
        </w:rPr>
        <w:t xml:space="preserve"> </w:t>
      </w:r>
      <w:r w:rsidR="009A5CF3">
        <w:rPr>
          <w:rFonts w:ascii="Arial" w:hAnsi="Arial" w:cs="Arial"/>
          <w:bCs/>
          <w:color w:val="000000" w:themeColor="text1"/>
          <w:sz w:val="22"/>
          <w:szCs w:val="22"/>
        </w:rPr>
        <w:t>organizująceg</w:t>
      </w:r>
      <w:r w:rsidR="006D5144">
        <w:rPr>
          <w:rFonts w:ascii="Arial" w:hAnsi="Arial" w:cs="Arial"/>
          <w:bCs/>
          <w:color w:val="000000" w:themeColor="text1"/>
          <w:sz w:val="22"/>
          <w:szCs w:val="22"/>
        </w:rPr>
        <w:t xml:space="preserve">o </w:t>
      </w:r>
      <w:r w:rsidR="009A5CF3">
        <w:rPr>
          <w:rFonts w:ascii="Arial" w:hAnsi="Arial" w:cs="Arial"/>
          <w:bCs/>
          <w:color w:val="000000" w:themeColor="text1"/>
          <w:sz w:val="22"/>
          <w:szCs w:val="22"/>
        </w:rPr>
        <w:t>realizację prac</w:t>
      </w:r>
      <w:r w:rsidR="004D3A9E" w:rsidRPr="00F65B1E">
        <w:rPr>
          <w:rFonts w:ascii="Arial" w:hAnsi="Arial" w:cs="Arial"/>
          <w:bCs/>
          <w:color w:val="000000" w:themeColor="text1"/>
          <w:sz w:val="22"/>
          <w:szCs w:val="22"/>
        </w:rPr>
        <w:t xml:space="preserve"> 24 godziny na dobę siedem dni w tygodniu</w:t>
      </w:r>
      <w:r w:rsidRPr="00F65B1E">
        <w:rPr>
          <w:rFonts w:ascii="Arial" w:hAnsi="Arial" w:cs="Arial"/>
          <w:bCs/>
          <w:color w:val="000000" w:themeColor="text1"/>
          <w:sz w:val="22"/>
          <w:szCs w:val="22"/>
        </w:rPr>
        <w:t>.</w:t>
      </w:r>
    </w:p>
    <w:p w14:paraId="573A7892" w14:textId="6536A3FA" w:rsidR="00D30666" w:rsidRPr="00F65B1E" w:rsidRDefault="009E6211" w:rsidP="002A7D9C">
      <w:pPr>
        <w:pStyle w:val="Tekstpodstawowywcity"/>
        <w:numPr>
          <w:ilvl w:val="1"/>
          <w:numId w:val="13"/>
        </w:numPr>
        <w:ind w:left="851" w:hanging="491"/>
        <w:rPr>
          <w:rFonts w:ascii="Arial" w:hAnsi="Arial" w:cs="Arial"/>
          <w:bCs/>
          <w:color w:val="000000" w:themeColor="text1"/>
          <w:sz w:val="22"/>
          <w:szCs w:val="22"/>
        </w:rPr>
      </w:pPr>
      <w:r w:rsidRPr="00F65B1E">
        <w:rPr>
          <w:rFonts w:ascii="Arial" w:hAnsi="Arial" w:cs="Arial"/>
          <w:bCs/>
          <w:color w:val="000000" w:themeColor="text1"/>
          <w:sz w:val="22"/>
          <w:szCs w:val="22"/>
        </w:rPr>
        <w:t>Do zakresu</w:t>
      </w:r>
      <w:r w:rsidR="00D30666" w:rsidRPr="00F65B1E">
        <w:rPr>
          <w:rFonts w:ascii="Arial" w:hAnsi="Arial" w:cs="Arial"/>
          <w:bCs/>
          <w:color w:val="000000" w:themeColor="text1"/>
          <w:sz w:val="22"/>
          <w:szCs w:val="22"/>
        </w:rPr>
        <w:t xml:space="preserve"> obowiązków </w:t>
      </w:r>
      <w:r w:rsidR="00F22B62">
        <w:rPr>
          <w:rFonts w:ascii="Arial" w:hAnsi="Arial" w:cs="Arial"/>
          <w:bCs/>
          <w:color w:val="000000" w:themeColor="text1"/>
          <w:sz w:val="22"/>
          <w:szCs w:val="22"/>
        </w:rPr>
        <w:t xml:space="preserve">Przedstawiciela </w:t>
      </w:r>
      <w:r w:rsidR="008242B2" w:rsidRPr="00F65B1E">
        <w:rPr>
          <w:rFonts w:ascii="Arial" w:hAnsi="Arial" w:cs="Arial"/>
          <w:bCs/>
          <w:color w:val="000000" w:themeColor="text1"/>
          <w:sz w:val="22"/>
          <w:szCs w:val="22"/>
        </w:rPr>
        <w:t xml:space="preserve">Wykonawcy </w:t>
      </w:r>
      <w:r w:rsidR="00F22B62">
        <w:rPr>
          <w:rFonts w:ascii="Arial" w:hAnsi="Arial" w:cs="Arial"/>
          <w:bCs/>
          <w:color w:val="000000" w:themeColor="text1"/>
          <w:sz w:val="22"/>
          <w:szCs w:val="22"/>
        </w:rPr>
        <w:t xml:space="preserve">w szczególności </w:t>
      </w:r>
      <w:r w:rsidRPr="00F65B1E">
        <w:rPr>
          <w:rFonts w:ascii="Arial" w:hAnsi="Arial" w:cs="Arial"/>
          <w:bCs/>
          <w:color w:val="000000" w:themeColor="text1"/>
          <w:sz w:val="22"/>
          <w:szCs w:val="22"/>
        </w:rPr>
        <w:t>należy</w:t>
      </w:r>
      <w:r w:rsidR="00D30666" w:rsidRPr="00F65B1E">
        <w:rPr>
          <w:rFonts w:ascii="Arial" w:hAnsi="Arial" w:cs="Arial"/>
          <w:bCs/>
          <w:color w:val="000000" w:themeColor="text1"/>
          <w:sz w:val="22"/>
          <w:szCs w:val="22"/>
        </w:rPr>
        <w:t>:</w:t>
      </w:r>
    </w:p>
    <w:p w14:paraId="271B03E1" w14:textId="75A769E2" w:rsidR="00F22B62" w:rsidRDefault="009E6211" w:rsidP="002A7D9C">
      <w:pPr>
        <w:pStyle w:val="Akapitzlist"/>
        <w:numPr>
          <w:ilvl w:val="2"/>
          <w:numId w:val="13"/>
        </w:numPr>
        <w:spacing w:before="120" w:after="120"/>
        <w:ind w:left="1418" w:hanging="709"/>
        <w:jc w:val="both"/>
        <w:rPr>
          <w:rFonts w:ascii="Arial" w:hAnsi="Arial" w:cs="Arial"/>
          <w:bCs/>
          <w:color w:val="000000" w:themeColor="text1"/>
        </w:rPr>
      </w:pPr>
      <w:r w:rsidRPr="00F22B62">
        <w:rPr>
          <w:rFonts w:ascii="Arial" w:hAnsi="Arial" w:cs="Arial"/>
          <w:bCs/>
          <w:color w:val="000000" w:themeColor="text1"/>
        </w:rPr>
        <w:t xml:space="preserve">uzgodnienie z </w:t>
      </w:r>
      <w:r w:rsidR="00D30666" w:rsidRPr="00F22B62">
        <w:rPr>
          <w:rFonts w:ascii="Arial" w:hAnsi="Arial" w:cs="Arial"/>
          <w:bCs/>
          <w:color w:val="000000" w:themeColor="text1"/>
        </w:rPr>
        <w:t>Zamawiając</w:t>
      </w:r>
      <w:r w:rsidR="00F22B62">
        <w:rPr>
          <w:rFonts w:ascii="Arial" w:hAnsi="Arial" w:cs="Arial"/>
          <w:bCs/>
          <w:color w:val="000000" w:themeColor="text1"/>
        </w:rPr>
        <w:t>ym</w:t>
      </w:r>
      <w:r w:rsidR="00D30666" w:rsidRPr="00F22B62">
        <w:rPr>
          <w:rFonts w:ascii="Arial" w:hAnsi="Arial" w:cs="Arial"/>
          <w:bCs/>
          <w:color w:val="000000" w:themeColor="text1"/>
        </w:rPr>
        <w:t xml:space="preserve"> terminu </w:t>
      </w:r>
      <w:r w:rsidR="00DD0D3B" w:rsidRPr="00F22B62">
        <w:rPr>
          <w:rFonts w:ascii="Arial" w:hAnsi="Arial" w:cs="Arial"/>
          <w:bCs/>
          <w:color w:val="000000" w:themeColor="text1"/>
        </w:rPr>
        <w:t xml:space="preserve">i harmonogramu </w:t>
      </w:r>
      <w:r w:rsidR="00D30666" w:rsidRPr="00F22B62">
        <w:rPr>
          <w:rFonts w:ascii="Arial" w:hAnsi="Arial" w:cs="Arial"/>
          <w:bCs/>
          <w:color w:val="000000" w:themeColor="text1"/>
        </w:rPr>
        <w:t xml:space="preserve">realizacji </w:t>
      </w:r>
      <w:r w:rsidR="0010127E" w:rsidRPr="00F22B62">
        <w:rPr>
          <w:rFonts w:ascii="Arial" w:hAnsi="Arial" w:cs="Arial"/>
          <w:bCs/>
          <w:color w:val="000000" w:themeColor="text1"/>
        </w:rPr>
        <w:t>Prac</w:t>
      </w:r>
      <w:r w:rsidR="00F22B62">
        <w:rPr>
          <w:rFonts w:ascii="Arial" w:hAnsi="Arial" w:cs="Arial"/>
          <w:bCs/>
          <w:color w:val="000000" w:themeColor="text1"/>
        </w:rPr>
        <w:t>,</w:t>
      </w:r>
      <w:r w:rsidR="00D30666" w:rsidRPr="00F22B62">
        <w:rPr>
          <w:rFonts w:ascii="Arial" w:hAnsi="Arial" w:cs="Arial"/>
          <w:bCs/>
          <w:color w:val="000000" w:themeColor="text1"/>
        </w:rPr>
        <w:t xml:space="preserve"> </w:t>
      </w:r>
    </w:p>
    <w:p w14:paraId="764787C5" w14:textId="571AF6C7" w:rsidR="00F22B62" w:rsidRDefault="00D30666" w:rsidP="002A7D9C">
      <w:pPr>
        <w:pStyle w:val="Akapitzlist"/>
        <w:numPr>
          <w:ilvl w:val="2"/>
          <w:numId w:val="13"/>
        </w:numPr>
        <w:spacing w:before="120" w:after="120"/>
        <w:ind w:left="1418" w:hanging="709"/>
        <w:jc w:val="both"/>
        <w:rPr>
          <w:rFonts w:ascii="Arial" w:hAnsi="Arial" w:cs="Arial"/>
          <w:bCs/>
          <w:color w:val="000000" w:themeColor="text1"/>
        </w:rPr>
      </w:pPr>
      <w:r w:rsidRPr="00F22B62">
        <w:rPr>
          <w:rFonts w:ascii="Arial" w:hAnsi="Arial" w:cs="Arial"/>
          <w:bCs/>
          <w:color w:val="000000" w:themeColor="text1"/>
        </w:rPr>
        <w:t>koordyn</w:t>
      </w:r>
      <w:r w:rsidR="004F6A6C">
        <w:rPr>
          <w:rFonts w:ascii="Arial" w:hAnsi="Arial" w:cs="Arial"/>
          <w:bCs/>
          <w:color w:val="000000" w:themeColor="text1"/>
        </w:rPr>
        <w:t>owanie</w:t>
      </w:r>
      <w:r w:rsidRPr="00F22B62">
        <w:rPr>
          <w:rFonts w:ascii="Arial" w:hAnsi="Arial" w:cs="Arial"/>
          <w:bCs/>
          <w:color w:val="000000" w:themeColor="text1"/>
        </w:rPr>
        <w:t xml:space="preserve"> zadań wynikających z harmonogramu dla wszystkich wykonawców</w:t>
      </w:r>
      <w:r w:rsidR="00DD0D3B" w:rsidRPr="00F22B62">
        <w:rPr>
          <w:rFonts w:ascii="Arial" w:hAnsi="Arial" w:cs="Arial"/>
          <w:bCs/>
          <w:color w:val="000000" w:themeColor="text1"/>
        </w:rPr>
        <w:t xml:space="preserve"> zaangażowanych w realizacje Prac</w:t>
      </w:r>
      <w:r w:rsidRPr="00F22B62">
        <w:rPr>
          <w:rFonts w:ascii="Arial" w:hAnsi="Arial" w:cs="Arial"/>
          <w:bCs/>
          <w:color w:val="000000" w:themeColor="text1"/>
        </w:rPr>
        <w:t xml:space="preserve">, </w:t>
      </w:r>
      <w:r w:rsidR="00DD0D3B" w:rsidRPr="00F22B62">
        <w:rPr>
          <w:rFonts w:ascii="Arial" w:hAnsi="Arial" w:cs="Arial"/>
          <w:bCs/>
          <w:color w:val="000000" w:themeColor="text1"/>
        </w:rPr>
        <w:t>(</w:t>
      </w:r>
      <w:r w:rsidRPr="00F22B62">
        <w:rPr>
          <w:rFonts w:ascii="Arial" w:hAnsi="Arial" w:cs="Arial"/>
          <w:bCs/>
          <w:color w:val="000000" w:themeColor="text1"/>
        </w:rPr>
        <w:t xml:space="preserve">np. </w:t>
      </w:r>
      <w:r w:rsidR="009E6211" w:rsidRPr="00F22B62">
        <w:rPr>
          <w:rFonts w:ascii="Arial" w:hAnsi="Arial" w:cs="Arial"/>
          <w:bCs/>
          <w:color w:val="000000" w:themeColor="text1"/>
        </w:rPr>
        <w:t>p</w:t>
      </w:r>
      <w:r w:rsidR="0010127E" w:rsidRPr="00F22B62">
        <w:rPr>
          <w:rFonts w:ascii="Arial" w:hAnsi="Arial" w:cs="Arial"/>
          <w:bCs/>
          <w:color w:val="000000" w:themeColor="text1"/>
        </w:rPr>
        <w:t>rac</w:t>
      </w:r>
      <w:r w:rsidRPr="00F22B62">
        <w:rPr>
          <w:rFonts w:ascii="Arial" w:hAnsi="Arial" w:cs="Arial"/>
          <w:bCs/>
          <w:color w:val="000000" w:themeColor="text1"/>
        </w:rPr>
        <w:t xml:space="preserve">e </w:t>
      </w:r>
      <w:proofErr w:type="spellStart"/>
      <w:r w:rsidRPr="00F22B62">
        <w:rPr>
          <w:rFonts w:ascii="Arial" w:hAnsi="Arial" w:cs="Arial"/>
          <w:bCs/>
          <w:color w:val="000000" w:themeColor="text1"/>
        </w:rPr>
        <w:t>rusztowaniowo</w:t>
      </w:r>
      <w:proofErr w:type="spellEnd"/>
      <w:r w:rsidRPr="00F22B62">
        <w:rPr>
          <w:rFonts w:ascii="Arial" w:hAnsi="Arial" w:cs="Arial"/>
          <w:bCs/>
          <w:color w:val="000000" w:themeColor="text1"/>
        </w:rPr>
        <w:t>-izolacyjne, transportowe, logistyka, gospodarka smarownicza</w:t>
      </w:r>
      <w:r w:rsidR="00F22B62">
        <w:rPr>
          <w:rFonts w:ascii="Arial" w:hAnsi="Arial" w:cs="Arial"/>
          <w:bCs/>
          <w:color w:val="000000" w:themeColor="text1"/>
        </w:rPr>
        <w:t>, itp.</w:t>
      </w:r>
      <w:r w:rsidR="00DD0D3B" w:rsidRPr="00F22B62">
        <w:rPr>
          <w:rFonts w:ascii="Arial" w:hAnsi="Arial" w:cs="Arial"/>
          <w:bCs/>
          <w:color w:val="000000" w:themeColor="text1"/>
        </w:rPr>
        <w:t>)</w:t>
      </w:r>
      <w:r w:rsidR="00F22B62">
        <w:rPr>
          <w:rFonts w:ascii="Arial" w:hAnsi="Arial" w:cs="Arial"/>
          <w:bCs/>
          <w:color w:val="000000" w:themeColor="text1"/>
        </w:rPr>
        <w:t>,</w:t>
      </w:r>
    </w:p>
    <w:p w14:paraId="5AD6CA82" w14:textId="319494BC" w:rsidR="00D30666" w:rsidRDefault="009E6211" w:rsidP="002A7D9C">
      <w:pPr>
        <w:pStyle w:val="Akapitzlist"/>
        <w:numPr>
          <w:ilvl w:val="2"/>
          <w:numId w:val="13"/>
        </w:numPr>
        <w:spacing w:before="120" w:after="120"/>
        <w:ind w:left="1418" w:hanging="709"/>
        <w:jc w:val="both"/>
        <w:rPr>
          <w:rFonts w:ascii="Arial" w:hAnsi="Arial" w:cs="Arial"/>
          <w:bCs/>
          <w:color w:val="000000" w:themeColor="text1"/>
        </w:rPr>
      </w:pPr>
      <w:r w:rsidRPr="00F22B62">
        <w:rPr>
          <w:rFonts w:ascii="Arial" w:hAnsi="Arial" w:cs="Arial"/>
          <w:bCs/>
          <w:color w:val="000000" w:themeColor="text1"/>
        </w:rPr>
        <w:t>powiadomienie</w:t>
      </w:r>
      <w:r w:rsidR="00F825F1" w:rsidRPr="00F22B62">
        <w:rPr>
          <w:rFonts w:ascii="Arial" w:hAnsi="Arial" w:cs="Arial"/>
          <w:bCs/>
          <w:color w:val="000000" w:themeColor="text1"/>
        </w:rPr>
        <w:t xml:space="preserve"> </w:t>
      </w:r>
      <w:r w:rsidRPr="00F22B62">
        <w:rPr>
          <w:rFonts w:ascii="Arial" w:hAnsi="Arial" w:cs="Arial"/>
          <w:bCs/>
          <w:color w:val="000000" w:themeColor="text1"/>
        </w:rPr>
        <w:t>pracowników</w:t>
      </w:r>
      <w:r w:rsidR="00D30666" w:rsidRPr="00F22B62">
        <w:rPr>
          <w:rFonts w:ascii="Arial" w:hAnsi="Arial" w:cs="Arial"/>
          <w:bCs/>
          <w:color w:val="000000" w:themeColor="text1"/>
        </w:rPr>
        <w:t xml:space="preserve"> koniecznych do wykonania </w:t>
      </w:r>
      <w:r w:rsidR="0010127E" w:rsidRPr="00F22B62">
        <w:rPr>
          <w:rFonts w:ascii="Arial" w:hAnsi="Arial" w:cs="Arial"/>
          <w:bCs/>
          <w:color w:val="000000" w:themeColor="text1"/>
        </w:rPr>
        <w:t>Prac</w:t>
      </w:r>
      <w:r w:rsidRPr="00F22B62">
        <w:rPr>
          <w:rFonts w:ascii="Arial" w:hAnsi="Arial" w:cs="Arial"/>
          <w:bCs/>
          <w:color w:val="000000" w:themeColor="text1"/>
        </w:rPr>
        <w:t xml:space="preserve"> z </w:t>
      </w:r>
      <w:r w:rsidR="00D30666" w:rsidRPr="00F22B62">
        <w:rPr>
          <w:rFonts w:ascii="Arial" w:hAnsi="Arial" w:cs="Arial"/>
          <w:bCs/>
          <w:color w:val="000000" w:themeColor="text1"/>
        </w:rPr>
        <w:t xml:space="preserve">wyprzedzeniem czasowym, umożliwiającym rozpoczęcie </w:t>
      </w:r>
      <w:r w:rsidR="0010127E" w:rsidRPr="00F22B62">
        <w:rPr>
          <w:rFonts w:ascii="Arial" w:hAnsi="Arial" w:cs="Arial"/>
          <w:bCs/>
          <w:color w:val="000000" w:themeColor="text1"/>
        </w:rPr>
        <w:t>Prac</w:t>
      </w:r>
      <w:r w:rsidR="00D30666" w:rsidRPr="00F22B62">
        <w:rPr>
          <w:rFonts w:ascii="Arial" w:hAnsi="Arial" w:cs="Arial"/>
          <w:bCs/>
          <w:color w:val="000000" w:themeColor="text1"/>
        </w:rPr>
        <w:t xml:space="preserve"> zgodnie z przyjętym harmonogramem</w:t>
      </w:r>
      <w:r w:rsidR="00F22B62">
        <w:rPr>
          <w:rFonts w:ascii="Arial" w:hAnsi="Arial" w:cs="Arial"/>
          <w:bCs/>
          <w:color w:val="000000" w:themeColor="text1"/>
        </w:rPr>
        <w:t>,</w:t>
      </w:r>
    </w:p>
    <w:p w14:paraId="7F6A7196" w14:textId="69ECA7EF" w:rsidR="00F22B62" w:rsidRPr="00F22B62" w:rsidRDefault="00F22B62" w:rsidP="002A7D9C">
      <w:pPr>
        <w:pStyle w:val="Akapitzlist"/>
        <w:numPr>
          <w:ilvl w:val="2"/>
          <w:numId w:val="13"/>
        </w:numPr>
        <w:spacing w:before="120" w:after="120"/>
        <w:ind w:left="1418" w:hanging="709"/>
        <w:jc w:val="both"/>
        <w:rPr>
          <w:rFonts w:ascii="Arial" w:hAnsi="Arial" w:cs="Arial"/>
          <w:bCs/>
          <w:color w:val="000000" w:themeColor="text1"/>
        </w:rPr>
      </w:pPr>
      <w:r>
        <w:rPr>
          <w:rFonts w:ascii="Arial" w:hAnsi="Arial" w:cs="Arial"/>
          <w:bCs/>
          <w:color w:val="000000" w:themeColor="text1"/>
        </w:rPr>
        <w:t xml:space="preserve">informowanie </w:t>
      </w:r>
      <w:r w:rsidR="00136AD7">
        <w:rPr>
          <w:rFonts w:ascii="Arial" w:hAnsi="Arial" w:cs="Arial"/>
          <w:bCs/>
          <w:color w:val="000000" w:themeColor="text1"/>
        </w:rPr>
        <w:t xml:space="preserve">Przedstawiciela </w:t>
      </w:r>
      <w:r w:rsidR="00F6702E">
        <w:rPr>
          <w:rFonts w:ascii="Arial" w:hAnsi="Arial" w:cs="Arial"/>
          <w:bCs/>
          <w:color w:val="000000" w:themeColor="text1"/>
        </w:rPr>
        <w:t>Z</w:t>
      </w:r>
      <w:r>
        <w:rPr>
          <w:rFonts w:ascii="Arial" w:hAnsi="Arial" w:cs="Arial"/>
          <w:bCs/>
          <w:color w:val="000000" w:themeColor="text1"/>
        </w:rPr>
        <w:t xml:space="preserve">amawiającego o realizacji Prac, </w:t>
      </w:r>
      <w:r w:rsidR="00871789">
        <w:rPr>
          <w:rFonts w:ascii="Arial" w:hAnsi="Arial" w:cs="Arial"/>
          <w:bCs/>
          <w:color w:val="000000" w:themeColor="text1"/>
        </w:rPr>
        <w:t>uzgadnianie zmiany terminów zwartych w harmonogramach i zdarzeniach awaryjnych oraz wypadkowych.</w:t>
      </w:r>
      <w:r>
        <w:rPr>
          <w:rFonts w:ascii="Arial" w:hAnsi="Arial" w:cs="Arial"/>
          <w:bCs/>
          <w:color w:val="000000" w:themeColor="text1"/>
        </w:rPr>
        <w:t xml:space="preserve"> </w:t>
      </w:r>
    </w:p>
    <w:p w14:paraId="45920E62" w14:textId="24FC0E23" w:rsidR="00E92FDA" w:rsidRPr="00810F85" w:rsidRDefault="005C48C0" w:rsidP="00E92FDA">
      <w:pPr>
        <w:spacing w:line="312" w:lineRule="atLeast"/>
        <w:jc w:val="both"/>
        <w:rPr>
          <w:rFonts w:ascii="Arial" w:hAnsi="Arial" w:cs="Arial"/>
          <w:bCs/>
          <w:color w:val="000000" w:themeColor="text1"/>
          <w:sz w:val="22"/>
          <w:szCs w:val="22"/>
        </w:rPr>
      </w:pPr>
      <w:r>
        <w:rPr>
          <w:rFonts w:ascii="Arial" w:hAnsi="Arial" w:cs="Arial"/>
          <w:bCs/>
          <w:color w:val="000000" w:themeColor="text1"/>
          <w:sz w:val="22"/>
          <w:szCs w:val="22"/>
        </w:rPr>
        <w:t xml:space="preserve">Tablica 2. </w:t>
      </w:r>
      <w:r w:rsidR="00E92FDA" w:rsidRPr="00810F85">
        <w:rPr>
          <w:rFonts w:ascii="Arial" w:hAnsi="Arial" w:cs="Arial"/>
          <w:bCs/>
          <w:color w:val="000000" w:themeColor="text1"/>
          <w:sz w:val="22"/>
          <w:szCs w:val="22"/>
        </w:rPr>
        <w:t>Dokumentacja wymagana przez Zamawia</w:t>
      </w:r>
      <w:r w:rsidR="00810F85">
        <w:rPr>
          <w:rFonts w:ascii="Arial" w:hAnsi="Arial" w:cs="Arial"/>
          <w:bCs/>
          <w:color w:val="000000" w:themeColor="text1"/>
          <w:sz w:val="22"/>
          <w:szCs w:val="22"/>
        </w:rPr>
        <w:t>jącego</w:t>
      </w:r>
      <w:r w:rsidR="00E92FDA" w:rsidRPr="00810F85">
        <w:rPr>
          <w:rFonts w:ascii="Arial" w:hAnsi="Arial" w:cs="Arial"/>
          <w:bCs/>
          <w:color w:val="000000" w:themeColor="text1"/>
          <w:sz w:val="22"/>
          <w:szCs w:val="22"/>
        </w:rPr>
        <w:t>:</w:t>
      </w:r>
    </w:p>
    <w:tbl>
      <w:tblPr>
        <w:tblStyle w:val="Tabela-Siatka1"/>
        <w:tblW w:w="5000" w:type="pct"/>
        <w:tblLook w:val="04A0" w:firstRow="1" w:lastRow="0" w:firstColumn="1" w:lastColumn="0" w:noHBand="0" w:noVBand="1"/>
      </w:tblPr>
      <w:tblGrid>
        <w:gridCol w:w="661"/>
        <w:gridCol w:w="4748"/>
        <w:gridCol w:w="1407"/>
        <w:gridCol w:w="2811"/>
      </w:tblGrid>
      <w:tr w:rsidR="00E92FDA" w:rsidRPr="00E92FDA" w14:paraId="32A77B4E" w14:textId="77777777" w:rsidTr="000E7E3C">
        <w:trPr>
          <w:trHeight w:val="783"/>
        </w:trPr>
        <w:tc>
          <w:tcPr>
            <w:tcW w:w="343" w:type="pct"/>
            <w:vAlign w:val="center"/>
          </w:tcPr>
          <w:p w14:paraId="59425850" w14:textId="77777777" w:rsidR="00E92FDA" w:rsidRPr="00E92FDA" w:rsidRDefault="00E92FDA" w:rsidP="00E92FDA">
            <w:pPr>
              <w:spacing w:line="276" w:lineRule="auto"/>
              <w:jc w:val="center"/>
              <w:rPr>
                <w:rFonts w:ascii="Arial" w:eastAsia="Calibri" w:hAnsi="Arial" w:cs="Arial"/>
                <w:b/>
                <w:i/>
                <w:szCs w:val="20"/>
                <w:lang w:eastAsia="en-US"/>
              </w:rPr>
            </w:pPr>
            <w:r w:rsidRPr="00E92FDA">
              <w:rPr>
                <w:rFonts w:ascii="Arial" w:eastAsia="Calibri" w:hAnsi="Arial" w:cs="Arial"/>
                <w:b/>
                <w:i/>
                <w:szCs w:val="20"/>
                <w:lang w:eastAsia="en-US"/>
              </w:rPr>
              <w:t>L.p.</w:t>
            </w:r>
          </w:p>
        </w:tc>
        <w:tc>
          <w:tcPr>
            <w:tcW w:w="2466" w:type="pct"/>
            <w:vAlign w:val="center"/>
          </w:tcPr>
          <w:p w14:paraId="6142CA08" w14:textId="77777777" w:rsidR="00E92FDA" w:rsidRPr="00E92FDA" w:rsidRDefault="00E92FDA" w:rsidP="00E92FDA">
            <w:pPr>
              <w:spacing w:line="276" w:lineRule="auto"/>
              <w:jc w:val="center"/>
              <w:rPr>
                <w:rFonts w:ascii="Arial" w:eastAsia="Calibri" w:hAnsi="Arial" w:cs="Arial"/>
                <w:b/>
                <w:i/>
                <w:color w:val="000000"/>
                <w:szCs w:val="20"/>
                <w:lang w:eastAsia="en-US"/>
              </w:rPr>
            </w:pPr>
            <w:r w:rsidRPr="00E92FDA">
              <w:rPr>
                <w:rFonts w:ascii="Arial" w:eastAsia="Calibri" w:hAnsi="Arial" w:cs="Arial"/>
                <w:b/>
                <w:i/>
                <w:color w:val="000000"/>
                <w:szCs w:val="20"/>
                <w:lang w:eastAsia="en-US"/>
              </w:rPr>
              <w:t>Dokumentacja</w:t>
            </w:r>
          </w:p>
        </w:tc>
        <w:tc>
          <w:tcPr>
            <w:tcW w:w="731" w:type="pct"/>
            <w:vAlign w:val="center"/>
          </w:tcPr>
          <w:p w14:paraId="5A4D6DFF" w14:textId="77777777" w:rsidR="00E92FDA" w:rsidRPr="00E92FDA" w:rsidRDefault="00E92FDA" w:rsidP="00E92FDA">
            <w:pPr>
              <w:spacing w:line="276" w:lineRule="auto"/>
              <w:jc w:val="center"/>
              <w:rPr>
                <w:rFonts w:ascii="Arial" w:eastAsia="Calibri" w:hAnsi="Arial" w:cs="Arial"/>
                <w:b/>
                <w:i/>
                <w:color w:val="000000"/>
                <w:szCs w:val="20"/>
                <w:lang w:eastAsia="en-US"/>
              </w:rPr>
            </w:pPr>
            <w:r w:rsidRPr="00E92FDA">
              <w:rPr>
                <w:rFonts w:ascii="Arial" w:eastAsia="Calibri" w:hAnsi="Arial" w:cs="Arial"/>
                <w:b/>
                <w:i/>
                <w:color w:val="000000"/>
                <w:szCs w:val="20"/>
                <w:lang w:eastAsia="en-US"/>
              </w:rPr>
              <w:t>Wymagana</w:t>
            </w:r>
          </w:p>
          <w:p w14:paraId="6781A85A" w14:textId="77777777" w:rsidR="00E92FDA" w:rsidRPr="00E92FDA" w:rsidRDefault="00E92FDA" w:rsidP="00E92FDA">
            <w:pPr>
              <w:spacing w:line="276" w:lineRule="auto"/>
              <w:jc w:val="center"/>
              <w:rPr>
                <w:rFonts w:ascii="Arial" w:eastAsia="Calibri" w:hAnsi="Arial" w:cs="Arial"/>
                <w:b/>
                <w:i/>
                <w:color w:val="000000"/>
                <w:szCs w:val="20"/>
                <w:lang w:eastAsia="en-US"/>
              </w:rPr>
            </w:pPr>
            <w:r w:rsidRPr="00E92FDA">
              <w:rPr>
                <w:rFonts w:ascii="Arial" w:eastAsia="Calibri" w:hAnsi="Arial" w:cs="Arial"/>
                <w:b/>
                <w:i/>
                <w:color w:val="000000"/>
                <w:szCs w:val="20"/>
                <w:lang w:eastAsia="en-US"/>
              </w:rPr>
              <w:t>[x]</w:t>
            </w:r>
          </w:p>
        </w:tc>
        <w:tc>
          <w:tcPr>
            <w:tcW w:w="1460" w:type="pct"/>
            <w:vAlign w:val="center"/>
          </w:tcPr>
          <w:p w14:paraId="742460EE" w14:textId="7A9558B6" w:rsidR="00E92FDA" w:rsidRPr="00E92FDA" w:rsidRDefault="00E92FDA" w:rsidP="00E92FDA">
            <w:pPr>
              <w:spacing w:line="276" w:lineRule="auto"/>
              <w:rPr>
                <w:rFonts w:ascii="Arial" w:eastAsia="Calibri" w:hAnsi="Arial" w:cs="Arial"/>
                <w:b/>
                <w:i/>
                <w:color w:val="000000"/>
                <w:szCs w:val="20"/>
                <w:lang w:eastAsia="en-US"/>
              </w:rPr>
            </w:pPr>
            <w:r w:rsidRPr="00E92FDA">
              <w:rPr>
                <w:rFonts w:ascii="Arial" w:eastAsia="Calibri" w:hAnsi="Arial" w:cs="Arial"/>
                <w:b/>
                <w:i/>
                <w:color w:val="000000"/>
                <w:szCs w:val="20"/>
                <w:lang w:eastAsia="en-US"/>
              </w:rPr>
              <w:t>Dokument źródłowy</w:t>
            </w:r>
            <w:r w:rsidR="00911D2D">
              <w:rPr>
                <w:rFonts w:ascii="Arial" w:eastAsia="Calibri" w:hAnsi="Arial" w:cs="Arial"/>
                <w:b/>
                <w:i/>
                <w:color w:val="000000"/>
                <w:szCs w:val="20"/>
                <w:lang w:eastAsia="en-US"/>
              </w:rPr>
              <w:t>/uwagi</w:t>
            </w:r>
          </w:p>
        </w:tc>
      </w:tr>
      <w:tr w:rsidR="00E92FDA" w:rsidRPr="00E92FDA" w14:paraId="35F31340" w14:textId="77777777" w:rsidTr="000E7E3C">
        <w:trPr>
          <w:trHeight w:val="343"/>
        </w:trPr>
        <w:tc>
          <w:tcPr>
            <w:tcW w:w="343" w:type="pct"/>
            <w:vAlign w:val="center"/>
          </w:tcPr>
          <w:p w14:paraId="5E322817" w14:textId="77777777" w:rsidR="00E92FDA" w:rsidRPr="00E92FDA" w:rsidRDefault="00E92FDA" w:rsidP="00E92FDA">
            <w:pPr>
              <w:spacing w:line="276" w:lineRule="auto"/>
              <w:jc w:val="center"/>
              <w:rPr>
                <w:rFonts w:ascii="Arial" w:eastAsia="Calibri" w:hAnsi="Arial" w:cs="Arial"/>
                <w:b/>
                <w:i/>
                <w:szCs w:val="20"/>
                <w:lang w:eastAsia="en-US"/>
              </w:rPr>
            </w:pPr>
            <w:r w:rsidRPr="00E92FDA">
              <w:rPr>
                <w:rFonts w:ascii="Arial" w:eastAsia="Calibri" w:hAnsi="Arial" w:cs="Arial"/>
                <w:b/>
                <w:i/>
                <w:szCs w:val="20"/>
                <w:lang w:eastAsia="en-US"/>
              </w:rPr>
              <w:t>A</w:t>
            </w:r>
          </w:p>
        </w:tc>
        <w:tc>
          <w:tcPr>
            <w:tcW w:w="3197" w:type="pct"/>
            <w:gridSpan w:val="2"/>
            <w:vAlign w:val="center"/>
          </w:tcPr>
          <w:p w14:paraId="4538E281" w14:textId="77777777" w:rsidR="00E92FDA" w:rsidRPr="00E92FDA" w:rsidRDefault="00E92FDA" w:rsidP="00E92FDA">
            <w:pPr>
              <w:spacing w:line="276" w:lineRule="auto"/>
              <w:rPr>
                <w:rFonts w:ascii="Arial" w:eastAsia="Calibri" w:hAnsi="Arial" w:cs="Arial"/>
                <w:b/>
                <w:i/>
                <w:color w:val="000000"/>
                <w:szCs w:val="20"/>
                <w:lang w:eastAsia="en-US"/>
              </w:rPr>
            </w:pPr>
            <w:r w:rsidRPr="00E92FDA">
              <w:rPr>
                <w:rFonts w:ascii="Arial" w:eastAsia="Calibri" w:hAnsi="Arial" w:cs="Arial"/>
                <w:b/>
                <w:i/>
                <w:color w:val="000000"/>
                <w:szCs w:val="20"/>
                <w:lang w:eastAsia="en-US"/>
              </w:rPr>
              <w:t>PRZED ROZPOCZĘCIEM PRAC W ELEKTROWNI</w:t>
            </w:r>
          </w:p>
        </w:tc>
        <w:tc>
          <w:tcPr>
            <w:tcW w:w="1460" w:type="pct"/>
          </w:tcPr>
          <w:p w14:paraId="32565B23" w14:textId="77777777" w:rsidR="00E92FDA" w:rsidRPr="00E92FDA" w:rsidRDefault="00E92FDA" w:rsidP="00E92FDA">
            <w:pPr>
              <w:spacing w:line="276" w:lineRule="auto"/>
              <w:rPr>
                <w:rFonts w:ascii="Arial" w:eastAsia="Calibri" w:hAnsi="Arial" w:cs="Arial"/>
                <w:b/>
                <w:i/>
                <w:color w:val="000000"/>
                <w:szCs w:val="20"/>
                <w:lang w:eastAsia="en-US"/>
              </w:rPr>
            </w:pPr>
          </w:p>
        </w:tc>
      </w:tr>
      <w:tr w:rsidR="00E92FDA" w:rsidRPr="00E92FDA" w14:paraId="2CC707D2" w14:textId="77777777" w:rsidTr="000E7E3C">
        <w:trPr>
          <w:trHeight w:val="343"/>
        </w:trPr>
        <w:tc>
          <w:tcPr>
            <w:tcW w:w="343" w:type="pct"/>
            <w:vAlign w:val="center"/>
          </w:tcPr>
          <w:p w14:paraId="4936474E" w14:textId="77777777" w:rsidR="00E92FDA" w:rsidRPr="00E92FDA"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425A58FF" w14:textId="77777777" w:rsidR="00E92FDA" w:rsidRPr="00E92FDA" w:rsidRDefault="00E92FDA" w:rsidP="00E92FDA">
            <w:pPr>
              <w:spacing w:before="40" w:after="40"/>
              <w:rPr>
                <w:rFonts w:ascii="Arial" w:eastAsia="Calibri" w:hAnsi="Arial" w:cs="Arial"/>
                <w:szCs w:val="20"/>
                <w:lang w:eastAsia="en-US"/>
              </w:rPr>
            </w:pPr>
            <w:r w:rsidRPr="00E92FDA">
              <w:rPr>
                <w:rFonts w:ascii="Arial" w:eastAsia="Calibri" w:hAnsi="Arial" w:cs="Arial"/>
                <w:color w:val="000000"/>
                <w:szCs w:val="20"/>
                <w:lang w:eastAsia="en-US"/>
              </w:rPr>
              <w:t>Opracowane przez Wykonawcę Szczegółowe instrukcje bezpiecznego wykonania prac</w:t>
            </w:r>
          </w:p>
        </w:tc>
        <w:tc>
          <w:tcPr>
            <w:tcW w:w="731" w:type="pct"/>
            <w:vAlign w:val="center"/>
          </w:tcPr>
          <w:p w14:paraId="1F150A6D" w14:textId="77777777" w:rsidR="00E92FDA" w:rsidRPr="00E92FDA" w:rsidRDefault="00E92FDA" w:rsidP="00E92FDA">
            <w:pPr>
              <w:spacing w:before="40" w:after="40"/>
              <w:jc w:val="center"/>
              <w:rPr>
                <w:rFonts w:ascii="Arial" w:eastAsia="Calibri" w:hAnsi="Arial" w:cs="Arial"/>
                <w:szCs w:val="20"/>
                <w:lang w:eastAsia="en-US"/>
              </w:rPr>
            </w:pPr>
            <w:r w:rsidRPr="00E92FDA">
              <w:rPr>
                <w:rFonts w:ascii="Arial" w:eastAsia="Calibri" w:hAnsi="Arial" w:cs="Arial"/>
                <w:szCs w:val="20"/>
                <w:lang w:eastAsia="en-US"/>
              </w:rPr>
              <w:t>x</w:t>
            </w:r>
          </w:p>
        </w:tc>
        <w:tc>
          <w:tcPr>
            <w:tcW w:w="1460" w:type="pct"/>
            <w:vAlign w:val="center"/>
          </w:tcPr>
          <w:p w14:paraId="053DBEA2" w14:textId="77777777" w:rsidR="00E92FDA" w:rsidRPr="00E92FDA" w:rsidRDefault="00E92FDA" w:rsidP="00E92FDA">
            <w:pPr>
              <w:spacing w:before="40" w:after="40"/>
              <w:rPr>
                <w:rFonts w:ascii="Arial" w:eastAsia="Calibri" w:hAnsi="Arial" w:cs="Arial"/>
                <w:szCs w:val="20"/>
                <w:lang w:eastAsia="en-US"/>
              </w:rPr>
            </w:pPr>
            <w:r w:rsidRPr="00E92FDA">
              <w:rPr>
                <w:rFonts w:ascii="Arial" w:eastAsia="Calibri" w:hAnsi="Arial" w:cs="Arial"/>
                <w:szCs w:val="20"/>
                <w:lang w:eastAsia="en-US"/>
              </w:rPr>
              <w:t>Instrukcja organizacji bezpiecznej pracy w Enea Elektrownia Połaniec S.A nr I/DB/B/20/2013</w:t>
            </w:r>
          </w:p>
        </w:tc>
      </w:tr>
      <w:tr w:rsidR="00E92FDA" w:rsidRPr="00E92FDA" w14:paraId="4ADF156A" w14:textId="77777777" w:rsidTr="000E7E3C">
        <w:trPr>
          <w:trHeight w:val="343"/>
        </w:trPr>
        <w:tc>
          <w:tcPr>
            <w:tcW w:w="343" w:type="pct"/>
            <w:vAlign w:val="center"/>
          </w:tcPr>
          <w:p w14:paraId="6A83DB41" w14:textId="77777777" w:rsidR="00E92FDA" w:rsidRPr="00E92FDA"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5F7F2FE4" w14:textId="77777777" w:rsidR="00E92FDA" w:rsidRPr="00E92FDA" w:rsidRDefault="00E92FDA" w:rsidP="00E92FDA">
            <w:pPr>
              <w:spacing w:before="40" w:after="40"/>
              <w:rPr>
                <w:rFonts w:ascii="Arial" w:eastAsia="Calibri" w:hAnsi="Arial" w:cs="Arial"/>
                <w:color w:val="000000"/>
                <w:szCs w:val="20"/>
                <w:lang w:eastAsia="en-US"/>
              </w:rPr>
            </w:pPr>
            <w:r w:rsidRPr="00E92FDA">
              <w:rPr>
                <w:rFonts w:ascii="Arial" w:eastAsia="Calibri" w:hAnsi="Arial" w:cs="Arial"/>
                <w:color w:val="000000"/>
                <w:szCs w:val="20"/>
                <w:lang w:eastAsia="en-US"/>
              </w:rPr>
              <w:t>Opracowana przez Wykonawcę Instrukcja Organizacji Robót (IOR) do uzgodnienia  z Zamawiającym.</w:t>
            </w:r>
          </w:p>
        </w:tc>
        <w:tc>
          <w:tcPr>
            <w:tcW w:w="731" w:type="pct"/>
            <w:vAlign w:val="center"/>
          </w:tcPr>
          <w:p w14:paraId="2D5D3185" w14:textId="77777777" w:rsidR="00E92FDA" w:rsidRPr="00E92FDA" w:rsidRDefault="00E92FDA" w:rsidP="00E92FDA">
            <w:pPr>
              <w:spacing w:before="40" w:after="40"/>
              <w:jc w:val="center"/>
              <w:rPr>
                <w:rFonts w:ascii="Arial" w:eastAsia="Calibri" w:hAnsi="Arial" w:cs="Arial"/>
                <w:szCs w:val="20"/>
                <w:lang w:eastAsia="en-US"/>
              </w:rPr>
            </w:pPr>
            <w:r w:rsidRPr="00E92FDA">
              <w:rPr>
                <w:rFonts w:ascii="Arial" w:eastAsia="Calibri" w:hAnsi="Arial" w:cs="Arial"/>
                <w:szCs w:val="20"/>
                <w:lang w:eastAsia="en-US"/>
              </w:rPr>
              <w:t>x</w:t>
            </w:r>
          </w:p>
        </w:tc>
        <w:tc>
          <w:tcPr>
            <w:tcW w:w="1460" w:type="pct"/>
            <w:vAlign w:val="center"/>
          </w:tcPr>
          <w:p w14:paraId="6B41802C" w14:textId="77777777" w:rsidR="00E92FDA" w:rsidRPr="00E92FDA" w:rsidRDefault="00E92FDA" w:rsidP="00E92FDA">
            <w:pPr>
              <w:spacing w:before="40" w:after="40"/>
              <w:rPr>
                <w:rFonts w:ascii="Arial" w:eastAsia="Calibri" w:hAnsi="Arial" w:cs="Arial"/>
                <w:szCs w:val="20"/>
                <w:lang w:eastAsia="en-US"/>
              </w:rPr>
            </w:pPr>
            <w:r w:rsidRPr="00E92FDA">
              <w:rPr>
                <w:rFonts w:ascii="Arial" w:eastAsia="Calibri" w:hAnsi="Arial" w:cs="Arial"/>
                <w:szCs w:val="20"/>
                <w:lang w:eastAsia="en-US"/>
              </w:rPr>
              <w:t>Instrukcja organizacji bezpiecznej pracy w Enea Elektrownia Połaniec S.A nr I/DB/B/20/2013</w:t>
            </w:r>
          </w:p>
        </w:tc>
      </w:tr>
      <w:tr w:rsidR="00E92FDA" w:rsidRPr="00E92FDA" w14:paraId="174F706D" w14:textId="77777777" w:rsidTr="000E7E3C">
        <w:trPr>
          <w:trHeight w:val="343"/>
        </w:trPr>
        <w:tc>
          <w:tcPr>
            <w:tcW w:w="343" w:type="pct"/>
            <w:vAlign w:val="center"/>
          </w:tcPr>
          <w:p w14:paraId="6B45600B" w14:textId="77777777" w:rsidR="00E92FDA" w:rsidRPr="00E92FDA"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5F826C59" w14:textId="77777777" w:rsidR="00E92FDA" w:rsidRPr="00E92FDA" w:rsidRDefault="00E92FDA" w:rsidP="00E92FDA">
            <w:pPr>
              <w:spacing w:before="40" w:after="40"/>
              <w:rPr>
                <w:rFonts w:ascii="Arial" w:eastAsia="Calibri" w:hAnsi="Arial" w:cs="Arial"/>
                <w:color w:val="000000"/>
                <w:szCs w:val="20"/>
                <w:lang w:eastAsia="en-US"/>
              </w:rPr>
            </w:pPr>
            <w:r w:rsidRPr="00E92FDA">
              <w:rPr>
                <w:rFonts w:ascii="Arial" w:eastAsia="Calibri" w:hAnsi="Arial" w:cs="Arial"/>
                <w:color w:val="000000"/>
                <w:szCs w:val="20"/>
                <w:lang w:eastAsia="en-US"/>
              </w:rPr>
              <w:t>Wykaz urządzeń, sprzętu oraz narzędzi wykorzystywanych do prac</w:t>
            </w:r>
          </w:p>
        </w:tc>
        <w:tc>
          <w:tcPr>
            <w:tcW w:w="731" w:type="pct"/>
            <w:vAlign w:val="center"/>
          </w:tcPr>
          <w:p w14:paraId="298370F8" w14:textId="77777777" w:rsidR="00E92FDA" w:rsidRPr="00E92FDA" w:rsidRDefault="00E92FDA" w:rsidP="00E92FDA">
            <w:pPr>
              <w:spacing w:before="40" w:after="40"/>
              <w:jc w:val="center"/>
              <w:rPr>
                <w:rFonts w:ascii="Arial" w:eastAsia="Calibri" w:hAnsi="Arial" w:cs="Arial"/>
                <w:szCs w:val="20"/>
                <w:lang w:eastAsia="en-US"/>
              </w:rPr>
            </w:pPr>
            <w:r w:rsidRPr="00E92FDA">
              <w:rPr>
                <w:rFonts w:ascii="Arial" w:eastAsia="Calibri" w:hAnsi="Arial" w:cs="Arial"/>
                <w:szCs w:val="20"/>
                <w:lang w:eastAsia="en-US"/>
              </w:rPr>
              <w:t>x</w:t>
            </w:r>
          </w:p>
        </w:tc>
        <w:tc>
          <w:tcPr>
            <w:tcW w:w="1460" w:type="pct"/>
            <w:vAlign w:val="center"/>
          </w:tcPr>
          <w:p w14:paraId="32919D61" w14:textId="77777777" w:rsidR="00E92FDA" w:rsidRPr="00E92FDA" w:rsidRDefault="00E92FDA" w:rsidP="00E92FDA">
            <w:pPr>
              <w:spacing w:before="40" w:after="40"/>
              <w:rPr>
                <w:rFonts w:ascii="Arial" w:eastAsia="Calibri" w:hAnsi="Arial" w:cs="Arial"/>
                <w:szCs w:val="20"/>
                <w:lang w:eastAsia="en-US"/>
              </w:rPr>
            </w:pPr>
            <w:r w:rsidRPr="00E92FDA">
              <w:rPr>
                <w:rFonts w:ascii="Arial" w:eastAsia="Calibri" w:hAnsi="Arial" w:cs="Arial"/>
                <w:szCs w:val="20"/>
                <w:lang w:eastAsia="en-US"/>
              </w:rPr>
              <w:t>Instrukcja organizacji bezpiecznej pracy w Enea Elektrownia Połaniec S.A nr I/DB/B/20/2013</w:t>
            </w:r>
          </w:p>
        </w:tc>
      </w:tr>
      <w:tr w:rsidR="00FF59F0" w:rsidRPr="00E92FDA" w14:paraId="47EF2CE7" w14:textId="77777777" w:rsidTr="000E7E3C">
        <w:trPr>
          <w:trHeight w:val="343"/>
        </w:trPr>
        <w:tc>
          <w:tcPr>
            <w:tcW w:w="343" w:type="pct"/>
            <w:vAlign w:val="center"/>
          </w:tcPr>
          <w:p w14:paraId="753BCA41" w14:textId="77777777" w:rsidR="00FF59F0" w:rsidRPr="00E92FDA" w:rsidRDefault="00FF59F0"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11CB084B" w14:textId="67127952" w:rsidR="00FF59F0" w:rsidRPr="00E92FDA" w:rsidRDefault="00FF59F0" w:rsidP="00E92FDA">
            <w:pPr>
              <w:spacing w:before="40" w:after="40"/>
              <w:rPr>
                <w:rFonts w:ascii="Arial" w:eastAsia="Calibri" w:hAnsi="Arial" w:cs="Arial"/>
                <w:color w:val="000000"/>
                <w:szCs w:val="20"/>
                <w:lang w:eastAsia="en-US"/>
              </w:rPr>
            </w:pPr>
            <w:r w:rsidRPr="00FF59F0">
              <w:rPr>
                <w:rFonts w:ascii="Arial" w:eastAsia="Calibri" w:hAnsi="Arial" w:cs="Arial"/>
                <w:color w:val="000000"/>
                <w:szCs w:val="20"/>
                <w:lang w:eastAsia="en-US"/>
              </w:rPr>
              <w:t>Wykazy osób  skierowanych do</w:t>
            </w:r>
            <w:r>
              <w:rPr>
                <w:rFonts w:ascii="Arial" w:eastAsia="Calibri" w:hAnsi="Arial" w:cs="Arial"/>
                <w:color w:val="000000"/>
                <w:szCs w:val="20"/>
                <w:lang w:eastAsia="en-US"/>
              </w:rPr>
              <w:t xml:space="preserve"> przeprowadzenia wizji lokalnej  </w:t>
            </w:r>
            <w:r w:rsidRPr="00FF59F0">
              <w:rPr>
                <w:rFonts w:ascii="Arial" w:eastAsia="Calibri" w:hAnsi="Arial" w:cs="Arial"/>
                <w:color w:val="000000"/>
                <w:szCs w:val="20"/>
                <w:lang w:eastAsia="en-US"/>
              </w:rPr>
              <w:t>(Załącznik Z1</w:t>
            </w:r>
            <w:r>
              <w:rPr>
                <w:rFonts w:ascii="Arial" w:eastAsia="Calibri" w:hAnsi="Arial" w:cs="Arial"/>
                <w:color w:val="000000"/>
                <w:szCs w:val="20"/>
                <w:lang w:eastAsia="en-US"/>
              </w:rPr>
              <w:t>A</w:t>
            </w:r>
            <w:r w:rsidRPr="00FF59F0">
              <w:rPr>
                <w:rFonts w:ascii="Arial" w:eastAsia="Calibri" w:hAnsi="Arial" w:cs="Arial"/>
                <w:color w:val="000000"/>
                <w:szCs w:val="20"/>
                <w:lang w:eastAsia="en-US"/>
              </w:rPr>
              <w:t xml:space="preserve"> dokumentu związanego nr 4 do IOBP)</w:t>
            </w:r>
          </w:p>
        </w:tc>
        <w:tc>
          <w:tcPr>
            <w:tcW w:w="731" w:type="pct"/>
            <w:vAlign w:val="center"/>
          </w:tcPr>
          <w:p w14:paraId="3509CF48" w14:textId="4AC52BF6" w:rsidR="00FF59F0" w:rsidRPr="00E92FDA" w:rsidRDefault="00FF59F0" w:rsidP="00E92FDA">
            <w:pPr>
              <w:spacing w:before="40" w:after="40"/>
              <w:jc w:val="center"/>
              <w:rPr>
                <w:rFonts w:ascii="Arial" w:eastAsia="Calibri" w:hAnsi="Arial" w:cs="Arial"/>
                <w:szCs w:val="20"/>
                <w:lang w:eastAsia="en-US"/>
              </w:rPr>
            </w:pPr>
            <w:r>
              <w:rPr>
                <w:rFonts w:ascii="Arial" w:eastAsia="Calibri" w:hAnsi="Arial" w:cs="Arial"/>
                <w:szCs w:val="20"/>
                <w:lang w:eastAsia="en-US"/>
              </w:rPr>
              <w:t>x</w:t>
            </w:r>
          </w:p>
        </w:tc>
        <w:tc>
          <w:tcPr>
            <w:tcW w:w="1460" w:type="pct"/>
            <w:vAlign w:val="center"/>
          </w:tcPr>
          <w:p w14:paraId="5461D32C" w14:textId="62A3998C" w:rsidR="00FF59F0" w:rsidRPr="00E92FDA" w:rsidRDefault="00FF59F0" w:rsidP="00E92FDA">
            <w:pPr>
              <w:spacing w:before="40" w:after="40"/>
              <w:rPr>
                <w:rFonts w:ascii="Arial" w:eastAsia="Calibri" w:hAnsi="Arial" w:cs="Arial"/>
                <w:szCs w:val="20"/>
                <w:lang w:eastAsia="en-US"/>
              </w:rPr>
            </w:pPr>
            <w:r w:rsidRPr="00FF59F0">
              <w:rPr>
                <w:rFonts w:ascii="Arial" w:eastAsia="Calibri" w:hAnsi="Arial" w:cs="Arial"/>
                <w:szCs w:val="20"/>
                <w:lang w:eastAsia="en-US"/>
              </w:rPr>
              <w:t xml:space="preserve">Instrukcja </w:t>
            </w:r>
            <w:proofErr w:type="spellStart"/>
            <w:r w:rsidRPr="00FF59F0">
              <w:rPr>
                <w:rFonts w:ascii="Arial" w:eastAsia="Calibri" w:hAnsi="Arial" w:cs="Arial"/>
                <w:szCs w:val="20"/>
                <w:lang w:eastAsia="en-US"/>
              </w:rPr>
              <w:t>przepustkowa</w:t>
            </w:r>
            <w:proofErr w:type="spellEnd"/>
            <w:r w:rsidRPr="00FF59F0">
              <w:rPr>
                <w:rFonts w:ascii="Arial" w:eastAsia="Calibri" w:hAnsi="Arial" w:cs="Arial"/>
                <w:szCs w:val="20"/>
                <w:lang w:eastAsia="en-US"/>
              </w:rPr>
              <w:t xml:space="preserve"> dla ruchu osobowego i pojazdów nr I/DK/B/35/2008</w:t>
            </w:r>
          </w:p>
        </w:tc>
      </w:tr>
      <w:tr w:rsidR="00E92FDA" w:rsidRPr="00E92FDA" w14:paraId="3604DC18" w14:textId="77777777" w:rsidTr="000E7E3C">
        <w:trPr>
          <w:trHeight w:val="343"/>
        </w:trPr>
        <w:tc>
          <w:tcPr>
            <w:tcW w:w="343" w:type="pct"/>
            <w:vAlign w:val="center"/>
          </w:tcPr>
          <w:p w14:paraId="5D98C56F" w14:textId="77777777" w:rsidR="00E92FDA" w:rsidRPr="00E92FDA"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48DB2A3C" w14:textId="6E4DF006" w:rsidR="00E92FDA" w:rsidRPr="00E92FDA" w:rsidRDefault="00E92FDA" w:rsidP="00FF59F0">
            <w:pPr>
              <w:spacing w:before="40" w:after="40"/>
              <w:rPr>
                <w:rFonts w:ascii="Arial" w:eastAsia="Calibri" w:hAnsi="Arial" w:cs="Arial"/>
                <w:szCs w:val="20"/>
                <w:lang w:eastAsia="en-US"/>
              </w:rPr>
            </w:pPr>
            <w:r w:rsidRPr="00E92FDA">
              <w:rPr>
                <w:rFonts w:ascii="Arial" w:eastAsia="Calibri" w:hAnsi="Arial" w:cs="Arial"/>
                <w:szCs w:val="20"/>
                <w:lang w:eastAsia="en-US"/>
              </w:rPr>
              <w:t>Wniosek o wydanie przepustek dla osób</w:t>
            </w:r>
            <w:r w:rsidR="00C57B2B">
              <w:rPr>
                <w:rFonts w:ascii="Arial" w:eastAsia="Calibri" w:hAnsi="Arial" w:cs="Arial"/>
                <w:szCs w:val="20"/>
                <w:lang w:eastAsia="en-US"/>
              </w:rPr>
              <w:t xml:space="preserve"> </w:t>
            </w:r>
            <w:r w:rsidR="00C57B2B" w:rsidRPr="00C57B2B">
              <w:rPr>
                <w:rFonts w:ascii="Arial" w:eastAsia="Calibri" w:hAnsi="Arial" w:cs="Arial"/>
                <w:szCs w:val="20"/>
                <w:lang w:eastAsia="en-US"/>
              </w:rPr>
              <w:t>skierowanych do realizacji prac</w:t>
            </w:r>
            <w:r w:rsidR="00C57B2B">
              <w:rPr>
                <w:rFonts w:ascii="Arial" w:eastAsia="Calibri" w:hAnsi="Arial" w:cs="Arial"/>
                <w:szCs w:val="20"/>
                <w:lang w:eastAsia="en-US"/>
              </w:rPr>
              <w:t xml:space="preserve"> </w:t>
            </w:r>
          </w:p>
        </w:tc>
        <w:tc>
          <w:tcPr>
            <w:tcW w:w="731" w:type="pct"/>
            <w:vAlign w:val="center"/>
          </w:tcPr>
          <w:p w14:paraId="1AF023C1" w14:textId="77777777" w:rsidR="00E92FDA" w:rsidRPr="00E92FDA" w:rsidRDefault="00E92FDA" w:rsidP="00E92FDA">
            <w:pPr>
              <w:spacing w:before="40" w:after="40"/>
              <w:jc w:val="center"/>
              <w:rPr>
                <w:rFonts w:ascii="Arial" w:eastAsia="Calibri" w:hAnsi="Arial" w:cs="Arial"/>
                <w:szCs w:val="20"/>
                <w:lang w:eastAsia="en-US"/>
              </w:rPr>
            </w:pPr>
            <w:r w:rsidRPr="00E92FDA">
              <w:rPr>
                <w:rFonts w:ascii="Arial" w:eastAsia="Calibri" w:hAnsi="Arial" w:cs="Arial"/>
                <w:szCs w:val="20"/>
                <w:lang w:eastAsia="en-US"/>
              </w:rPr>
              <w:t>x</w:t>
            </w:r>
          </w:p>
        </w:tc>
        <w:tc>
          <w:tcPr>
            <w:tcW w:w="1460" w:type="pct"/>
            <w:vAlign w:val="center"/>
          </w:tcPr>
          <w:p w14:paraId="0998626E" w14:textId="77777777" w:rsidR="00E92FDA" w:rsidRPr="00E92FDA" w:rsidRDefault="00E92FDA" w:rsidP="00E92FDA">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Instrukcja </w:t>
            </w:r>
            <w:proofErr w:type="spellStart"/>
            <w:r w:rsidRPr="00E92FDA">
              <w:rPr>
                <w:rFonts w:ascii="Arial" w:eastAsia="Calibri" w:hAnsi="Arial" w:cs="Arial"/>
                <w:szCs w:val="20"/>
                <w:lang w:eastAsia="en-US"/>
              </w:rPr>
              <w:t>przepustkowa</w:t>
            </w:r>
            <w:proofErr w:type="spellEnd"/>
            <w:r w:rsidRPr="00E92FDA">
              <w:rPr>
                <w:rFonts w:ascii="Arial" w:eastAsia="Calibri" w:hAnsi="Arial" w:cs="Arial"/>
                <w:szCs w:val="20"/>
                <w:lang w:eastAsia="en-US"/>
              </w:rPr>
              <w:t xml:space="preserve"> dla ruchu osobowego i pojazdów nr I/DK/B/35/2008</w:t>
            </w:r>
          </w:p>
        </w:tc>
      </w:tr>
      <w:tr w:rsidR="00E92FDA" w:rsidRPr="00E92FDA" w14:paraId="05DC992E" w14:textId="77777777" w:rsidTr="000E7E3C">
        <w:trPr>
          <w:trHeight w:val="343"/>
        </w:trPr>
        <w:tc>
          <w:tcPr>
            <w:tcW w:w="343" w:type="pct"/>
            <w:vAlign w:val="center"/>
          </w:tcPr>
          <w:p w14:paraId="737C5F28" w14:textId="77777777" w:rsidR="00E92FDA" w:rsidRPr="00E92FDA"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055B6497" w14:textId="77777777" w:rsidR="00E92FDA" w:rsidRPr="00E92FDA" w:rsidRDefault="00E92FDA" w:rsidP="00E92FDA">
            <w:pPr>
              <w:spacing w:before="40" w:after="40"/>
              <w:rPr>
                <w:rFonts w:ascii="Arial" w:eastAsia="Calibri" w:hAnsi="Arial" w:cs="Arial"/>
                <w:szCs w:val="20"/>
                <w:lang w:eastAsia="en-US"/>
              </w:rPr>
            </w:pPr>
            <w:r w:rsidRPr="00E92FDA">
              <w:rPr>
                <w:rFonts w:ascii="Arial" w:eastAsia="Calibri" w:hAnsi="Arial" w:cs="Arial"/>
                <w:szCs w:val="20"/>
                <w:lang w:eastAsia="en-US"/>
              </w:rPr>
              <w:t>Wniosek o wydanie przepustek dla pojazdów</w:t>
            </w:r>
          </w:p>
        </w:tc>
        <w:tc>
          <w:tcPr>
            <w:tcW w:w="731" w:type="pct"/>
            <w:vAlign w:val="center"/>
          </w:tcPr>
          <w:p w14:paraId="1E2EAD6E" w14:textId="77777777" w:rsidR="00E92FDA" w:rsidRPr="00E92FDA" w:rsidRDefault="00E92FDA" w:rsidP="00E92FDA">
            <w:pPr>
              <w:spacing w:before="40" w:after="40"/>
              <w:jc w:val="center"/>
              <w:rPr>
                <w:rFonts w:ascii="Arial" w:eastAsia="Calibri" w:hAnsi="Arial" w:cs="Arial"/>
                <w:szCs w:val="20"/>
                <w:lang w:eastAsia="en-US"/>
              </w:rPr>
            </w:pPr>
            <w:r w:rsidRPr="00E92FDA">
              <w:rPr>
                <w:rFonts w:ascii="Arial" w:eastAsia="Calibri" w:hAnsi="Arial" w:cs="Arial"/>
                <w:szCs w:val="20"/>
                <w:lang w:eastAsia="en-US"/>
              </w:rPr>
              <w:t>x</w:t>
            </w:r>
          </w:p>
        </w:tc>
        <w:tc>
          <w:tcPr>
            <w:tcW w:w="1460" w:type="pct"/>
            <w:vAlign w:val="center"/>
          </w:tcPr>
          <w:p w14:paraId="7FC00DC1" w14:textId="77777777" w:rsidR="00E92FDA" w:rsidRPr="00E92FDA" w:rsidRDefault="00E92FDA" w:rsidP="00E92FDA">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Instrukcja </w:t>
            </w:r>
            <w:proofErr w:type="spellStart"/>
            <w:r w:rsidRPr="00E92FDA">
              <w:rPr>
                <w:rFonts w:ascii="Arial" w:eastAsia="Calibri" w:hAnsi="Arial" w:cs="Arial"/>
                <w:szCs w:val="20"/>
                <w:lang w:eastAsia="en-US"/>
              </w:rPr>
              <w:t>przepustkowa</w:t>
            </w:r>
            <w:proofErr w:type="spellEnd"/>
            <w:r w:rsidRPr="00E92FDA">
              <w:rPr>
                <w:rFonts w:ascii="Arial" w:eastAsia="Calibri" w:hAnsi="Arial" w:cs="Arial"/>
                <w:szCs w:val="20"/>
                <w:lang w:eastAsia="en-US"/>
              </w:rPr>
              <w:t xml:space="preserve"> dla ruchu osobowego i pojazdów nr I/DK/B/35/2008</w:t>
            </w:r>
          </w:p>
        </w:tc>
      </w:tr>
      <w:tr w:rsidR="00E92FDA" w:rsidRPr="00E92FDA" w14:paraId="7803DD63" w14:textId="77777777" w:rsidTr="000E7E3C">
        <w:trPr>
          <w:trHeight w:val="343"/>
        </w:trPr>
        <w:tc>
          <w:tcPr>
            <w:tcW w:w="343" w:type="pct"/>
            <w:vAlign w:val="center"/>
          </w:tcPr>
          <w:p w14:paraId="7AED3B1F" w14:textId="77777777" w:rsidR="00E92FDA" w:rsidRPr="00E92FDA"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7A02040D" w14:textId="77777777" w:rsidR="00E92FDA" w:rsidRPr="00E92FDA" w:rsidRDefault="00E92FDA" w:rsidP="00E92FDA">
            <w:pPr>
              <w:spacing w:before="40" w:after="40"/>
              <w:rPr>
                <w:rFonts w:ascii="Arial" w:eastAsia="Calibri" w:hAnsi="Arial" w:cs="Arial"/>
                <w:szCs w:val="20"/>
                <w:lang w:eastAsia="en-US"/>
              </w:rPr>
            </w:pPr>
            <w:r w:rsidRPr="00E92FDA">
              <w:rPr>
                <w:rFonts w:ascii="Arial" w:eastAsia="Calibri" w:hAnsi="Arial" w:cs="Arial"/>
                <w:szCs w:val="20"/>
                <w:lang w:eastAsia="en-US"/>
              </w:rPr>
              <w:t>Wniosek – zezwolenie na wjazd i parkowanie na terenie obiektów energetycznych</w:t>
            </w:r>
          </w:p>
        </w:tc>
        <w:tc>
          <w:tcPr>
            <w:tcW w:w="731" w:type="pct"/>
            <w:vAlign w:val="center"/>
          </w:tcPr>
          <w:p w14:paraId="3A62673A" w14:textId="77777777" w:rsidR="00E92FDA" w:rsidRPr="00E92FDA" w:rsidRDefault="00E92FDA" w:rsidP="00E92FDA">
            <w:pPr>
              <w:spacing w:before="40" w:after="40"/>
              <w:jc w:val="center"/>
              <w:rPr>
                <w:rFonts w:ascii="Arial" w:eastAsia="Calibri" w:hAnsi="Arial" w:cs="Arial"/>
                <w:szCs w:val="20"/>
                <w:lang w:eastAsia="en-US"/>
              </w:rPr>
            </w:pPr>
            <w:r w:rsidRPr="00E92FDA">
              <w:rPr>
                <w:rFonts w:ascii="Arial" w:eastAsia="Calibri" w:hAnsi="Arial" w:cs="Arial"/>
                <w:szCs w:val="20"/>
                <w:lang w:eastAsia="en-US"/>
              </w:rPr>
              <w:t>x</w:t>
            </w:r>
          </w:p>
        </w:tc>
        <w:tc>
          <w:tcPr>
            <w:tcW w:w="1460" w:type="pct"/>
            <w:vAlign w:val="center"/>
          </w:tcPr>
          <w:p w14:paraId="6C1EE353" w14:textId="77777777" w:rsidR="00E92FDA" w:rsidRPr="00E92FDA" w:rsidRDefault="00E92FDA" w:rsidP="00E92FDA">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Instrukcja </w:t>
            </w:r>
            <w:proofErr w:type="spellStart"/>
            <w:r w:rsidRPr="00E92FDA">
              <w:rPr>
                <w:rFonts w:ascii="Arial" w:eastAsia="Calibri" w:hAnsi="Arial" w:cs="Arial"/>
                <w:szCs w:val="20"/>
                <w:lang w:eastAsia="en-US"/>
              </w:rPr>
              <w:t>przepustkowa</w:t>
            </w:r>
            <w:proofErr w:type="spellEnd"/>
            <w:r w:rsidRPr="00E92FDA">
              <w:rPr>
                <w:rFonts w:ascii="Arial" w:eastAsia="Calibri" w:hAnsi="Arial" w:cs="Arial"/>
                <w:szCs w:val="20"/>
                <w:lang w:eastAsia="en-US"/>
              </w:rPr>
              <w:t xml:space="preserve"> dla ruchu osobowego i pojazdów nr I/DK/B/35/2008</w:t>
            </w:r>
          </w:p>
        </w:tc>
      </w:tr>
      <w:tr w:rsidR="00E92FDA" w:rsidRPr="00E92FDA" w14:paraId="252734A3" w14:textId="77777777" w:rsidTr="000E7E3C">
        <w:trPr>
          <w:trHeight w:val="343"/>
        </w:trPr>
        <w:tc>
          <w:tcPr>
            <w:tcW w:w="343" w:type="pct"/>
            <w:vAlign w:val="center"/>
          </w:tcPr>
          <w:p w14:paraId="47511115" w14:textId="77777777" w:rsidR="00E92FDA" w:rsidRPr="00E92FDA"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0C091EAF" w14:textId="2AB4D684" w:rsidR="00E92FDA" w:rsidRPr="00E92FDA" w:rsidRDefault="00E92FDA" w:rsidP="00E92FDA">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Wykazy osób  skierowanych do wykonywania prac na rzecz ENEA Elektrownia Połaniec S.A. osobno przez wykonawcę i podwykonawców </w:t>
            </w:r>
            <w:r w:rsidR="00FF59F0" w:rsidRPr="00FF59F0">
              <w:rPr>
                <w:rFonts w:ascii="Arial" w:eastAsia="Calibri" w:hAnsi="Arial" w:cs="Arial"/>
                <w:szCs w:val="20"/>
                <w:lang w:eastAsia="en-US"/>
              </w:rPr>
              <w:t>(Załącznik Z1 dokumentu związanego nr 4 do IOBP)</w:t>
            </w:r>
          </w:p>
        </w:tc>
        <w:tc>
          <w:tcPr>
            <w:tcW w:w="731" w:type="pct"/>
            <w:vAlign w:val="center"/>
          </w:tcPr>
          <w:p w14:paraId="54EAE110" w14:textId="77777777" w:rsidR="00E92FDA" w:rsidRPr="00E92FDA" w:rsidRDefault="00E92FDA" w:rsidP="00E92FDA">
            <w:pPr>
              <w:spacing w:before="40" w:after="40"/>
              <w:jc w:val="center"/>
              <w:rPr>
                <w:rFonts w:ascii="Arial" w:eastAsia="Calibri" w:hAnsi="Arial" w:cs="Arial"/>
                <w:szCs w:val="20"/>
                <w:lang w:eastAsia="en-US"/>
              </w:rPr>
            </w:pPr>
            <w:r w:rsidRPr="00E92FDA">
              <w:rPr>
                <w:rFonts w:ascii="Arial" w:eastAsia="Calibri" w:hAnsi="Arial" w:cs="Arial"/>
                <w:szCs w:val="20"/>
                <w:lang w:eastAsia="en-US"/>
              </w:rPr>
              <w:t>x</w:t>
            </w:r>
          </w:p>
        </w:tc>
        <w:tc>
          <w:tcPr>
            <w:tcW w:w="1460" w:type="pct"/>
            <w:vAlign w:val="center"/>
          </w:tcPr>
          <w:p w14:paraId="51C8F336" w14:textId="77777777" w:rsidR="00E92FDA" w:rsidRPr="00E92FDA" w:rsidRDefault="00E92FDA" w:rsidP="00E92FDA">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Instrukcja organizacji bezpiecznej pracy w Enea Elektrownia Połaniec S.A nr I/DB/B/20/2013 </w:t>
            </w:r>
          </w:p>
        </w:tc>
      </w:tr>
      <w:tr w:rsidR="00E92FDA" w:rsidRPr="00E92FDA" w14:paraId="14D4A4E0" w14:textId="77777777" w:rsidTr="000E7E3C">
        <w:trPr>
          <w:trHeight w:val="343"/>
        </w:trPr>
        <w:tc>
          <w:tcPr>
            <w:tcW w:w="343" w:type="pct"/>
            <w:vAlign w:val="center"/>
          </w:tcPr>
          <w:p w14:paraId="6C1B18C5" w14:textId="77777777" w:rsidR="00E92FDA" w:rsidRPr="00E92FDA"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66922950" w14:textId="34D8792D" w:rsidR="00E92FDA" w:rsidRPr="00E92FDA" w:rsidRDefault="00E92FDA" w:rsidP="00E92FDA">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Karta Informacyjna Bezpieczeństwa i Higieny Pracy dla Wykonawców </w:t>
            </w:r>
            <w:r w:rsidR="00C57B2B">
              <w:rPr>
                <w:rFonts w:ascii="Arial" w:eastAsia="Calibri" w:hAnsi="Arial" w:cs="Arial"/>
                <w:szCs w:val="20"/>
                <w:lang w:eastAsia="en-US"/>
              </w:rPr>
              <w:t>(Załącznik Z2</w:t>
            </w:r>
            <w:r w:rsidR="00C57B2B" w:rsidRPr="00C57B2B">
              <w:rPr>
                <w:rFonts w:ascii="Arial" w:eastAsia="Calibri" w:hAnsi="Arial" w:cs="Arial"/>
                <w:szCs w:val="20"/>
                <w:lang w:eastAsia="en-US"/>
              </w:rPr>
              <w:t xml:space="preserve"> dokumentu związanego nr 4 do IOBP)</w:t>
            </w:r>
          </w:p>
        </w:tc>
        <w:tc>
          <w:tcPr>
            <w:tcW w:w="731" w:type="pct"/>
            <w:vAlign w:val="center"/>
          </w:tcPr>
          <w:p w14:paraId="1047C3B3" w14:textId="77777777" w:rsidR="00E92FDA" w:rsidRPr="00E92FDA" w:rsidRDefault="00E92FDA" w:rsidP="00E92FDA">
            <w:pPr>
              <w:spacing w:before="40" w:after="40"/>
              <w:jc w:val="center"/>
              <w:rPr>
                <w:rFonts w:ascii="Arial" w:eastAsia="Calibri" w:hAnsi="Arial" w:cs="Arial"/>
                <w:szCs w:val="20"/>
                <w:lang w:eastAsia="en-US"/>
              </w:rPr>
            </w:pPr>
            <w:r w:rsidRPr="00E92FDA">
              <w:rPr>
                <w:rFonts w:ascii="Arial" w:eastAsia="Calibri" w:hAnsi="Arial" w:cs="Arial"/>
                <w:szCs w:val="20"/>
                <w:lang w:eastAsia="en-US"/>
              </w:rPr>
              <w:t>x</w:t>
            </w:r>
          </w:p>
        </w:tc>
        <w:tc>
          <w:tcPr>
            <w:tcW w:w="1460" w:type="pct"/>
            <w:vAlign w:val="center"/>
          </w:tcPr>
          <w:p w14:paraId="2C2B5124" w14:textId="77777777" w:rsidR="00E92FDA" w:rsidRPr="00E92FDA" w:rsidRDefault="00E92FDA" w:rsidP="00E92FDA">
            <w:pPr>
              <w:spacing w:before="40" w:after="40"/>
              <w:rPr>
                <w:rFonts w:ascii="Arial" w:eastAsia="Calibri" w:hAnsi="Arial" w:cs="Arial"/>
                <w:szCs w:val="20"/>
                <w:lang w:eastAsia="en-US"/>
              </w:rPr>
            </w:pPr>
            <w:r w:rsidRPr="00E92FDA">
              <w:rPr>
                <w:rFonts w:ascii="Arial" w:eastAsia="Calibri" w:hAnsi="Arial" w:cs="Arial"/>
                <w:szCs w:val="20"/>
                <w:lang w:eastAsia="en-US"/>
              </w:rPr>
              <w:t>Instrukcja organizacji bezpiecznej pracy w Enea Elektrownia Połaniec S.A nr I/DB/B/20/2013</w:t>
            </w:r>
          </w:p>
        </w:tc>
      </w:tr>
      <w:tr w:rsidR="00E92FDA" w:rsidRPr="00E92FDA" w14:paraId="63BF33AD" w14:textId="77777777" w:rsidTr="000E7E3C">
        <w:trPr>
          <w:trHeight w:val="343"/>
        </w:trPr>
        <w:tc>
          <w:tcPr>
            <w:tcW w:w="343" w:type="pct"/>
            <w:vAlign w:val="center"/>
          </w:tcPr>
          <w:p w14:paraId="3CC5F433" w14:textId="77777777" w:rsidR="00E92FDA" w:rsidRPr="00E92FDA"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654FBC21" w14:textId="172BF799" w:rsidR="00E92FDA" w:rsidRPr="00E92FDA" w:rsidRDefault="00E92FDA" w:rsidP="00E92FDA">
            <w:pPr>
              <w:spacing w:before="40" w:after="40"/>
              <w:rPr>
                <w:rFonts w:ascii="Arial" w:eastAsia="Calibri" w:hAnsi="Arial" w:cs="Arial"/>
                <w:szCs w:val="20"/>
                <w:lang w:eastAsia="en-US"/>
              </w:rPr>
            </w:pPr>
            <w:r w:rsidRPr="00E92FDA">
              <w:rPr>
                <w:rFonts w:ascii="Arial" w:eastAsia="Calibri" w:hAnsi="Arial" w:cs="Arial"/>
                <w:szCs w:val="20"/>
                <w:lang w:eastAsia="en-US"/>
              </w:rPr>
              <w:t>Zakres prac</w:t>
            </w:r>
            <w:r w:rsidR="00C57B2B">
              <w:rPr>
                <w:rFonts w:ascii="Arial" w:eastAsia="Calibri" w:hAnsi="Arial" w:cs="Arial"/>
                <w:szCs w:val="20"/>
                <w:lang w:eastAsia="en-US"/>
              </w:rPr>
              <w:t xml:space="preserve"> </w:t>
            </w:r>
            <w:r w:rsidR="00C57B2B" w:rsidRPr="00E92FDA">
              <w:rPr>
                <w:rFonts w:ascii="Arial" w:eastAsia="Calibri" w:hAnsi="Arial" w:cs="Arial"/>
                <w:szCs w:val="20"/>
                <w:lang w:eastAsia="en-US"/>
              </w:rPr>
              <w:t>(uzgodniony i zatwierdzony)</w:t>
            </w:r>
          </w:p>
        </w:tc>
        <w:tc>
          <w:tcPr>
            <w:tcW w:w="731" w:type="pct"/>
            <w:vAlign w:val="center"/>
          </w:tcPr>
          <w:p w14:paraId="3EF121DE" w14:textId="77777777" w:rsidR="00E92FDA" w:rsidRPr="00E92FDA" w:rsidRDefault="00E92FDA" w:rsidP="00E92FDA">
            <w:pPr>
              <w:spacing w:before="40" w:after="40"/>
              <w:jc w:val="center"/>
              <w:rPr>
                <w:rFonts w:ascii="Arial" w:eastAsia="Calibri" w:hAnsi="Arial" w:cs="Arial"/>
                <w:szCs w:val="20"/>
                <w:lang w:eastAsia="en-US"/>
              </w:rPr>
            </w:pPr>
            <w:r w:rsidRPr="00E92FDA">
              <w:rPr>
                <w:rFonts w:ascii="Arial" w:eastAsia="Calibri" w:hAnsi="Arial" w:cs="Arial"/>
                <w:szCs w:val="20"/>
                <w:lang w:eastAsia="en-US"/>
              </w:rPr>
              <w:t>x</w:t>
            </w:r>
          </w:p>
        </w:tc>
        <w:tc>
          <w:tcPr>
            <w:tcW w:w="1460" w:type="pct"/>
            <w:vAlign w:val="center"/>
          </w:tcPr>
          <w:p w14:paraId="43AD205C" w14:textId="77777777" w:rsidR="00E92FDA" w:rsidRPr="00E92FDA" w:rsidRDefault="00E92FDA" w:rsidP="00E92FDA">
            <w:pPr>
              <w:spacing w:before="40" w:after="40"/>
              <w:rPr>
                <w:rFonts w:ascii="Arial" w:eastAsia="Calibri" w:hAnsi="Arial" w:cs="Arial"/>
                <w:szCs w:val="20"/>
                <w:lang w:eastAsia="en-US"/>
              </w:rPr>
            </w:pPr>
          </w:p>
        </w:tc>
      </w:tr>
      <w:tr w:rsidR="00E92FDA" w:rsidRPr="00E92FDA" w14:paraId="2519E9D0" w14:textId="77777777" w:rsidTr="000E7E3C">
        <w:trPr>
          <w:trHeight w:val="343"/>
        </w:trPr>
        <w:tc>
          <w:tcPr>
            <w:tcW w:w="343" w:type="pct"/>
            <w:vAlign w:val="center"/>
          </w:tcPr>
          <w:p w14:paraId="392E4DEA" w14:textId="77777777" w:rsidR="00E92FDA" w:rsidRPr="00E92FDA"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406FCA39" w14:textId="77777777" w:rsidR="00E92FDA" w:rsidRPr="00E92FDA" w:rsidRDefault="00E92FDA" w:rsidP="00E92FDA">
            <w:pPr>
              <w:spacing w:before="40" w:after="40"/>
              <w:rPr>
                <w:rFonts w:ascii="Arial" w:eastAsia="Calibri" w:hAnsi="Arial" w:cs="Arial"/>
                <w:szCs w:val="20"/>
                <w:lang w:eastAsia="en-US"/>
              </w:rPr>
            </w:pPr>
            <w:r w:rsidRPr="00E92FDA">
              <w:rPr>
                <w:rFonts w:ascii="Arial" w:eastAsia="Calibri" w:hAnsi="Arial" w:cs="Arial"/>
                <w:szCs w:val="20"/>
                <w:lang w:eastAsia="en-US"/>
              </w:rPr>
              <w:t>Projekt techniczny</w:t>
            </w:r>
            <w:r w:rsidRPr="00E92FDA">
              <w:rPr>
                <w:rFonts w:ascii="Arial" w:eastAsia="Calibri" w:hAnsi="Arial" w:cs="Arial"/>
                <w:szCs w:val="20"/>
                <w:lang w:eastAsia="en-US"/>
              </w:rPr>
              <w:tab/>
              <w:t xml:space="preserve"> </w:t>
            </w:r>
          </w:p>
          <w:p w14:paraId="1BADB9BC" w14:textId="4097F522" w:rsidR="00E92FDA" w:rsidRPr="00E92FDA" w:rsidRDefault="00E92FDA" w:rsidP="00E92FDA">
            <w:pPr>
              <w:spacing w:before="40" w:after="40"/>
              <w:rPr>
                <w:rFonts w:ascii="Arial" w:eastAsia="Calibri" w:hAnsi="Arial" w:cs="Arial"/>
                <w:szCs w:val="20"/>
                <w:lang w:eastAsia="en-US"/>
              </w:rPr>
            </w:pPr>
            <w:r w:rsidRPr="00E92FDA">
              <w:rPr>
                <w:rFonts w:ascii="Arial" w:eastAsia="Calibri" w:hAnsi="Arial" w:cs="Arial"/>
                <w:szCs w:val="20"/>
                <w:lang w:eastAsia="en-US"/>
              </w:rPr>
              <w:t>(uzgodniony i zatwierdzony)</w:t>
            </w:r>
          </w:p>
        </w:tc>
        <w:tc>
          <w:tcPr>
            <w:tcW w:w="731" w:type="pct"/>
            <w:vAlign w:val="center"/>
          </w:tcPr>
          <w:p w14:paraId="72BB30A5" w14:textId="77777777" w:rsidR="00E92FDA" w:rsidRPr="00E92FDA" w:rsidRDefault="00E92FDA" w:rsidP="00E92FDA">
            <w:pPr>
              <w:spacing w:before="40" w:after="40"/>
              <w:jc w:val="center"/>
              <w:rPr>
                <w:rFonts w:ascii="Arial" w:eastAsia="Calibri" w:hAnsi="Arial" w:cs="Arial"/>
                <w:szCs w:val="20"/>
                <w:lang w:eastAsia="en-US"/>
              </w:rPr>
            </w:pPr>
            <w:r w:rsidRPr="00E92FDA">
              <w:rPr>
                <w:rFonts w:ascii="Arial" w:eastAsia="Calibri" w:hAnsi="Arial" w:cs="Arial"/>
                <w:szCs w:val="20"/>
                <w:lang w:eastAsia="en-US"/>
              </w:rPr>
              <w:t>x</w:t>
            </w:r>
          </w:p>
        </w:tc>
        <w:tc>
          <w:tcPr>
            <w:tcW w:w="1460" w:type="pct"/>
            <w:vAlign w:val="center"/>
          </w:tcPr>
          <w:p w14:paraId="1246117F" w14:textId="55F90D84" w:rsidR="00E92FDA" w:rsidRPr="00E92FDA" w:rsidRDefault="00911D2D" w:rsidP="00E92FDA">
            <w:pPr>
              <w:spacing w:before="40" w:after="40"/>
              <w:rPr>
                <w:rFonts w:ascii="Arial" w:eastAsia="Calibri" w:hAnsi="Arial" w:cs="Arial"/>
                <w:szCs w:val="20"/>
                <w:lang w:eastAsia="en-US"/>
              </w:rPr>
            </w:pPr>
            <w:r>
              <w:rPr>
                <w:rFonts w:ascii="Arial" w:eastAsia="Calibri" w:hAnsi="Arial" w:cs="Arial"/>
                <w:szCs w:val="20"/>
                <w:lang w:eastAsia="en-US"/>
              </w:rPr>
              <w:t>J</w:t>
            </w:r>
            <w:r w:rsidR="00F6702E">
              <w:rPr>
                <w:rFonts w:ascii="Arial" w:eastAsia="Calibri" w:hAnsi="Arial" w:cs="Arial"/>
                <w:szCs w:val="20"/>
                <w:lang w:eastAsia="en-US"/>
              </w:rPr>
              <w:t>eś</w:t>
            </w:r>
            <w:r>
              <w:rPr>
                <w:rFonts w:ascii="Arial" w:eastAsia="Calibri" w:hAnsi="Arial" w:cs="Arial"/>
                <w:szCs w:val="20"/>
                <w:lang w:eastAsia="en-US"/>
              </w:rPr>
              <w:t>li jest wymagany</w:t>
            </w:r>
          </w:p>
        </w:tc>
      </w:tr>
      <w:tr w:rsidR="00E92FDA" w:rsidRPr="00E92FDA" w14:paraId="0283A241" w14:textId="77777777" w:rsidTr="000E7E3C">
        <w:trPr>
          <w:trHeight w:val="343"/>
        </w:trPr>
        <w:tc>
          <w:tcPr>
            <w:tcW w:w="343" w:type="pct"/>
            <w:vAlign w:val="center"/>
          </w:tcPr>
          <w:p w14:paraId="6E2B9EA3" w14:textId="77777777" w:rsidR="00E92FDA" w:rsidRPr="00E92FDA"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1A71B766" w14:textId="77777777" w:rsidR="00E92FDA" w:rsidRPr="00E92FDA" w:rsidRDefault="00E92FDA" w:rsidP="00E92FDA">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Harmonogram realizacji prac </w:t>
            </w:r>
          </w:p>
          <w:p w14:paraId="179571FD" w14:textId="77777777" w:rsidR="00E92FDA" w:rsidRPr="00E92FDA" w:rsidRDefault="00E92FDA" w:rsidP="00E92FDA">
            <w:pPr>
              <w:spacing w:before="40" w:after="40"/>
              <w:rPr>
                <w:rFonts w:ascii="Arial" w:eastAsia="Calibri" w:hAnsi="Arial" w:cs="Arial"/>
                <w:b/>
                <w:i/>
                <w:szCs w:val="20"/>
                <w:lang w:eastAsia="en-US"/>
              </w:rPr>
            </w:pPr>
            <w:r w:rsidRPr="00E92FDA">
              <w:rPr>
                <w:rFonts w:ascii="Arial" w:eastAsia="Calibri" w:hAnsi="Arial" w:cs="Arial"/>
                <w:szCs w:val="20"/>
                <w:lang w:eastAsia="en-US"/>
              </w:rPr>
              <w:t>(uzgodniony i zatwierdzony)</w:t>
            </w:r>
          </w:p>
        </w:tc>
        <w:tc>
          <w:tcPr>
            <w:tcW w:w="731" w:type="pct"/>
            <w:vAlign w:val="center"/>
          </w:tcPr>
          <w:p w14:paraId="5B42B7A6" w14:textId="77777777" w:rsidR="00E92FDA" w:rsidRPr="00E92FDA" w:rsidRDefault="00E92FDA" w:rsidP="00E92FDA">
            <w:pPr>
              <w:spacing w:before="40" w:after="40"/>
              <w:jc w:val="center"/>
              <w:rPr>
                <w:rFonts w:ascii="Arial" w:eastAsia="Calibri" w:hAnsi="Arial" w:cs="Arial"/>
                <w:szCs w:val="20"/>
                <w:lang w:eastAsia="en-US"/>
              </w:rPr>
            </w:pPr>
            <w:r w:rsidRPr="00E92FDA">
              <w:rPr>
                <w:rFonts w:ascii="Arial" w:eastAsia="Calibri" w:hAnsi="Arial" w:cs="Arial"/>
                <w:szCs w:val="20"/>
                <w:lang w:eastAsia="en-US"/>
              </w:rPr>
              <w:t>x</w:t>
            </w:r>
          </w:p>
        </w:tc>
        <w:tc>
          <w:tcPr>
            <w:tcW w:w="1460" w:type="pct"/>
            <w:vAlign w:val="center"/>
          </w:tcPr>
          <w:p w14:paraId="298C32BF" w14:textId="4E88735E" w:rsidR="00E92FDA" w:rsidRPr="00E92FDA" w:rsidRDefault="00911D2D" w:rsidP="00E92FDA">
            <w:pPr>
              <w:spacing w:before="40" w:after="40"/>
              <w:rPr>
                <w:rFonts w:ascii="Arial" w:eastAsia="Calibri" w:hAnsi="Arial" w:cs="Arial"/>
                <w:szCs w:val="20"/>
                <w:lang w:eastAsia="en-US"/>
              </w:rPr>
            </w:pPr>
            <w:r w:rsidRPr="00911D2D">
              <w:rPr>
                <w:rFonts w:ascii="Arial" w:eastAsia="Calibri" w:hAnsi="Arial" w:cs="Arial"/>
                <w:szCs w:val="20"/>
                <w:lang w:eastAsia="en-US"/>
              </w:rPr>
              <w:t>J</w:t>
            </w:r>
            <w:r w:rsidR="00F6702E">
              <w:rPr>
                <w:rFonts w:ascii="Arial" w:eastAsia="Calibri" w:hAnsi="Arial" w:cs="Arial"/>
                <w:szCs w:val="20"/>
                <w:lang w:eastAsia="en-US"/>
              </w:rPr>
              <w:t>eś</w:t>
            </w:r>
            <w:r w:rsidRPr="00911D2D">
              <w:rPr>
                <w:rFonts w:ascii="Arial" w:eastAsia="Calibri" w:hAnsi="Arial" w:cs="Arial"/>
                <w:szCs w:val="20"/>
                <w:lang w:eastAsia="en-US"/>
              </w:rPr>
              <w:t>li jest wymagany</w:t>
            </w:r>
          </w:p>
        </w:tc>
      </w:tr>
      <w:tr w:rsidR="00E92FDA" w:rsidRPr="00E92FDA" w14:paraId="19C4405A" w14:textId="77777777" w:rsidTr="000E7E3C">
        <w:trPr>
          <w:trHeight w:val="343"/>
        </w:trPr>
        <w:tc>
          <w:tcPr>
            <w:tcW w:w="343" w:type="pct"/>
            <w:vAlign w:val="center"/>
          </w:tcPr>
          <w:p w14:paraId="0EF45B6D" w14:textId="77777777" w:rsidR="00E92FDA" w:rsidRPr="00E92FDA"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4F6426D6" w14:textId="77777777" w:rsidR="00E92FDA" w:rsidRPr="00E92FDA" w:rsidRDefault="00E92FDA" w:rsidP="00E92FDA">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Przewidywany - Plan odpadów przewidzianych do wytworzenia w związku z realizowaną umową zawierający prognozę: rodzaju odpadów, ilości oraz planowanych sposobach ich zagospodarowania </w:t>
            </w:r>
          </w:p>
        </w:tc>
        <w:tc>
          <w:tcPr>
            <w:tcW w:w="731" w:type="pct"/>
            <w:vAlign w:val="center"/>
          </w:tcPr>
          <w:p w14:paraId="5032C019" w14:textId="77777777" w:rsidR="00E92FDA" w:rsidRPr="00E92FDA" w:rsidRDefault="00E92FDA" w:rsidP="00E92FDA">
            <w:pPr>
              <w:spacing w:before="40" w:after="40"/>
              <w:jc w:val="center"/>
              <w:rPr>
                <w:rFonts w:ascii="Arial" w:eastAsia="Calibri" w:hAnsi="Arial" w:cs="Arial"/>
                <w:szCs w:val="20"/>
                <w:lang w:eastAsia="en-US"/>
              </w:rPr>
            </w:pPr>
            <w:r w:rsidRPr="00E92FDA">
              <w:rPr>
                <w:rFonts w:ascii="Arial" w:eastAsia="Calibri" w:hAnsi="Arial" w:cs="Arial"/>
                <w:szCs w:val="20"/>
                <w:lang w:eastAsia="en-US"/>
              </w:rPr>
              <w:t>x</w:t>
            </w:r>
          </w:p>
        </w:tc>
        <w:tc>
          <w:tcPr>
            <w:tcW w:w="1460" w:type="pct"/>
            <w:vAlign w:val="center"/>
          </w:tcPr>
          <w:p w14:paraId="46006F8D" w14:textId="77777777" w:rsidR="00E92FDA" w:rsidRPr="00E92FDA" w:rsidRDefault="00E92FDA" w:rsidP="00E92FDA">
            <w:pPr>
              <w:spacing w:before="40" w:after="40"/>
              <w:rPr>
                <w:rFonts w:ascii="Arial" w:eastAsia="Calibri" w:hAnsi="Arial" w:cs="Arial"/>
                <w:szCs w:val="20"/>
                <w:lang w:eastAsia="en-US"/>
              </w:rPr>
            </w:pPr>
            <w:r w:rsidRPr="00E92FDA">
              <w:rPr>
                <w:rFonts w:ascii="Arial" w:eastAsia="Calibri" w:hAnsi="Arial" w:cs="Arial"/>
                <w:szCs w:val="20"/>
                <w:lang w:eastAsia="en-US"/>
              </w:rPr>
              <w:t>Instrukcja postępowania z odpadami wytworzonymi w  Elektrowni Połaniec  nr I/TQ/P/41/2014</w:t>
            </w:r>
          </w:p>
        </w:tc>
      </w:tr>
      <w:tr w:rsidR="00C57B2B" w:rsidRPr="00E92FDA" w14:paraId="1871F425" w14:textId="77777777" w:rsidTr="006E6A93">
        <w:trPr>
          <w:trHeight w:val="343"/>
        </w:trPr>
        <w:tc>
          <w:tcPr>
            <w:tcW w:w="343" w:type="pct"/>
            <w:vAlign w:val="center"/>
          </w:tcPr>
          <w:p w14:paraId="20529EF8" w14:textId="77777777" w:rsidR="00C57B2B" w:rsidRPr="00E92FDA" w:rsidRDefault="00C57B2B" w:rsidP="00C57B2B">
            <w:pPr>
              <w:numPr>
                <w:ilvl w:val="0"/>
                <w:numId w:val="3"/>
              </w:numPr>
              <w:ind w:left="0" w:firstLine="0"/>
              <w:jc w:val="center"/>
              <w:rPr>
                <w:rFonts w:ascii="Arial" w:eastAsia="Calibri" w:hAnsi="Arial" w:cs="Arial"/>
                <w:szCs w:val="20"/>
                <w:lang w:eastAsia="en-US"/>
              </w:rPr>
            </w:pPr>
          </w:p>
        </w:tc>
        <w:tc>
          <w:tcPr>
            <w:tcW w:w="2466" w:type="pct"/>
            <w:vAlign w:val="center"/>
          </w:tcPr>
          <w:p w14:paraId="1CA9460B" w14:textId="1E50D257" w:rsidR="00C57B2B" w:rsidRPr="004F6A6C" w:rsidRDefault="00C57B2B" w:rsidP="00C57B2B">
            <w:pPr>
              <w:spacing w:before="40" w:after="40"/>
              <w:rPr>
                <w:rFonts w:ascii="Arial" w:eastAsia="Calibri" w:hAnsi="Arial" w:cs="Arial"/>
                <w:szCs w:val="20"/>
                <w:lang w:eastAsia="en-US"/>
              </w:rPr>
            </w:pPr>
            <w:r w:rsidRPr="006E6A93">
              <w:rPr>
                <w:rFonts w:ascii="Arial" w:hAnsi="Arial" w:cs="Arial"/>
              </w:rPr>
              <w:t>Wniosek o nadanie upoważnienia (do pełnienia funkcji w procesie organizacji pracy) (Załącznik Z4 dokumentu związanego nr 4 do IOBP)</w:t>
            </w:r>
          </w:p>
        </w:tc>
        <w:tc>
          <w:tcPr>
            <w:tcW w:w="731" w:type="pct"/>
            <w:vAlign w:val="center"/>
          </w:tcPr>
          <w:p w14:paraId="24F0E572" w14:textId="70A52C5F" w:rsidR="00C57B2B" w:rsidRPr="00E92FDA" w:rsidRDefault="00C57B2B" w:rsidP="00C57B2B">
            <w:pPr>
              <w:spacing w:before="40" w:after="40"/>
              <w:jc w:val="center"/>
              <w:rPr>
                <w:rFonts w:ascii="Arial" w:eastAsia="Calibri" w:hAnsi="Arial" w:cs="Arial"/>
                <w:szCs w:val="20"/>
                <w:lang w:eastAsia="en-US"/>
              </w:rPr>
            </w:pPr>
            <w:r>
              <w:rPr>
                <w:rFonts w:ascii="Arial" w:eastAsia="Calibri" w:hAnsi="Arial" w:cs="Arial"/>
                <w:szCs w:val="20"/>
                <w:lang w:eastAsia="en-US"/>
              </w:rPr>
              <w:t>x</w:t>
            </w:r>
          </w:p>
        </w:tc>
        <w:tc>
          <w:tcPr>
            <w:tcW w:w="1460" w:type="pct"/>
            <w:vAlign w:val="center"/>
          </w:tcPr>
          <w:p w14:paraId="489F0AE6" w14:textId="6DB650CD" w:rsidR="00C57B2B" w:rsidRPr="00E92FDA" w:rsidRDefault="00C57B2B" w:rsidP="00C57B2B">
            <w:pPr>
              <w:spacing w:before="40" w:after="40"/>
              <w:rPr>
                <w:rFonts w:ascii="Arial" w:eastAsia="Calibri" w:hAnsi="Arial" w:cs="Arial"/>
                <w:szCs w:val="20"/>
                <w:lang w:eastAsia="en-US"/>
              </w:rPr>
            </w:pPr>
            <w:r w:rsidRPr="00C57B2B">
              <w:rPr>
                <w:rFonts w:ascii="Arial" w:eastAsia="Calibri" w:hAnsi="Arial" w:cs="Arial"/>
                <w:szCs w:val="20"/>
                <w:lang w:eastAsia="en-US"/>
              </w:rPr>
              <w:t>Instrukcja organizacji bezpiecznej Pracy w Enea Elektrownia Połanie</w:t>
            </w:r>
            <w:r>
              <w:rPr>
                <w:rFonts w:ascii="Arial" w:eastAsia="Calibri" w:hAnsi="Arial" w:cs="Arial"/>
                <w:szCs w:val="20"/>
                <w:lang w:eastAsia="en-US"/>
              </w:rPr>
              <w:t>c S.A nr I/DB/B/20/2013</w:t>
            </w:r>
          </w:p>
        </w:tc>
      </w:tr>
      <w:tr w:rsidR="00C57B2B" w:rsidRPr="00E92FDA" w14:paraId="47E766CA" w14:textId="77777777" w:rsidTr="005F667C">
        <w:trPr>
          <w:trHeight w:val="343"/>
        </w:trPr>
        <w:tc>
          <w:tcPr>
            <w:tcW w:w="343" w:type="pct"/>
            <w:vAlign w:val="center"/>
          </w:tcPr>
          <w:p w14:paraId="640019F0" w14:textId="77777777" w:rsidR="00C57B2B" w:rsidRPr="00E92FDA" w:rsidRDefault="00C57B2B" w:rsidP="00C57B2B">
            <w:pPr>
              <w:numPr>
                <w:ilvl w:val="0"/>
                <w:numId w:val="3"/>
              </w:numPr>
              <w:ind w:left="0" w:firstLine="0"/>
              <w:jc w:val="center"/>
              <w:rPr>
                <w:rFonts w:ascii="Arial" w:eastAsia="Calibri" w:hAnsi="Arial" w:cs="Arial"/>
                <w:szCs w:val="20"/>
                <w:lang w:eastAsia="en-US"/>
              </w:rPr>
            </w:pPr>
          </w:p>
        </w:tc>
        <w:tc>
          <w:tcPr>
            <w:tcW w:w="2466" w:type="pct"/>
          </w:tcPr>
          <w:p w14:paraId="72EFF3BC" w14:textId="7989E377" w:rsidR="00C57B2B" w:rsidRPr="004F6A6C" w:rsidRDefault="00C57B2B" w:rsidP="00C57B2B">
            <w:pPr>
              <w:spacing w:before="40" w:after="40"/>
              <w:rPr>
                <w:rFonts w:ascii="Arial" w:eastAsia="Calibri" w:hAnsi="Arial" w:cs="Arial"/>
                <w:szCs w:val="20"/>
                <w:lang w:eastAsia="en-US"/>
              </w:rPr>
            </w:pPr>
            <w:r w:rsidRPr="006E6A93">
              <w:rPr>
                <w:rFonts w:ascii="Arial" w:hAnsi="Arial" w:cs="Arial"/>
              </w:rPr>
              <w:t>Wykaz osób wskazanych do pełnienia funkcji poleceniodawcy / zlecającego wraz z zakresem proponowanego upoważnienia (Załącznik Nr</w:t>
            </w:r>
            <w:r w:rsidR="004F6A6C">
              <w:rPr>
                <w:rFonts w:ascii="Arial" w:hAnsi="Arial" w:cs="Arial"/>
              </w:rPr>
              <w:t xml:space="preserve"> </w:t>
            </w:r>
            <w:r w:rsidRPr="006E6A93">
              <w:rPr>
                <w:rFonts w:ascii="Arial" w:hAnsi="Arial" w:cs="Arial"/>
              </w:rPr>
              <w:t>1 do wniosku Z4 dokumentu związanego nr 4 do IOBP)</w:t>
            </w:r>
          </w:p>
        </w:tc>
        <w:tc>
          <w:tcPr>
            <w:tcW w:w="731" w:type="pct"/>
            <w:vAlign w:val="center"/>
          </w:tcPr>
          <w:p w14:paraId="7A66748C" w14:textId="0BA419C6" w:rsidR="00C57B2B" w:rsidRPr="00E92FDA" w:rsidRDefault="00C57B2B" w:rsidP="00C57B2B">
            <w:pPr>
              <w:spacing w:before="40" w:after="40"/>
              <w:jc w:val="center"/>
              <w:rPr>
                <w:rFonts w:ascii="Arial" w:eastAsia="Calibri" w:hAnsi="Arial" w:cs="Arial"/>
                <w:szCs w:val="20"/>
                <w:lang w:eastAsia="en-US"/>
              </w:rPr>
            </w:pPr>
            <w:r>
              <w:rPr>
                <w:rFonts w:ascii="Arial" w:eastAsia="Calibri" w:hAnsi="Arial" w:cs="Arial"/>
                <w:szCs w:val="20"/>
                <w:lang w:eastAsia="en-US"/>
              </w:rPr>
              <w:t>x</w:t>
            </w:r>
          </w:p>
        </w:tc>
        <w:tc>
          <w:tcPr>
            <w:tcW w:w="1460" w:type="pct"/>
            <w:vAlign w:val="center"/>
          </w:tcPr>
          <w:p w14:paraId="47920570" w14:textId="741D893E" w:rsidR="00C57B2B" w:rsidRPr="00E92FDA" w:rsidRDefault="00C57B2B" w:rsidP="00C57B2B">
            <w:pPr>
              <w:spacing w:before="40" w:after="40"/>
              <w:rPr>
                <w:rFonts w:ascii="Arial" w:eastAsia="Calibri" w:hAnsi="Arial" w:cs="Arial"/>
                <w:szCs w:val="20"/>
                <w:lang w:eastAsia="en-US"/>
              </w:rPr>
            </w:pPr>
            <w:r w:rsidRPr="00C57B2B">
              <w:rPr>
                <w:rFonts w:ascii="Arial" w:eastAsia="Calibri" w:hAnsi="Arial" w:cs="Arial"/>
                <w:szCs w:val="20"/>
                <w:lang w:eastAsia="en-US"/>
              </w:rPr>
              <w:t>Instrukcja organizacji bezpiecznej Pracy w Enea Elektrownia Połaniec S.A nr I/DB/B/20/2013</w:t>
            </w:r>
          </w:p>
        </w:tc>
      </w:tr>
      <w:tr w:rsidR="00E92FDA" w:rsidRPr="00E92FDA" w14:paraId="01E64B8C" w14:textId="77777777" w:rsidTr="000E7E3C">
        <w:trPr>
          <w:trHeight w:val="343"/>
        </w:trPr>
        <w:tc>
          <w:tcPr>
            <w:tcW w:w="343" w:type="pct"/>
            <w:vAlign w:val="center"/>
          </w:tcPr>
          <w:p w14:paraId="18E58527" w14:textId="77777777" w:rsidR="00E92FDA" w:rsidRPr="00E92FDA"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3831F572" w14:textId="77777777" w:rsidR="00E92FDA" w:rsidRPr="00E92FDA" w:rsidRDefault="00E92FDA" w:rsidP="00E92FDA">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Plan Kontroli i Badań </w:t>
            </w:r>
          </w:p>
          <w:p w14:paraId="6FA1ECCE" w14:textId="77777777" w:rsidR="00E92FDA" w:rsidRPr="00E92FDA" w:rsidRDefault="00E92FDA" w:rsidP="00E92FDA">
            <w:pPr>
              <w:spacing w:before="40" w:after="40"/>
              <w:rPr>
                <w:rFonts w:ascii="Arial" w:eastAsia="Calibri" w:hAnsi="Arial" w:cs="Arial"/>
                <w:szCs w:val="20"/>
                <w:lang w:eastAsia="en-US"/>
              </w:rPr>
            </w:pPr>
            <w:r w:rsidRPr="00E92FDA">
              <w:rPr>
                <w:rFonts w:ascii="Arial" w:eastAsia="Calibri" w:hAnsi="Arial" w:cs="Arial"/>
                <w:szCs w:val="20"/>
                <w:lang w:eastAsia="en-US"/>
              </w:rPr>
              <w:t>(uzgodniony przez strony i zatwierdzony)</w:t>
            </w:r>
          </w:p>
        </w:tc>
        <w:tc>
          <w:tcPr>
            <w:tcW w:w="731" w:type="pct"/>
            <w:vAlign w:val="center"/>
          </w:tcPr>
          <w:p w14:paraId="3206853C" w14:textId="77777777" w:rsidR="00E92FDA" w:rsidRPr="00E92FDA" w:rsidRDefault="00E92FDA" w:rsidP="00E92FDA">
            <w:pPr>
              <w:spacing w:before="40" w:after="40"/>
              <w:jc w:val="center"/>
              <w:rPr>
                <w:rFonts w:ascii="Arial" w:eastAsia="Calibri" w:hAnsi="Arial" w:cs="Arial"/>
                <w:szCs w:val="20"/>
                <w:lang w:eastAsia="en-US"/>
              </w:rPr>
            </w:pPr>
            <w:r w:rsidRPr="00E92FDA">
              <w:rPr>
                <w:rFonts w:ascii="Arial" w:eastAsia="Calibri" w:hAnsi="Arial" w:cs="Arial"/>
                <w:szCs w:val="20"/>
                <w:lang w:eastAsia="en-US"/>
              </w:rPr>
              <w:t>x</w:t>
            </w:r>
          </w:p>
        </w:tc>
        <w:tc>
          <w:tcPr>
            <w:tcW w:w="1460" w:type="pct"/>
            <w:vAlign w:val="center"/>
          </w:tcPr>
          <w:p w14:paraId="3F3225F0" w14:textId="77777777" w:rsidR="00E92FDA" w:rsidRPr="00E92FDA" w:rsidRDefault="00E92FDA" w:rsidP="00E92FDA">
            <w:pPr>
              <w:spacing w:before="40" w:after="40"/>
              <w:rPr>
                <w:rFonts w:ascii="Arial" w:eastAsia="Calibri" w:hAnsi="Arial" w:cs="Arial"/>
                <w:szCs w:val="20"/>
                <w:lang w:eastAsia="en-US"/>
              </w:rPr>
            </w:pPr>
          </w:p>
        </w:tc>
      </w:tr>
      <w:tr w:rsidR="00E92FDA" w:rsidRPr="00E92FDA" w14:paraId="47FA66E3" w14:textId="77777777" w:rsidTr="000E7E3C">
        <w:trPr>
          <w:trHeight w:val="343"/>
        </w:trPr>
        <w:tc>
          <w:tcPr>
            <w:tcW w:w="343" w:type="pct"/>
            <w:vAlign w:val="center"/>
          </w:tcPr>
          <w:p w14:paraId="7AECE7CA" w14:textId="77777777" w:rsidR="00E92FDA" w:rsidRPr="00E92FDA"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6D85177C" w14:textId="77777777" w:rsidR="00E92FDA" w:rsidRPr="00E92FDA" w:rsidRDefault="00E92FDA" w:rsidP="00E92FDA">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Uzgodniona z UDT Technologia naprawy </w:t>
            </w:r>
          </w:p>
          <w:p w14:paraId="25E2DE91" w14:textId="77777777" w:rsidR="00E92FDA" w:rsidRPr="00E92FDA" w:rsidRDefault="00E92FDA" w:rsidP="00E92FDA">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(dla urządzeń wymagających dozoru z UDT)  </w:t>
            </w:r>
          </w:p>
        </w:tc>
        <w:tc>
          <w:tcPr>
            <w:tcW w:w="731" w:type="pct"/>
            <w:vAlign w:val="center"/>
          </w:tcPr>
          <w:p w14:paraId="0B813785" w14:textId="1144FF80" w:rsidR="00E92FDA" w:rsidRPr="00E92FDA" w:rsidRDefault="00911D2D" w:rsidP="00911D2D">
            <w:pPr>
              <w:spacing w:before="40" w:after="40"/>
              <w:jc w:val="center"/>
              <w:rPr>
                <w:rFonts w:ascii="Arial" w:eastAsia="Calibri" w:hAnsi="Arial" w:cs="Arial"/>
                <w:szCs w:val="20"/>
                <w:lang w:eastAsia="en-US"/>
              </w:rPr>
            </w:pPr>
            <w:r>
              <w:rPr>
                <w:rFonts w:ascii="Arial" w:eastAsia="Calibri" w:hAnsi="Arial" w:cs="Arial"/>
                <w:szCs w:val="20"/>
                <w:lang w:eastAsia="en-US"/>
              </w:rPr>
              <w:t>x</w:t>
            </w:r>
          </w:p>
        </w:tc>
        <w:tc>
          <w:tcPr>
            <w:tcW w:w="1460" w:type="pct"/>
            <w:vAlign w:val="center"/>
          </w:tcPr>
          <w:p w14:paraId="773BB0CC" w14:textId="78DD5C12" w:rsidR="00E92FDA" w:rsidRPr="00E92FDA" w:rsidRDefault="00911D2D" w:rsidP="00E92FDA">
            <w:pPr>
              <w:spacing w:before="40" w:after="40"/>
              <w:rPr>
                <w:rFonts w:ascii="Arial" w:eastAsia="Calibri" w:hAnsi="Arial" w:cs="Arial"/>
                <w:szCs w:val="20"/>
                <w:lang w:eastAsia="en-US"/>
              </w:rPr>
            </w:pPr>
            <w:r w:rsidRPr="00911D2D">
              <w:rPr>
                <w:rFonts w:ascii="Arial" w:eastAsia="Calibri" w:hAnsi="Arial" w:cs="Arial"/>
                <w:szCs w:val="20"/>
                <w:lang w:eastAsia="en-US"/>
              </w:rPr>
              <w:t>J</w:t>
            </w:r>
            <w:r w:rsidR="0053554E">
              <w:rPr>
                <w:rFonts w:ascii="Arial" w:eastAsia="Calibri" w:hAnsi="Arial" w:cs="Arial"/>
                <w:szCs w:val="20"/>
                <w:lang w:eastAsia="en-US"/>
              </w:rPr>
              <w:t>eś</w:t>
            </w:r>
            <w:r w:rsidRPr="00911D2D">
              <w:rPr>
                <w:rFonts w:ascii="Arial" w:eastAsia="Calibri" w:hAnsi="Arial" w:cs="Arial"/>
                <w:szCs w:val="20"/>
                <w:lang w:eastAsia="en-US"/>
              </w:rPr>
              <w:t>li jest wymagany</w:t>
            </w:r>
          </w:p>
        </w:tc>
      </w:tr>
      <w:tr w:rsidR="00E92FDA" w:rsidRPr="00E92FDA" w14:paraId="299F493D" w14:textId="77777777" w:rsidTr="000E7E3C">
        <w:trPr>
          <w:trHeight w:val="343"/>
        </w:trPr>
        <w:tc>
          <w:tcPr>
            <w:tcW w:w="343" w:type="pct"/>
            <w:vAlign w:val="center"/>
          </w:tcPr>
          <w:p w14:paraId="6C49F824" w14:textId="77777777" w:rsidR="00E92FDA" w:rsidRPr="00E92FDA" w:rsidRDefault="00E92FDA" w:rsidP="00E92FDA">
            <w:pPr>
              <w:jc w:val="center"/>
              <w:rPr>
                <w:rFonts w:ascii="Arial" w:eastAsia="Calibri" w:hAnsi="Arial" w:cs="Arial"/>
                <w:b/>
                <w:i/>
                <w:szCs w:val="20"/>
                <w:lang w:eastAsia="en-US"/>
              </w:rPr>
            </w:pPr>
            <w:r w:rsidRPr="00E92FDA">
              <w:rPr>
                <w:rFonts w:ascii="Arial" w:eastAsia="Calibri" w:hAnsi="Arial" w:cs="Arial"/>
                <w:b/>
                <w:i/>
                <w:szCs w:val="20"/>
                <w:lang w:eastAsia="en-US"/>
              </w:rPr>
              <w:t>B</w:t>
            </w:r>
          </w:p>
        </w:tc>
        <w:tc>
          <w:tcPr>
            <w:tcW w:w="3197" w:type="pct"/>
            <w:gridSpan w:val="2"/>
            <w:vAlign w:val="center"/>
          </w:tcPr>
          <w:p w14:paraId="6CC16992" w14:textId="77777777" w:rsidR="00E92FDA" w:rsidRPr="00E92FDA" w:rsidRDefault="00E92FDA" w:rsidP="00E92FDA">
            <w:pPr>
              <w:spacing w:before="40" w:after="40"/>
              <w:ind w:left="284" w:hanging="250"/>
              <w:rPr>
                <w:rFonts w:ascii="Arial" w:eastAsia="Calibri" w:hAnsi="Arial" w:cs="Arial"/>
                <w:b/>
                <w:i/>
                <w:szCs w:val="20"/>
                <w:lang w:eastAsia="en-US"/>
              </w:rPr>
            </w:pPr>
            <w:r w:rsidRPr="00E92FDA">
              <w:rPr>
                <w:rFonts w:ascii="Arial" w:eastAsia="Calibri" w:hAnsi="Arial" w:cs="Arial"/>
                <w:b/>
                <w:i/>
                <w:szCs w:val="20"/>
                <w:lang w:eastAsia="en-US"/>
              </w:rPr>
              <w:t>W TRAKCIE REALIZACJI PRAC</w:t>
            </w:r>
          </w:p>
        </w:tc>
        <w:tc>
          <w:tcPr>
            <w:tcW w:w="1460" w:type="pct"/>
            <w:vAlign w:val="center"/>
          </w:tcPr>
          <w:p w14:paraId="52FC06D7" w14:textId="77777777" w:rsidR="00E92FDA" w:rsidRPr="00E92FDA" w:rsidRDefault="00E92FDA" w:rsidP="00E92FDA">
            <w:pPr>
              <w:spacing w:before="40" w:after="40"/>
              <w:ind w:left="284" w:hanging="250"/>
              <w:rPr>
                <w:rFonts w:ascii="Arial" w:eastAsia="Calibri" w:hAnsi="Arial" w:cs="Arial"/>
                <w:b/>
                <w:i/>
                <w:szCs w:val="20"/>
                <w:lang w:eastAsia="en-US"/>
              </w:rPr>
            </w:pPr>
          </w:p>
        </w:tc>
      </w:tr>
      <w:tr w:rsidR="00E92FDA" w:rsidRPr="00E92FDA" w14:paraId="52C44871" w14:textId="77777777" w:rsidTr="000E7E3C">
        <w:trPr>
          <w:trHeight w:val="343"/>
        </w:trPr>
        <w:tc>
          <w:tcPr>
            <w:tcW w:w="343" w:type="pct"/>
            <w:vAlign w:val="center"/>
          </w:tcPr>
          <w:p w14:paraId="5EC9688C" w14:textId="77777777" w:rsidR="00E92FDA" w:rsidRPr="00E92FDA" w:rsidRDefault="00E92FDA" w:rsidP="002A7D9C">
            <w:pPr>
              <w:numPr>
                <w:ilvl w:val="0"/>
                <w:numId w:val="2"/>
              </w:numPr>
              <w:ind w:left="0" w:firstLine="0"/>
              <w:jc w:val="center"/>
              <w:rPr>
                <w:rFonts w:ascii="Arial" w:eastAsia="Calibri" w:hAnsi="Arial" w:cs="Arial"/>
                <w:szCs w:val="20"/>
                <w:lang w:eastAsia="en-US"/>
              </w:rPr>
            </w:pPr>
          </w:p>
        </w:tc>
        <w:tc>
          <w:tcPr>
            <w:tcW w:w="2466" w:type="pct"/>
            <w:vAlign w:val="center"/>
          </w:tcPr>
          <w:p w14:paraId="6FBCB652" w14:textId="10667C56" w:rsidR="00E92FDA" w:rsidRPr="00E92FDA" w:rsidRDefault="00E92FDA" w:rsidP="00E92FDA">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Raport z inspekcji wizualnej </w:t>
            </w:r>
          </w:p>
        </w:tc>
        <w:tc>
          <w:tcPr>
            <w:tcW w:w="731" w:type="pct"/>
            <w:vAlign w:val="center"/>
          </w:tcPr>
          <w:p w14:paraId="35AB6478" w14:textId="77777777" w:rsidR="00E92FDA" w:rsidRPr="00E92FDA" w:rsidRDefault="00E92FDA" w:rsidP="00E92FDA">
            <w:pPr>
              <w:spacing w:before="40" w:after="40"/>
              <w:jc w:val="center"/>
              <w:rPr>
                <w:rFonts w:ascii="Arial" w:eastAsia="Calibri" w:hAnsi="Arial" w:cs="Arial"/>
                <w:szCs w:val="20"/>
                <w:lang w:eastAsia="en-US"/>
              </w:rPr>
            </w:pPr>
            <w:r w:rsidRPr="00E92FDA">
              <w:rPr>
                <w:rFonts w:ascii="Arial" w:eastAsia="Calibri" w:hAnsi="Arial" w:cs="Arial"/>
                <w:szCs w:val="20"/>
                <w:lang w:eastAsia="en-US"/>
              </w:rPr>
              <w:t>x</w:t>
            </w:r>
          </w:p>
        </w:tc>
        <w:tc>
          <w:tcPr>
            <w:tcW w:w="1460" w:type="pct"/>
            <w:vAlign w:val="center"/>
          </w:tcPr>
          <w:p w14:paraId="0B3A3307" w14:textId="77777777" w:rsidR="00E92FDA" w:rsidRPr="00E92FDA" w:rsidRDefault="00E92FDA" w:rsidP="00E92FDA">
            <w:pPr>
              <w:spacing w:before="40" w:after="40"/>
              <w:rPr>
                <w:rFonts w:ascii="Arial" w:eastAsia="Calibri" w:hAnsi="Arial" w:cs="Arial"/>
                <w:szCs w:val="20"/>
                <w:lang w:eastAsia="en-US"/>
              </w:rPr>
            </w:pPr>
          </w:p>
        </w:tc>
      </w:tr>
      <w:tr w:rsidR="00E92FDA" w:rsidRPr="00E92FDA" w14:paraId="2D1BB490" w14:textId="77777777" w:rsidTr="000E7E3C">
        <w:trPr>
          <w:trHeight w:val="343"/>
        </w:trPr>
        <w:tc>
          <w:tcPr>
            <w:tcW w:w="343" w:type="pct"/>
            <w:vAlign w:val="center"/>
          </w:tcPr>
          <w:p w14:paraId="4F1BFA08" w14:textId="77777777" w:rsidR="00E92FDA" w:rsidRPr="00E92FDA" w:rsidRDefault="00E92FDA" w:rsidP="002A7D9C">
            <w:pPr>
              <w:numPr>
                <w:ilvl w:val="0"/>
                <w:numId w:val="2"/>
              </w:numPr>
              <w:ind w:left="0" w:firstLine="0"/>
              <w:jc w:val="center"/>
              <w:rPr>
                <w:rFonts w:ascii="Arial" w:eastAsia="Calibri" w:hAnsi="Arial" w:cs="Arial"/>
                <w:szCs w:val="20"/>
                <w:lang w:eastAsia="en-US"/>
              </w:rPr>
            </w:pPr>
          </w:p>
        </w:tc>
        <w:tc>
          <w:tcPr>
            <w:tcW w:w="2466" w:type="pct"/>
            <w:vAlign w:val="center"/>
          </w:tcPr>
          <w:p w14:paraId="7F53DCB8" w14:textId="77777777" w:rsidR="00E92FDA" w:rsidRPr="00E92FDA" w:rsidRDefault="00E92FDA" w:rsidP="00E92FDA">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Uzgodniona z UDT Technologia naprawy </w:t>
            </w:r>
          </w:p>
          <w:p w14:paraId="4F477A8D" w14:textId="77777777" w:rsidR="00E92FDA" w:rsidRPr="00E92FDA" w:rsidRDefault="00E92FDA" w:rsidP="00E92FDA">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(dla urządzeń wymagających dozoru z UDT )  </w:t>
            </w:r>
          </w:p>
        </w:tc>
        <w:tc>
          <w:tcPr>
            <w:tcW w:w="731" w:type="pct"/>
            <w:vAlign w:val="center"/>
          </w:tcPr>
          <w:p w14:paraId="043548DF" w14:textId="4B4ED226" w:rsidR="00E92FDA" w:rsidRPr="00E92FDA" w:rsidRDefault="00911D2D" w:rsidP="00E92FDA">
            <w:pPr>
              <w:spacing w:before="40" w:after="40"/>
              <w:jc w:val="center"/>
              <w:rPr>
                <w:rFonts w:ascii="Arial" w:eastAsia="Calibri" w:hAnsi="Arial" w:cs="Arial"/>
                <w:szCs w:val="20"/>
                <w:lang w:eastAsia="en-US"/>
              </w:rPr>
            </w:pPr>
            <w:r>
              <w:rPr>
                <w:rFonts w:ascii="Arial" w:eastAsia="Calibri" w:hAnsi="Arial" w:cs="Arial"/>
                <w:szCs w:val="20"/>
                <w:lang w:eastAsia="en-US"/>
              </w:rPr>
              <w:t>x</w:t>
            </w:r>
          </w:p>
        </w:tc>
        <w:tc>
          <w:tcPr>
            <w:tcW w:w="1460" w:type="pct"/>
            <w:vAlign w:val="center"/>
          </w:tcPr>
          <w:p w14:paraId="0B3937BB" w14:textId="77777777" w:rsidR="00E92FDA" w:rsidRPr="00E92FDA" w:rsidRDefault="00E92FDA" w:rsidP="00E92FDA">
            <w:pPr>
              <w:spacing w:before="40" w:after="40"/>
              <w:rPr>
                <w:rFonts w:ascii="Arial" w:eastAsia="Calibri" w:hAnsi="Arial" w:cs="Arial"/>
                <w:szCs w:val="20"/>
                <w:lang w:eastAsia="en-US"/>
              </w:rPr>
            </w:pPr>
          </w:p>
        </w:tc>
      </w:tr>
      <w:tr w:rsidR="00E92FDA" w:rsidRPr="00E92FDA" w14:paraId="51A99C07" w14:textId="77777777" w:rsidTr="000E7E3C">
        <w:trPr>
          <w:trHeight w:val="343"/>
        </w:trPr>
        <w:tc>
          <w:tcPr>
            <w:tcW w:w="343" w:type="pct"/>
            <w:vAlign w:val="center"/>
          </w:tcPr>
          <w:p w14:paraId="1AEAB18F" w14:textId="77777777" w:rsidR="00E92FDA" w:rsidRPr="00E92FDA" w:rsidRDefault="00E92FDA" w:rsidP="002A7D9C">
            <w:pPr>
              <w:numPr>
                <w:ilvl w:val="0"/>
                <w:numId w:val="2"/>
              </w:numPr>
              <w:ind w:left="0" w:firstLine="0"/>
              <w:jc w:val="center"/>
              <w:rPr>
                <w:rFonts w:ascii="Arial" w:eastAsia="Calibri" w:hAnsi="Arial" w:cs="Arial"/>
                <w:szCs w:val="20"/>
                <w:lang w:eastAsia="en-US"/>
              </w:rPr>
            </w:pPr>
          </w:p>
        </w:tc>
        <w:tc>
          <w:tcPr>
            <w:tcW w:w="2466" w:type="pct"/>
            <w:vAlign w:val="center"/>
          </w:tcPr>
          <w:p w14:paraId="38AA8C19" w14:textId="03CEF4A8" w:rsidR="00E92FDA" w:rsidRPr="00E92FDA" w:rsidRDefault="00CF6B81" w:rsidP="00CF6B81">
            <w:pPr>
              <w:spacing w:before="40" w:after="40"/>
              <w:rPr>
                <w:rFonts w:ascii="Arial" w:eastAsia="Calibri" w:hAnsi="Arial" w:cs="Arial"/>
                <w:szCs w:val="20"/>
                <w:lang w:eastAsia="en-US"/>
              </w:rPr>
            </w:pPr>
            <w:r>
              <w:rPr>
                <w:rFonts w:ascii="Arial" w:eastAsia="Calibri" w:hAnsi="Arial" w:cs="Arial"/>
                <w:szCs w:val="20"/>
                <w:lang w:eastAsia="en-US"/>
              </w:rPr>
              <w:t>Miesięczny</w:t>
            </w:r>
            <w:r w:rsidRPr="00E92FDA">
              <w:rPr>
                <w:rFonts w:ascii="Arial" w:eastAsia="Calibri" w:hAnsi="Arial" w:cs="Arial"/>
                <w:szCs w:val="20"/>
                <w:lang w:eastAsia="en-US"/>
              </w:rPr>
              <w:t xml:space="preserve"> </w:t>
            </w:r>
            <w:r w:rsidR="00E92FDA" w:rsidRPr="00E92FDA">
              <w:rPr>
                <w:rFonts w:ascii="Arial" w:eastAsia="Calibri" w:hAnsi="Arial" w:cs="Arial"/>
                <w:szCs w:val="20"/>
                <w:lang w:eastAsia="en-US"/>
              </w:rPr>
              <w:t xml:space="preserve">raport </w:t>
            </w:r>
            <w:r>
              <w:rPr>
                <w:rFonts w:ascii="Arial" w:eastAsia="Calibri" w:hAnsi="Arial" w:cs="Arial"/>
                <w:szCs w:val="20"/>
                <w:lang w:eastAsia="en-US"/>
              </w:rPr>
              <w:t xml:space="preserve">z </w:t>
            </w:r>
            <w:r w:rsidRPr="00CF6B81">
              <w:rPr>
                <w:rFonts w:ascii="Arial" w:eastAsia="Calibri" w:hAnsi="Arial" w:cs="Arial"/>
                <w:szCs w:val="20"/>
                <w:lang w:eastAsia="en-US"/>
              </w:rPr>
              <w:t>kontroli lub wizytacji strefy pracy</w:t>
            </w:r>
            <w:r>
              <w:rPr>
                <w:rFonts w:ascii="Arial" w:eastAsia="Calibri" w:hAnsi="Arial" w:cs="Arial"/>
                <w:szCs w:val="20"/>
                <w:lang w:eastAsia="en-US"/>
              </w:rPr>
              <w:t xml:space="preserve"> i</w:t>
            </w:r>
            <w:r w:rsidRPr="00CF6B81">
              <w:rPr>
                <w:rFonts w:ascii="Arial" w:eastAsia="Calibri" w:hAnsi="Arial" w:cs="Arial"/>
                <w:szCs w:val="20"/>
                <w:lang w:eastAsia="en-US"/>
              </w:rPr>
              <w:t xml:space="preserve"> </w:t>
            </w:r>
            <w:r w:rsidR="00E92FDA" w:rsidRPr="00E92FDA">
              <w:rPr>
                <w:rFonts w:ascii="Arial" w:eastAsia="Calibri" w:hAnsi="Arial" w:cs="Arial"/>
                <w:szCs w:val="20"/>
                <w:lang w:eastAsia="en-US"/>
              </w:rPr>
              <w:t>realizacji prac wraz z aspektami BHP</w:t>
            </w:r>
          </w:p>
        </w:tc>
        <w:tc>
          <w:tcPr>
            <w:tcW w:w="731" w:type="pct"/>
            <w:vAlign w:val="center"/>
          </w:tcPr>
          <w:p w14:paraId="01CD6A10" w14:textId="77777777" w:rsidR="00E92FDA" w:rsidRPr="00E92FDA" w:rsidRDefault="00E92FDA" w:rsidP="00E92FDA">
            <w:pPr>
              <w:spacing w:before="40" w:after="40"/>
              <w:jc w:val="center"/>
              <w:rPr>
                <w:rFonts w:ascii="Arial" w:eastAsia="Calibri" w:hAnsi="Arial" w:cs="Arial"/>
                <w:szCs w:val="20"/>
                <w:lang w:eastAsia="en-US"/>
              </w:rPr>
            </w:pPr>
            <w:r w:rsidRPr="00E92FDA">
              <w:rPr>
                <w:rFonts w:ascii="Arial" w:eastAsia="Calibri" w:hAnsi="Arial" w:cs="Arial"/>
                <w:szCs w:val="20"/>
                <w:lang w:eastAsia="en-US"/>
              </w:rPr>
              <w:t>x</w:t>
            </w:r>
          </w:p>
        </w:tc>
        <w:tc>
          <w:tcPr>
            <w:tcW w:w="1460" w:type="pct"/>
            <w:vAlign w:val="center"/>
          </w:tcPr>
          <w:p w14:paraId="406A8629" w14:textId="67D3AC70" w:rsidR="00E92FDA" w:rsidRPr="00E92FDA" w:rsidRDefault="00CF6B81" w:rsidP="00E92FDA">
            <w:pPr>
              <w:spacing w:before="40" w:after="40"/>
              <w:rPr>
                <w:rFonts w:ascii="Arial" w:eastAsia="Calibri" w:hAnsi="Arial" w:cs="Arial"/>
                <w:szCs w:val="20"/>
                <w:lang w:eastAsia="en-US"/>
              </w:rPr>
            </w:pPr>
            <w:r w:rsidRPr="00CF6B81">
              <w:rPr>
                <w:rFonts w:ascii="Arial" w:eastAsia="Calibri" w:hAnsi="Arial" w:cs="Arial"/>
                <w:szCs w:val="20"/>
                <w:lang w:eastAsia="en-US"/>
              </w:rPr>
              <w:t>Instrukcja organizacji bezpiecznej Pracy w Enea Elektrownia Połaniec S.A nr I/DB/B/20/2013</w:t>
            </w:r>
          </w:p>
        </w:tc>
      </w:tr>
      <w:tr w:rsidR="00E92FDA" w:rsidRPr="00E92FDA" w14:paraId="06275717" w14:textId="77777777" w:rsidTr="000E7E3C">
        <w:trPr>
          <w:trHeight w:val="343"/>
        </w:trPr>
        <w:tc>
          <w:tcPr>
            <w:tcW w:w="343" w:type="pct"/>
            <w:vAlign w:val="center"/>
          </w:tcPr>
          <w:p w14:paraId="72D38DCF" w14:textId="77777777" w:rsidR="00E92FDA" w:rsidRPr="00E92FDA" w:rsidRDefault="00E92FDA" w:rsidP="002A7D9C">
            <w:pPr>
              <w:numPr>
                <w:ilvl w:val="0"/>
                <w:numId w:val="2"/>
              </w:numPr>
              <w:ind w:left="0" w:firstLine="0"/>
              <w:jc w:val="center"/>
              <w:rPr>
                <w:rFonts w:ascii="Arial" w:eastAsia="Calibri" w:hAnsi="Arial" w:cs="Arial"/>
                <w:szCs w:val="20"/>
                <w:lang w:eastAsia="en-US"/>
              </w:rPr>
            </w:pPr>
          </w:p>
        </w:tc>
        <w:tc>
          <w:tcPr>
            <w:tcW w:w="2466" w:type="pct"/>
            <w:vAlign w:val="center"/>
          </w:tcPr>
          <w:p w14:paraId="38F4332A" w14:textId="77777777" w:rsidR="00E92FDA" w:rsidRPr="00E92FDA" w:rsidRDefault="00E92FDA" w:rsidP="00E92FDA">
            <w:pPr>
              <w:spacing w:before="40" w:after="40"/>
              <w:rPr>
                <w:rFonts w:ascii="Arial" w:eastAsia="Calibri" w:hAnsi="Arial" w:cs="Arial"/>
                <w:szCs w:val="20"/>
                <w:lang w:eastAsia="en-US"/>
              </w:rPr>
            </w:pPr>
            <w:r w:rsidRPr="00E92FDA">
              <w:rPr>
                <w:rFonts w:ascii="Arial" w:eastAsia="Calibri" w:hAnsi="Arial" w:cs="Arial"/>
                <w:szCs w:val="20"/>
                <w:lang w:eastAsia="en-US"/>
              </w:rPr>
              <w:t>Foty pomiarowe</w:t>
            </w:r>
          </w:p>
        </w:tc>
        <w:tc>
          <w:tcPr>
            <w:tcW w:w="731" w:type="pct"/>
            <w:vAlign w:val="center"/>
          </w:tcPr>
          <w:p w14:paraId="0B5B9A91" w14:textId="77777777" w:rsidR="00E92FDA" w:rsidRPr="00E92FDA" w:rsidRDefault="00E92FDA" w:rsidP="00E92FDA">
            <w:pPr>
              <w:spacing w:before="40" w:after="40"/>
              <w:jc w:val="center"/>
              <w:rPr>
                <w:rFonts w:ascii="Arial" w:eastAsia="Calibri" w:hAnsi="Arial" w:cs="Arial"/>
                <w:szCs w:val="20"/>
                <w:lang w:eastAsia="en-US"/>
              </w:rPr>
            </w:pPr>
            <w:r w:rsidRPr="00E92FDA">
              <w:rPr>
                <w:rFonts w:ascii="Arial" w:eastAsia="Calibri" w:hAnsi="Arial" w:cs="Arial"/>
                <w:szCs w:val="20"/>
                <w:lang w:eastAsia="en-US"/>
              </w:rPr>
              <w:t>x</w:t>
            </w:r>
          </w:p>
        </w:tc>
        <w:tc>
          <w:tcPr>
            <w:tcW w:w="1460" w:type="pct"/>
            <w:vAlign w:val="center"/>
          </w:tcPr>
          <w:p w14:paraId="54456B04" w14:textId="77777777" w:rsidR="00E92FDA" w:rsidRPr="00E92FDA" w:rsidRDefault="00E92FDA" w:rsidP="00E92FDA">
            <w:pPr>
              <w:spacing w:before="40" w:after="40"/>
              <w:rPr>
                <w:rFonts w:ascii="Arial" w:eastAsia="Calibri" w:hAnsi="Arial" w:cs="Arial"/>
                <w:szCs w:val="20"/>
                <w:lang w:eastAsia="en-US"/>
              </w:rPr>
            </w:pPr>
          </w:p>
        </w:tc>
      </w:tr>
      <w:tr w:rsidR="00E92FDA" w:rsidRPr="00E92FDA" w14:paraId="02AE0B76" w14:textId="77777777" w:rsidTr="000E7E3C">
        <w:trPr>
          <w:trHeight w:val="343"/>
        </w:trPr>
        <w:tc>
          <w:tcPr>
            <w:tcW w:w="343" w:type="pct"/>
            <w:vAlign w:val="center"/>
          </w:tcPr>
          <w:p w14:paraId="2E44D0A4" w14:textId="77777777" w:rsidR="00E92FDA" w:rsidRPr="00E92FDA" w:rsidRDefault="00E92FDA" w:rsidP="002A7D9C">
            <w:pPr>
              <w:numPr>
                <w:ilvl w:val="0"/>
                <w:numId w:val="2"/>
              </w:numPr>
              <w:ind w:left="0" w:firstLine="0"/>
              <w:jc w:val="center"/>
              <w:rPr>
                <w:rFonts w:ascii="Arial" w:eastAsia="Calibri" w:hAnsi="Arial" w:cs="Arial"/>
                <w:szCs w:val="20"/>
                <w:lang w:eastAsia="en-US"/>
              </w:rPr>
            </w:pPr>
          </w:p>
        </w:tc>
        <w:tc>
          <w:tcPr>
            <w:tcW w:w="2466" w:type="pct"/>
            <w:vAlign w:val="center"/>
          </w:tcPr>
          <w:p w14:paraId="210501C4" w14:textId="77777777" w:rsidR="00E92FDA" w:rsidRPr="00E92FDA" w:rsidRDefault="00E92FDA" w:rsidP="00E92FDA">
            <w:pPr>
              <w:spacing w:before="40" w:after="40"/>
              <w:rPr>
                <w:rFonts w:ascii="Arial" w:eastAsia="Calibri" w:hAnsi="Arial" w:cs="Arial"/>
                <w:szCs w:val="20"/>
                <w:lang w:eastAsia="en-US"/>
              </w:rPr>
            </w:pPr>
            <w:r w:rsidRPr="00E92FDA">
              <w:rPr>
                <w:rFonts w:ascii="Arial" w:eastAsia="Calibri" w:hAnsi="Arial" w:cs="Arial"/>
                <w:szCs w:val="20"/>
                <w:lang w:eastAsia="en-US"/>
              </w:rPr>
              <w:t>Dokumentacja fotograficzna</w:t>
            </w:r>
          </w:p>
          <w:p w14:paraId="58217C0A" w14:textId="77777777" w:rsidR="00E92FDA" w:rsidRPr="00E92FDA" w:rsidRDefault="00E92FDA" w:rsidP="00E92FDA">
            <w:pPr>
              <w:spacing w:before="40" w:after="40"/>
              <w:rPr>
                <w:rFonts w:ascii="Arial" w:eastAsia="Calibri" w:hAnsi="Arial" w:cs="Arial"/>
                <w:szCs w:val="20"/>
                <w:lang w:eastAsia="en-US"/>
              </w:rPr>
            </w:pPr>
            <w:r w:rsidRPr="00E92FDA">
              <w:rPr>
                <w:rFonts w:ascii="Arial" w:eastAsia="Calibri" w:hAnsi="Arial" w:cs="Arial"/>
                <w:szCs w:val="20"/>
                <w:lang w:eastAsia="en-US"/>
              </w:rPr>
              <w:t>(stan zastany)</w:t>
            </w:r>
          </w:p>
        </w:tc>
        <w:tc>
          <w:tcPr>
            <w:tcW w:w="731" w:type="pct"/>
            <w:vAlign w:val="center"/>
          </w:tcPr>
          <w:p w14:paraId="17A0828C" w14:textId="77777777" w:rsidR="00E92FDA" w:rsidRPr="00E92FDA" w:rsidDel="001C5765" w:rsidRDefault="00E92FDA" w:rsidP="00E92FDA">
            <w:pPr>
              <w:spacing w:before="40" w:after="40"/>
              <w:jc w:val="center"/>
              <w:rPr>
                <w:rFonts w:ascii="Arial" w:eastAsia="Calibri" w:hAnsi="Arial" w:cs="Arial"/>
                <w:szCs w:val="20"/>
                <w:lang w:eastAsia="en-US"/>
              </w:rPr>
            </w:pPr>
            <w:r w:rsidRPr="00E92FDA">
              <w:rPr>
                <w:rFonts w:ascii="Arial" w:eastAsia="Calibri" w:hAnsi="Arial" w:cs="Arial"/>
                <w:szCs w:val="20"/>
                <w:lang w:eastAsia="en-US"/>
              </w:rPr>
              <w:t>x</w:t>
            </w:r>
          </w:p>
        </w:tc>
        <w:tc>
          <w:tcPr>
            <w:tcW w:w="1460" w:type="pct"/>
            <w:vAlign w:val="center"/>
          </w:tcPr>
          <w:p w14:paraId="03BCF274" w14:textId="77777777" w:rsidR="00E92FDA" w:rsidRPr="00E92FDA" w:rsidRDefault="00E92FDA" w:rsidP="00E92FDA">
            <w:pPr>
              <w:spacing w:before="40" w:after="40"/>
              <w:rPr>
                <w:rFonts w:ascii="Arial" w:eastAsia="Calibri" w:hAnsi="Arial" w:cs="Arial"/>
                <w:szCs w:val="20"/>
                <w:lang w:eastAsia="en-US"/>
              </w:rPr>
            </w:pPr>
          </w:p>
        </w:tc>
      </w:tr>
      <w:tr w:rsidR="00E92FDA" w:rsidRPr="00E92FDA" w14:paraId="6EEA2567" w14:textId="77777777" w:rsidTr="000E7E3C">
        <w:trPr>
          <w:trHeight w:val="343"/>
        </w:trPr>
        <w:tc>
          <w:tcPr>
            <w:tcW w:w="343" w:type="pct"/>
            <w:vAlign w:val="center"/>
          </w:tcPr>
          <w:p w14:paraId="69FA4DA2" w14:textId="77777777" w:rsidR="00E92FDA" w:rsidRPr="00E92FDA" w:rsidRDefault="00E92FDA" w:rsidP="002A7D9C">
            <w:pPr>
              <w:numPr>
                <w:ilvl w:val="0"/>
                <w:numId w:val="2"/>
              </w:numPr>
              <w:ind w:left="0" w:firstLine="0"/>
              <w:jc w:val="center"/>
              <w:rPr>
                <w:rFonts w:ascii="Arial" w:eastAsia="Calibri" w:hAnsi="Arial" w:cs="Arial"/>
                <w:szCs w:val="20"/>
                <w:lang w:eastAsia="en-US"/>
              </w:rPr>
            </w:pPr>
          </w:p>
        </w:tc>
        <w:tc>
          <w:tcPr>
            <w:tcW w:w="2466" w:type="pct"/>
            <w:vAlign w:val="center"/>
          </w:tcPr>
          <w:p w14:paraId="428140A8" w14:textId="77777777" w:rsidR="00E92FDA" w:rsidRPr="00E92FDA" w:rsidRDefault="00E92FDA" w:rsidP="00E92FDA">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Uzgodnienia zmiany zakresu prac </w:t>
            </w:r>
          </w:p>
          <w:p w14:paraId="739A40B9" w14:textId="3E8B239F" w:rsidR="00E92FDA" w:rsidRPr="00E92FDA" w:rsidRDefault="00E92FDA" w:rsidP="00E92FDA">
            <w:pPr>
              <w:spacing w:before="40" w:after="40"/>
              <w:rPr>
                <w:rFonts w:ascii="Arial" w:eastAsia="Calibri" w:hAnsi="Arial" w:cs="Arial"/>
                <w:szCs w:val="20"/>
                <w:lang w:eastAsia="en-US"/>
              </w:rPr>
            </w:pPr>
            <w:r w:rsidRPr="00E92FDA">
              <w:rPr>
                <w:rFonts w:ascii="Arial" w:eastAsia="Calibri" w:hAnsi="Arial" w:cs="Arial"/>
                <w:szCs w:val="20"/>
                <w:lang w:eastAsia="en-US"/>
              </w:rPr>
              <w:t>(uzgodniony przez strony i zatwierdzony</w:t>
            </w:r>
            <w:r w:rsidR="00CF6B81">
              <w:rPr>
                <w:rFonts w:ascii="Arial" w:eastAsia="Calibri" w:hAnsi="Arial" w:cs="Arial"/>
                <w:szCs w:val="20"/>
                <w:lang w:eastAsia="en-US"/>
              </w:rPr>
              <w:t xml:space="preserve"> zakres</w:t>
            </w:r>
            <w:r w:rsidRPr="00E92FDA">
              <w:rPr>
                <w:rFonts w:ascii="Arial" w:eastAsia="Calibri" w:hAnsi="Arial" w:cs="Arial"/>
                <w:szCs w:val="20"/>
                <w:lang w:eastAsia="en-US"/>
              </w:rPr>
              <w:t xml:space="preserve">) </w:t>
            </w:r>
          </w:p>
        </w:tc>
        <w:tc>
          <w:tcPr>
            <w:tcW w:w="731" w:type="pct"/>
            <w:vAlign w:val="center"/>
          </w:tcPr>
          <w:p w14:paraId="7FB1F549" w14:textId="77777777" w:rsidR="00E92FDA" w:rsidRPr="00E92FDA" w:rsidRDefault="00E92FDA" w:rsidP="00E92FDA">
            <w:pPr>
              <w:spacing w:before="40" w:after="40"/>
              <w:jc w:val="center"/>
              <w:rPr>
                <w:rFonts w:ascii="Arial" w:eastAsia="Calibri" w:hAnsi="Arial" w:cs="Arial"/>
                <w:szCs w:val="20"/>
                <w:lang w:eastAsia="en-US"/>
              </w:rPr>
            </w:pPr>
            <w:r w:rsidRPr="00E92FDA">
              <w:rPr>
                <w:rFonts w:ascii="Arial" w:eastAsia="Calibri" w:hAnsi="Arial" w:cs="Arial"/>
                <w:szCs w:val="20"/>
                <w:lang w:eastAsia="en-US"/>
              </w:rPr>
              <w:t>x</w:t>
            </w:r>
          </w:p>
        </w:tc>
        <w:tc>
          <w:tcPr>
            <w:tcW w:w="1460" w:type="pct"/>
            <w:vAlign w:val="center"/>
          </w:tcPr>
          <w:p w14:paraId="691BE9ED" w14:textId="77777777" w:rsidR="00E92FDA" w:rsidRPr="00E92FDA" w:rsidRDefault="00E92FDA" w:rsidP="00E92FDA">
            <w:pPr>
              <w:spacing w:before="40" w:after="40"/>
              <w:rPr>
                <w:rFonts w:ascii="Arial" w:eastAsia="Calibri" w:hAnsi="Arial" w:cs="Arial"/>
                <w:szCs w:val="20"/>
                <w:lang w:eastAsia="en-US"/>
              </w:rPr>
            </w:pPr>
          </w:p>
        </w:tc>
      </w:tr>
      <w:tr w:rsidR="00E92FDA" w:rsidRPr="00E92FDA" w14:paraId="204E276B" w14:textId="77777777" w:rsidTr="000E7E3C">
        <w:trPr>
          <w:trHeight w:val="343"/>
        </w:trPr>
        <w:tc>
          <w:tcPr>
            <w:tcW w:w="343" w:type="pct"/>
            <w:vAlign w:val="center"/>
          </w:tcPr>
          <w:p w14:paraId="27A9C75F" w14:textId="77777777" w:rsidR="00E92FDA" w:rsidRPr="00E92FDA" w:rsidRDefault="00E92FDA" w:rsidP="002A7D9C">
            <w:pPr>
              <w:numPr>
                <w:ilvl w:val="0"/>
                <w:numId w:val="2"/>
              </w:numPr>
              <w:ind w:left="0" w:firstLine="0"/>
              <w:jc w:val="center"/>
              <w:rPr>
                <w:rFonts w:ascii="Arial" w:eastAsia="Calibri" w:hAnsi="Arial" w:cs="Arial"/>
                <w:szCs w:val="20"/>
                <w:lang w:eastAsia="en-US"/>
              </w:rPr>
            </w:pPr>
          </w:p>
        </w:tc>
        <w:tc>
          <w:tcPr>
            <w:tcW w:w="2466" w:type="pct"/>
            <w:vAlign w:val="center"/>
          </w:tcPr>
          <w:p w14:paraId="3752512B" w14:textId="77777777" w:rsidR="00E92FDA" w:rsidRPr="00E92FDA" w:rsidRDefault="00E92FDA" w:rsidP="00E92FDA">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Zmiany harmonogramu realizacji prac </w:t>
            </w:r>
          </w:p>
          <w:p w14:paraId="6C00A74D" w14:textId="77777777" w:rsidR="00E92FDA" w:rsidRPr="00E92FDA" w:rsidRDefault="00E92FDA" w:rsidP="00E92FDA">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(uzgodniony przez strony i zatwierdzony) </w:t>
            </w:r>
          </w:p>
        </w:tc>
        <w:tc>
          <w:tcPr>
            <w:tcW w:w="731" w:type="pct"/>
            <w:vAlign w:val="center"/>
          </w:tcPr>
          <w:p w14:paraId="701F1627" w14:textId="77777777" w:rsidR="00E92FDA" w:rsidRPr="00E92FDA" w:rsidRDefault="00E92FDA" w:rsidP="00E92FDA">
            <w:pPr>
              <w:spacing w:before="40" w:after="40"/>
              <w:jc w:val="center"/>
              <w:rPr>
                <w:rFonts w:ascii="Arial" w:eastAsia="Calibri" w:hAnsi="Arial" w:cs="Arial"/>
                <w:szCs w:val="20"/>
                <w:lang w:eastAsia="en-US"/>
              </w:rPr>
            </w:pPr>
            <w:r w:rsidRPr="00E92FDA">
              <w:rPr>
                <w:rFonts w:ascii="Arial" w:eastAsia="Calibri" w:hAnsi="Arial" w:cs="Arial"/>
                <w:szCs w:val="20"/>
                <w:lang w:eastAsia="en-US"/>
              </w:rPr>
              <w:t>x</w:t>
            </w:r>
          </w:p>
        </w:tc>
        <w:tc>
          <w:tcPr>
            <w:tcW w:w="1460" w:type="pct"/>
            <w:vAlign w:val="center"/>
          </w:tcPr>
          <w:p w14:paraId="73A1C6A2" w14:textId="77777777" w:rsidR="00E92FDA" w:rsidRPr="00E92FDA" w:rsidRDefault="00E92FDA" w:rsidP="00E92FDA">
            <w:pPr>
              <w:spacing w:before="40" w:after="40"/>
              <w:rPr>
                <w:rFonts w:ascii="Arial" w:eastAsia="Calibri" w:hAnsi="Arial" w:cs="Arial"/>
                <w:szCs w:val="20"/>
                <w:lang w:eastAsia="en-US"/>
              </w:rPr>
            </w:pPr>
          </w:p>
        </w:tc>
      </w:tr>
      <w:tr w:rsidR="00E92FDA" w:rsidRPr="00E92FDA" w14:paraId="5E7D3D68" w14:textId="77777777" w:rsidTr="000E7E3C">
        <w:trPr>
          <w:trHeight w:val="343"/>
        </w:trPr>
        <w:tc>
          <w:tcPr>
            <w:tcW w:w="343" w:type="pct"/>
            <w:vAlign w:val="center"/>
          </w:tcPr>
          <w:p w14:paraId="714B035E" w14:textId="77777777" w:rsidR="00E92FDA" w:rsidRPr="00E92FDA" w:rsidRDefault="00E92FDA" w:rsidP="002A7D9C">
            <w:pPr>
              <w:numPr>
                <w:ilvl w:val="0"/>
                <w:numId w:val="2"/>
              </w:numPr>
              <w:ind w:left="0" w:firstLine="0"/>
              <w:jc w:val="center"/>
              <w:rPr>
                <w:rFonts w:ascii="Arial" w:eastAsia="Calibri" w:hAnsi="Arial" w:cs="Arial"/>
                <w:szCs w:val="20"/>
                <w:lang w:eastAsia="en-US"/>
              </w:rPr>
            </w:pPr>
          </w:p>
        </w:tc>
        <w:tc>
          <w:tcPr>
            <w:tcW w:w="2466" w:type="pct"/>
            <w:vAlign w:val="center"/>
          </w:tcPr>
          <w:p w14:paraId="65CD22A2" w14:textId="77777777" w:rsidR="00E92FDA" w:rsidRPr="00E92FDA" w:rsidRDefault="00E92FDA" w:rsidP="00E92FDA">
            <w:pPr>
              <w:spacing w:before="40" w:after="40"/>
              <w:rPr>
                <w:rFonts w:ascii="Arial" w:eastAsia="Calibri" w:hAnsi="Arial" w:cs="Arial"/>
                <w:szCs w:val="20"/>
                <w:lang w:eastAsia="en-US"/>
              </w:rPr>
            </w:pPr>
            <w:r w:rsidRPr="00E92FDA">
              <w:rPr>
                <w:rFonts w:ascii="Arial" w:eastAsia="Calibri" w:hAnsi="Arial" w:cs="Arial"/>
                <w:szCs w:val="20"/>
                <w:lang w:eastAsia="en-US"/>
              </w:rPr>
              <w:t>Protokoły odbiorów częściowych wraz z protokołami jakościowymi</w:t>
            </w:r>
          </w:p>
          <w:p w14:paraId="09B699DD" w14:textId="77777777" w:rsidR="00E92FDA" w:rsidRPr="00E92FDA" w:rsidRDefault="00E92FDA" w:rsidP="00E92FDA">
            <w:pPr>
              <w:spacing w:before="40" w:after="40"/>
              <w:rPr>
                <w:rFonts w:ascii="Arial" w:eastAsia="Calibri" w:hAnsi="Arial" w:cs="Arial"/>
                <w:color w:val="FF0000"/>
                <w:szCs w:val="20"/>
                <w:lang w:eastAsia="en-US"/>
              </w:rPr>
            </w:pPr>
            <w:r w:rsidRPr="00E92FDA">
              <w:rPr>
                <w:rFonts w:ascii="Arial" w:eastAsia="Calibri" w:hAnsi="Arial" w:cs="Arial"/>
                <w:szCs w:val="20"/>
                <w:lang w:eastAsia="en-US"/>
              </w:rPr>
              <w:t>(uzgodniony przez strony i zatwierdzony)</w:t>
            </w:r>
          </w:p>
        </w:tc>
        <w:tc>
          <w:tcPr>
            <w:tcW w:w="731" w:type="pct"/>
            <w:vAlign w:val="center"/>
          </w:tcPr>
          <w:p w14:paraId="3D39742C" w14:textId="77777777" w:rsidR="00E92FDA" w:rsidRPr="00E92FDA" w:rsidRDefault="00E92FDA" w:rsidP="00E92FDA">
            <w:pPr>
              <w:spacing w:before="40" w:after="40"/>
              <w:jc w:val="center"/>
              <w:rPr>
                <w:rFonts w:ascii="Arial" w:eastAsia="Calibri" w:hAnsi="Arial" w:cs="Arial"/>
                <w:szCs w:val="20"/>
                <w:lang w:eastAsia="en-US"/>
              </w:rPr>
            </w:pPr>
            <w:r w:rsidRPr="00E92FDA">
              <w:rPr>
                <w:rFonts w:ascii="Arial" w:eastAsia="Calibri" w:hAnsi="Arial" w:cs="Arial"/>
                <w:szCs w:val="20"/>
                <w:lang w:eastAsia="en-US"/>
              </w:rPr>
              <w:t>x</w:t>
            </w:r>
          </w:p>
        </w:tc>
        <w:tc>
          <w:tcPr>
            <w:tcW w:w="1460" w:type="pct"/>
            <w:vAlign w:val="center"/>
          </w:tcPr>
          <w:p w14:paraId="602AA15C" w14:textId="77777777" w:rsidR="00E92FDA" w:rsidRPr="00E92FDA" w:rsidRDefault="00E92FDA" w:rsidP="00E92FDA">
            <w:pPr>
              <w:spacing w:before="40" w:after="40"/>
              <w:rPr>
                <w:rFonts w:ascii="Arial" w:eastAsia="Calibri" w:hAnsi="Arial" w:cs="Arial"/>
                <w:szCs w:val="20"/>
                <w:lang w:eastAsia="en-US"/>
              </w:rPr>
            </w:pPr>
          </w:p>
        </w:tc>
      </w:tr>
      <w:tr w:rsidR="003244B5" w:rsidRPr="00E92FDA" w14:paraId="2D9E00E2" w14:textId="77777777" w:rsidTr="000E7E3C">
        <w:trPr>
          <w:trHeight w:val="343"/>
        </w:trPr>
        <w:tc>
          <w:tcPr>
            <w:tcW w:w="343" w:type="pct"/>
            <w:vAlign w:val="center"/>
          </w:tcPr>
          <w:p w14:paraId="431217DA" w14:textId="77777777" w:rsidR="003244B5" w:rsidRPr="00E92FDA" w:rsidRDefault="003244B5" w:rsidP="003244B5">
            <w:pPr>
              <w:numPr>
                <w:ilvl w:val="0"/>
                <w:numId w:val="2"/>
              </w:numPr>
              <w:ind w:left="0" w:firstLine="0"/>
              <w:jc w:val="center"/>
              <w:rPr>
                <w:rFonts w:ascii="Arial" w:eastAsia="Calibri" w:hAnsi="Arial" w:cs="Arial"/>
                <w:szCs w:val="20"/>
                <w:lang w:eastAsia="en-US"/>
              </w:rPr>
            </w:pPr>
          </w:p>
        </w:tc>
        <w:tc>
          <w:tcPr>
            <w:tcW w:w="2466" w:type="pct"/>
            <w:vAlign w:val="center"/>
          </w:tcPr>
          <w:p w14:paraId="2829CD3B" w14:textId="674294B4" w:rsidR="003244B5" w:rsidRPr="003244B5" w:rsidRDefault="003244B5" w:rsidP="003244B5">
            <w:pPr>
              <w:spacing w:before="40" w:after="40"/>
              <w:rPr>
                <w:rFonts w:ascii="Arial" w:eastAsia="Calibri" w:hAnsi="Arial" w:cs="Arial"/>
                <w:szCs w:val="20"/>
                <w:lang w:eastAsia="en-US"/>
              </w:rPr>
            </w:pPr>
            <w:r w:rsidRPr="006A6FA3">
              <w:rPr>
                <w:rFonts w:ascii="Arial" w:eastAsia="Calibri" w:hAnsi="Arial" w:cs="Arial"/>
                <w:szCs w:val="20"/>
                <w:lang w:eastAsia="en-US"/>
              </w:rPr>
              <w:t>Dokumenty z przeprowadzonego zagospodarowania wytworzonych przez Wykonawcę odpadów.</w:t>
            </w:r>
          </w:p>
        </w:tc>
        <w:tc>
          <w:tcPr>
            <w:tcW w:w="731" w:type="pct"/>
            <w:vAlign w:val="center"/>
          </w:tcPr>
          <w:p w14:paraId="66B30B66" w14:textId="004F9FA0" w:rsidR="003244B5" w:rsidRPr="003244B5" w:rsidRDefault="003244B5" w:rsidP="003244B5">
            <w:pPr>
              <w:spacing w:before="40" w:after="40"/>
              <w:jc w:val="center"/>
              <w:rPr>
                <w:rFonts w:ascii="Arial" w:eastAsia="Calibri" w:hAnsi="Arial" w:cs="Arial"/>
                <w:szCs w:val="20"/>
                <w:lang w:eastAsia="en-US"/>
              </w:rPr>
            </w:pPr>
            <w:r w:rsidRPr="006A6FA3">
              <w:rPr>
                <w:rFonts w:ascii="Arial" w:eastAsia="Calibri" w:hAnsi="Arial" w:cs="Arial"/>
                <w:sz w:val="16"/>
                <w:szCs w:val="16"/>
                <w:lang w:eastAsia="en-US"/>
              </w:rPr>
              <w:t>X</w:t>
            </w:r>
          </w:p>
        </w:tc>
        <w:tc>
          <w:tcPr>
            <w:tcW w:w="1460" w:type="pct"/>
            <w:vAlign w:val="center"/>
          </w:tcPr>
          <w:p w14:paraId="7DC94661" w14:textId="09AB75A0" w:rsidR="003244B5" w:rsidRPr="003244B5" w:rsidRDefault="003244B5" w:rsidP="003244B5">
            <w:pPr>
              <w:spacing w:before="40" w:after="40"/>
              <w:rPr>
                <w:rFonts w:ascii="Arial" w:eastAsia="Calibri" w:hAnsi="Arial" w:cs="Arial"/>
                <w:szCs w:val="20"/>
                <w:lang w:eastAsia="en-US"/>
              </w:rPr>
            </w:pPr>
            <w:r w:rsidRPr="006A6FA3">
              <w:rPr>
                <w:rFonts w:ascii="Arial" w:eastAsia="Calibri" w:hAnsi="Arial" w:cs="Arial"/>
                <w:szCs w:val="20"/>
                <w:lang w:eastAsia="en-US"/>
              </w:rPr>
              <w:t>Instrukcja postępowania z odpadami wytworzonymi w  Elektrowni Połaniec  nr I/TQ/P/41/2014</w:t>
            </w:r>
          </w:p>
        </w:tc>
      </w:tr>
      <w:tr w:rsidR="003244B5" w:rsidRPr="00E92FDA" w14:paraId="3EFFCA16" w14:textId="77777777" w:rsidTr="000E7E3C">
        <w:trPr>
          <w:trHeight w:val="343"/>
        </w:trPr>
        <w:tc>
          <w:tcPr>
            <w:tcW w:w="343" w:type="pct"/>
            <w:vAlign w:val="center"/>
          </w:tcPr>
          <w:p w14:paraId="10E5AA6C" w14:textId="77777777" w:rsidR="003244B5" w:rsidRPr="00E92FDA" w:rsidRDefault="003244B5" w:rsidP="003244B5">
            <w:pPr>
              <w:numPr>
                <w:ilvl w:val="0"/>
                <w:numId w:val="2"/>
              </w:numPr>
              <w:ind w:left="0" w:firstLine="0"/>
              <w:jc w:val="center"/>
              <w:rPr>
                <w:rFonts w:ascii="Arial" w:eastAsia="Calibri" w:hAnsi="Arial" w:cs="Arial"/>
                <w:szCs w:val="20"/>
                <w:lang w:eastAsia="en-US"/>
              </w:rPr>
            </w:pPr>
          </w:p>
        </w:tc>
        <w:tc>
          <w:tcPr>
            <w:tcW w:w="2466" w:type="pct"/>
            <w:vAlign w:val="center"/>
          </w:tcPr>
          <w:p w14:paraId="55C7B318" w14:textId="11CC2CF5" w:rsidR="003244B5" w:rsidRPr="003244B5" w:rsidRDefault="003244B5" w:rsidP="003244B5">
            <w:pPr>
              <w:spacing w:before="40" w:after="40"/>
              <w:rPr>
                <w:rFonts w:ascii="Arial" w:eastAsia="Calibri" w:hAnsi="Arial" w:cs="Arial"/>
                <w:szCs w:val="20"/>
                <w:lang w:eastAsia="en-US"/>
              </w:rPr>
            </w:pPr>
            <w:r w:rsidRPr="006A6FA3">
              <w:rPr>
                <w:rFonts w:ascii="Arial" w:eastAsia="Calibri" w:hAnsi="Arial" w:cs="Arial"/>
                <w:szCs w:val="20"/>
                <w:lang w:eastAsia="en-US"/>
              </w:rPr>
              <w:t>Pisemna informacja o wielkości zużycia substancji niebezpiecznych wwiezionych na teren Elektrowni.</w:t>
            </w:r>
          </w:p>
        </w:tc>
        <w:tc>
          <w:tcPr>
            <w:tcW w:w="731" w:type="pct"/>
            <w:vAlign w:val="center"/>
          </w:tcPr>
          <w:p w14:paraId="692E92F5" w14:textId="77777777" w:rsidR="003244B5" w:rsidRPr="003244B5" w:rsidRDefault="003244B5" w:rsidP="003244B5">
            <w:pPr>
              <w:spacing w:before="40" w:after="40"/>
              <w:jc w:val="center"/>
              <w:rPr>
                <w:rFonts w:ascii="Arial" w:eastAsia="Calibri" w:hAnsi="Arial" w:cs="Arial"/>
                <w:szCs w:val="20"/>
                <w:lang w:eastAsia="en-US"/>
              </w:rPr>
            </w:pPr>
          </w:p>
        </w:tc>
        <w:tc>
          <w:tcPr>
            <w:tcW w:w="1460" w:type="pct"/>
            <w:vAlign w:val="center"/>
          </w:tcPr>
          <w:p w14:paraId="3AC8A8C8" w14:textId="60E56CD6" w:rsidR="003244B5" w:rsidRPr="003244B5" w:rsidRDefault="003244B5" w:rsidP="003244B5">
            <w:pPr>
              <w:spacing w:before="40" w:after="40"/>
              <w:rPr>
                <w:rFonts w:ascii="Arial" w:eastAsia="Calibri" w:hAnsi="Arial" w:cs="Arial"/>
                <w:szCs w:val="20"/>
                <w:lang w:eastAsia="en-US"/>
              </w:rPr>
            </w:pPr>
            <w:r w:rsidRPr="006A6FA3">
              <w:rPr>
                <w:rFonts w:ascii="Arial" w:eastAsia="Calibri" w:hAnsi="Arial" w:cs="Arial"/>
                <w:szCs w:val="20"/>
                <w:lang w:eastAsia="en-US"/>
              </w:rPr>
              <w:t xml:space="preserve">Instrukcja </w:t>
            </w:r>
            <w:proofErr w:type="spellStart"/>
            <w:r w:rsidRPr="006A6FA3">
              <w:rPr>
                <w:rFonts w:ascii="Arial" w:eastAsia="Calibri" w:hAnsi="Arial" w:cs="Arial"/>
                <w:szCs w:val="20"/>
                <w:lang w:eastAsia="en-US"/>
              </w:rPr>
              <w:t>przepustkowa</w:t>
            </w:r>
            <w:proofErr w:type="spellEnd"/>
            <w:r w:rsidRPr="006A6FA3">
              <w:rPr>
                <w:rFonts w:ascii="Arial" w:eastAsia="Calibri" w:hAnsi="Arial" w:cs="Arial"/>
                <w:szCs w:val="20"/>
                <w:lang w:eastAsia="en-US"/>
              </w:rPr>
              <w:t xml:space="preserve"> dla ruchu materiałowego nr /I/DN/B/69/2008</w:t>
            </w:r>
          </w:p>
        </w:tc>
      </w:tr>
      <w:tr w:rsidR="00E92FDA" w:rsidRPr="00E92FDA" w14:paraId="20BDDCF0" w14:textId="77777777" w:rsidTr="000E7E3C">
        <w:trPr>
          <w:trHeight w:val="343"/>
        </w:trPr>
        <w:tc>
          <w:tcPr>
            <w:tcW w:w="343" w:type="pct"/>
            <w:vAlign w:val="center"/>
          </w:tcPr>
          <w:p w14:paraId="05A9A9B5" w14:textId="77777777" w:rsidR="00E92FDA" w:rsidRPr="00E92FDA" w:rsidRDefault="00E92FDA" w:rsidP="00E92FDA">
            <w:pPr>
              <w:jc w:val="center"/>
              <w:rPr>
                <w:rFonts w:ascii="Arial" w:eastAsia="Calibri" w:hAnsi="Arial" w:cs="Arial"/>
                <w:b/>
                <w:i/>
                <w:szCs w:val="20"/>
                <w:lang w:eastAsia="en-US"/>
              </w:rPr>
            </w:pPr>
            <w:r w:rsidRPr="00E92FDA">
              <w:rPr>
                <w:rFonts w:ascii="Arial" w:eastAsia="Calibri" w:hAnsi="Arial" w:cs="Arial"/>
                <w:b/>
                <w:i/>
                <w:szCs w:val="20"/>
                <w:lang w:eastAsia="en-US"/>
              </w:rPr>
              <w:t>C</w:t>
            </w:r>
          </w:p>
        </w:tc>
        <w:tc>
          <w:tcPr>
            <w:tcW w:w="3197" w:type="pct"/>
            <w:gridSpan w:val="2"/>
            <w:vAlign w:val="center"/>
          </w:tcPr>
          <w:p w14:paraId="58E03FF2" w14:textId="77777777" w:rsidR="00E92FDA" w:rsidRPr="00E92FDA" w:rsidRDefault="00E92FDA" w:rsidP="00E92FDA">
            <w:pPr>
              <w:spacing w:before="40" w:after="40"/>
              <w:rPr>
                <w:rFonts w:ascii="Arial" w:eastAsia="Calibri" w:hAnsi="Arial" w:cs="Arial"/>
                <w:b/>
                <w:i/>
                <w:color w:val="000000"/>
                <w:szCs w:val="20"/>
                <w:lang w:eastAsia="en-US"/>
              </w:rPr>
            </w:pPr>
            <w:r w:rsidRPr="00E92FDA">
              <w:rPr>
                <w:rFonts w:ascii="Arial" w:eastAsia="Calibri" w:hAnsi="Arial" w:cs="Arial"/>
                <w:b/>
                <w:i/>
                <w:color w:val="000000"/>
                <w:szCs w:val="20"/>
                <w:lang w:eastAsia="en-US"/>
              </w:rPr>
              <w:t>PO  ZAKOŃCZENIU  PRAC</w:t>
            </w:r>
          </w:p>
        </w:tc>
        <w:tc>
          <w:tcPr>
            <w:tcW w:w="1460" w:type="pct"/>
            <w:vAlign w:val="center"/>
          </w:tcPr>
          <w:p w14:paraId="2E0213C9" w14:textId="77777777" w:rsidR="00E92FDA" w:rsidRPr="00E92FDA" w:rsidRDefault="00E92FDA" w:rsidP="00E92FDA">
            <w:pPr>
              <w:spacing w:before="40" w:after="40"/>
              <w:rPr>
                <w:rFonts w:ascii="Arial" w:eastAsia="Calibri" w:hAnsi="Arial" w:cs="Arial"/>
                <w:b/>
                <w:i/>
                <w:color w:val="000000"/>
                <w:szCs w:val="20"/>
                <w:lang w:eastAsia="en-US"/>
              </w:rPr>
            </w:pPr>
          </w:p>
        </w:tc>
      </w:tr>
      <w:tr w:rsidR="00E92FDA" w:rsidRPr="00E92FDA" w14:paraId="197D9254" w14:textId="77777777" w:rsidTr="000E7E3C">
        <w:trPr>
          <w:trHeight w:val="343"/>
        </w:trPr>
        <w:tc>
          <w:tcPr>
            <w:tcW w:w="343" w:type="pct"/>
            <w:vAlign w:val="center"/>
          </w:tcPr>
          <w:p w14:paraId="2ED1B1A4" w14:textId="77777777" w:rsidR="00E92FDA" w:rsidRPr="00E92FDA"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3D989ADF" w14:textId="77777777" w:rsidR="00E92FDA" w:rsidRPr="00E92FDA" w:rsidRDefault="00E92FDA" w:rsidP="00E92FDA">
            <w:pPr>
              <w:spacing w:before="40" w:after="40"/>
              <w:rPr>
                <w:rFonts w:ascii="Arial" w:eastAsia="Calibri" w:hAnsi="Arial" w:cs="Arial"/>
                <w:szCs w:val="20"/>
                <w:lang w:eastAsia="en-US"/>
              </w:rPr>
            </w:pPr>
            <w:r w:rsidRPr="00E92FDA">
              <w:rPr>
                <w:rFonts w:ascii="Arial" w:eastAsia="Calibri" w:hAnsi="Arial" w:cs="Arial"/>
                <w:szCs w:val="20"/>
                <w:lang w:eastAsia="en-US"/>
              </w:rPr>
              <w:t>Poświadczenia / Oświadczenia</w:t>
            </w:r>
          </w:p>
        </w:tc>
        <w:tc>
          <w:tcPr>
            <w:tcW w:w="731" w:type="pct"/>
            <w:vAlign w:val="center"/>
          </w:tcPr>
          <w:p w14:paraId="227A42FE" w14:textId="77777777" w:rsidR="00E92FDA" w:rsidRPr="00E92FDA" w:rsidRDefault="00E92FDA" w:rsidP="00E92FDA">
            <w:pPr>
              <w:spacing w:before="40" w:after="40"/>
              <w:jc w:val="center"/>
              <w:rPr>
                <w:rFonts w:ascii="Arial" w:eastAsia="Calibri" w:hAnsi="Arial" w:cs="Arial"/>
                <w:szCs w:val="20"/>
                <w:lang w:eastAsia="en-US"/>
              </w:rPr>
            </w:pPr>
            <w:r w:rsidRPr="00E92FDA">
              <w:rPr>
                <w:rFonts w:ascii="Arial" w:eastAsia="Calibri" w:hAnsi="Arial" w:cs="Arial"/>
                <w:szCs w:val="20"/>
                <w:lang w:eastAsia="en-US"/>
              </w:rPr>
              <w:t>x</w:t>
            </w:r>
          </w:p>
        </w:tc>
        <w:tc>
          <w:tcPr>
            <w:tcW w:w="1460" w:type="pct"/>
            <w:vAlign w:val="center"/>
          </w:tcPr>
          <w:p w14:paraId="4768C5EB" w14:textId="77777777" w:rsidR="00E92FDA" w:rsidRPr="00E92FDA" w:rsidRDefault="00E92FDA" w:rsidP="00E92FDA">
            <w:pPr>
              <w:spacing w:before="40" w:after="40"/>
              <w:rPr>
                <w:rFonts w:ascii="Arial" w:eastAsia="Calibri" w:hAnsi="Arial" w:cs="Arial"/>
                <w:szCs w:val="20"/>
                <w:lang w:eastAsia="en-US"/>
              </w:rPr>
            </w:pPr>
          </w:p>
        </w:tc>
      </w:tr>
      <w:tr w:rsidR="00E92FDA" w:rsidRPr="00E92FDA" w14:paraId="3D872D0C" w14:textId="77777777" w:rsidTr="000E7E3C">
        <w:trPr>
          <w:trHeight w:val="343"/>
        </w:trPr>
        <w:tc>
          <w:tcPr>
            <w:tcW w:w="343" w:type="pct"/>
            <w:vAlign w:val="center"/>
          </w:tcPr>
          <w:p w14:paraId="01635EB6" w14:textId="77777777" w:rsidR="00E92FDA" w:rsidRPr="00E92FDA"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5C351673" w14:textId="77777777" w:rsidR="00E92FDA" w:rsidRPr="00E92FDA" w:rsidRDefault="00E92FDA" w:rsidP="00E92FDA">
            <w:pPr>
              <w:spacing w:before="40" w:after="40"/>
              <w:rPr>
                <w:rFonts w:ascii="Arial" w:eastAsia="Calibri" w:hAnsi="Arial" w:cs="Arial"/>
                <w:szCs w:val="20"/>
                <w:lang w:eastAsia="en-US"/>
              </w:rPr>
            </w:pPr>
            <w:r w:rsidRPr="00E92FDA">
              <w:rPr>
                <w:rFonts w:ascii="Arial" w:eastAsia="Calibri" w:hAnsi="Arial" w:cs="Arial"/>
                <w:szCs w:val="20"/>
                <w:lang w:eastAsia="en-US"/>
              </w:rPr>
              <w:t>Szkice, rysunki – dokumentacja z naniesionymi zmianami</w:t>
            </w:r>
          </w:p>
        </w:tc>
        <w:tc>
          <w:tcPr>
            <w:tcW w:w="731" w:type="pct"/>
            <w:vAlign w:val="center"/>
          </w:tcPr>
          <w:p w14:paraId="7BAB2BAB" w14:textId="77777777" w:rsidR="00E92FDA" w:rsidRPr="00E92FDA" w:rsidRDefault="00E92FDA" w:rsidP="00E92FDA">
            <w:pPr>
              <w:spacing w:before="40" w:after="40"/>
              <w:jc w:val="center"/>
              <w:rPr>
                <w:rFonts w:ascii="Arial" w:eastAsia="Calibri" w:hAnsi="Arial" w:cs="Arial"/>
                <w:szCs w:val="20"/>
                <w:lang w:eastAsia="en-US"/>
              </w:rPr>
            </w:pPr>
            <w:r w:rsidRPr="00E92FDA">
              <w:rPr>
                <w:rFonts w:ascii="Arial" w:eastAsia="Calibri" w:hAnsi="Arial" w:cs="Arial"/>
                <w:szCs w:val="20"/>
                <w:lang w:eastAsia="en-US"/>
              </w:rPr>
              <w:t>x</w:t>
            </w:r>
          </w:p>
        </w:tc>
        <w:tc>
          <w:tcPr>
            <w:tcW w:w="1460" w:type="pct"/>
            <w:vAlign w:val="center"/>
          </w:tcPr>
          <w:p w14:paraId="70B72805" w14:textId="77777777" w:rsidR="00E92FDA" w:rsidRPr="00E92FDA" w:rsidRDefault="00E92FDA" w:rsidP="00E92FDA">
            <w:pPr>
              <w:spacing w:before="40" w:after="40"/>
              <w:rPr>
                <w:rFonts w:ascii="Arial" w:eastAsia="Calibri" w:hAnsi="Arial" w:cs="Arial"/>
                <w:szCs w:val="20"/>
                <w:lang w:eastAsia="en-US"/>
              </w:rPr>
            </w:pPr>
          </w:p>
        </w:tc>
      </w:tr>
      <w:tr w:rsidR="00E92FDA" w:rsidRPr="00E92FDA" w14:paraId="1BB60EB0" w14:textId="77777777" w:rsidTr="000E7E3C">
        <w:trPr>
          <w:trHeight w:val="344"/>
        </w:trPr>
        <w:tc>
          <w:tcPr>
            <w:tcW w:w="343" w:type="pct"/>
            <w:vAlign w:val="center"/>
          </w:tcPr>
          <w:p w14:paraId="05D7E820" w14:textId="77777777" w:rsidR="00E92FDA" w:rsidRPr="00E92FDA"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46F0C108" w14:textId="77777777" w:rsidR="00E92FDA" w:rsidRPr="00E92FDA" w:rsidRDefault="00E92FDA" w:rsidP="00E92FDA">
            <w:pPr>
              <w:spacing w:before="40" w:after="40"/>
              <w:rPr>
                <w:rFonts w:ascii="Arial" w:eastAsia="Calibri" w:hAnsi="Arial" w:cs="Arial"/>
                <w:szCs w:val="20"/>
                <w:lang w:eastAsia="en-US"/>
              </w:rPr>
            </w:pPr>
            <w:r w:rsidRPr="00E92FDA">
              <w:rPr>
                <w:rFonts w:ascii="Arial" w:eastAsia="Calibri" w:hAnsi="Arial" w:cs="Arial"/>
                <w:szCs w:val="20"/>
                <w:lang w:eastAsia="en-US"/>
              </w:rPr>
              <w:t>Atesty materiałowe. Certyfikaty (materiałowe, zgodności z przepisami Unii Europejskiej CE, kalibracji …)</w:t>
            </w:r>
          </w:p>
        </w:tc>
        <w:tc>
          <w:tcPr>
            <w:tcW w:w="731" w:type="pct"/>
            <w:vAlign w:val="center"/>
          </w:tcPr>
          <w:p w14:paraId="1D2A2C98" w14:textId="77777777" w:rsidR="00E92FDA" w:rsidRPr="00E92FDA" w:rsidRDefault="00E92FDA" w:rsidP="00E92FDA">
            <w:pPr>
              <w:spacing w:before="40" w:after="40"/>
              <w:jc w:val="center"/>
              <w:rPr>
                <w:rFonts w:ascii="Arial" w:eastAsia="Calibri" w:hAnsi="Arial" w:cs="Arial"/>
                <w:szCs w:val="20"/>
                <w:lang w:eastAsia="en-US"/>
              </w:rPr>
            </w:pPr>
            <w:r w:rsidRPr="00E92FDA">
              <w:rPr>
                <w:rFonts w:ascii="Arial" w:eastAsia="Calibri" w:hAnsi="Arial" w:cs="Arial"/>
                <w:szCs w:val="20"/>
                <w:lang w:eastAsia="en-US"/>
              </w:rPr>
              <w:t>x</w:t>
            </w:r>
          </w:p>
        </w:tc>
        <w:tc>
          <w:tcPr>
            <w:tcW w:w="1460" w:type="pct"/>
            <w:vAlign w:val="center"/>
          </w:tcPr>
          <w:p w14:paraId="75FD9124" w14:textId="77777777" w:rsidR="00E92FDA" w:rsidRPr="00E92FDA" w:rsidRDefault="00E92FDA" w:rsidP="00E92FDA">
            <w:pPr>
              <w:spacing w:before="40" w:after="40"/>
              <w:rPr>
                <w:rFonts w:ascii="Arial" w:eastAsia="Calibri" w:hAnsi="Arial" w:cs="Arial"/>
                <w:szCs w:val="20"/>
                <w:lang w:eastAsia="en-US"/>
              </w:rPr>
            </w:pPr>
          </w:p>
        </w:tc>
      </w:tr>
      <w:tr w:rsidR="00E92FDA" w:rsidRPr="00E92FDA" w14:paraId="635F8CD8" w14:textId="77777777" w:rsidTr="000E7E3C">
        <w:trPr>
          <w:trHeight w:val="343"/>
        </w:trPr>
        <w:tc>
          <w:tcPr>
            <w:tcW w:w="343" w:type="pct"/>
            <w:vAlign w:val="center"/>
          </w:tcPr>
          <w:p w14:paraId="325E2C1D" w14:textId="77777777" w:rsidR="00E92FDA" w:rsidRPr="00E92FDA"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61CF1486" w14:textId="77777777" w:rsidR="00E92FDA" w:rsidRPr="00E92FDA" w:rsidRDefault="00E92FDA" w:rsidP="00E92FDA">
            <w:pPr>
              <w:spacing w:before="40" w:after="40"/>
              <w:rPr>
                <w:rFonts w:ascii="Arial" w:eastAsia="Calibri" w:hAnsi="Arial" w:cs="Arial"/>
                <w:szCs w:val="20"/>
                <w:lang w:eastAsia="en-US"/>
              </w:rPr>
            </w:pPr>
            <w:r w:rsidRPr="00E92FDA">
              <w:rPr>
                <w:rFonts w:ascii="Arial" w:eastAsia="Calibri" w:hAnsi="Arial" w:cs="Arial"/>
                <w:szCs w:val="20"/>
                <w:lang w:eastAsia="en-US"/>
              </w:rPr>
              <w:t>Sprawozdanie z pomiarów.</w:t>
            </w:r>
          </w:p>
          <w:p w14:paraId="6053372A" w14:textId="77777777" w:rsidR="00E92FDA" w:rsidRPr="00E92FDA" w:rsidRDefault="00E92FDA" w:rsidP="00E92FDA">
            <w:pPr>
              <w:spacing w:before="40" w:after="40"/>
              <w:rPr>
                <w:rFonts w:ascii="Arial" w:eastAsia="Calibri" w:hAnsi="Arial" w:cs="Arial"/>
                <w:szCs w:val="20"/>
                <w:lang w:eastAsia="en-US"/>
              </w:rPr>
            </w:pPr>
            <w:r w:rsidRPr="00E92FDA">
              <w:rPr>
                <w:rFonts w:ascii="Arial" w:eastAsia="Calibri" w:hAnsi="Arial" w:cs="Arial"/>
                <w:szCs w:val="20"/>
                <w:lang w:eastAsia="en-US"/>
              </w:rPr>
              <w:t>Komplet dokumentów dla stanu po zakończeniu prac</w:t>
            </w:r>
          </w:p>
        </w:tc>
        <w:tc>
          <w:tcPr>
            <w:tcW w:w="731" w:type="pct"/>
            <w:vAlign w:val="center"/>
          </w:tcPr>
          <w:p w14:paraId="737821F8" w14:textId="77777777" w:rsidR="00E92FDA" w:rsidRPr="00E92FDA" w:rsidRDefault="00E92FDA" w:rsidP="00E92FDA">
            <w:pPr>
              <w:spacing w:before="40" w:after="40"/>
              <w:jc w:val="center"/>
              <w:rPr>
                <w:rFonts w:ascii="Arial" w:eastAsia="Calibri" w:hAnsi="Arial" w:cs="Arial"/>
                <w:szCs w:val="20"/>
                <w:lang w:eastAsia="en-US"/>
              </w:rPr>
            </w:pPr>
            <w:r w:rsidRPr="00E92FDA">
              <w:rPr>
                <w:rFonts w:ascii="Arial" w:eastAsia="Calibri" w:hAnsi="Arial" w:cs="Arial"/>
                <w:szCs w:val="20"/>
                <w:lang w:eastAsia="en-US"/>
              </w:rPr>
              <w:t>x</w:t>
            </w:r>
          </w:p>
        </w:tc>
        <w:tc>
          <w:tcPr>
            <w:tcW w:w="1460" w:type="pct"/>
            <w:vAlign w:val="center"/>
          </w:tcPr>
          <w:p w14:paraId="62BC0D85" w14:textId="77777777" w:rsidR="00E92FDA" w:rsidRPr="00E92FDA" w:rsidRDefault="00E92FDA" w:rsidP="00E92FDA">
            <w:pPr>
              <w:spacing w:before="40" w:after="40"/>
              <w:rPr>
                <w:rFonts w:ascii="Arial" w:eastAsia="Calibri" w:hAnsi="Arial" w:cs="Arial"/>
                <w:szCs w:val="20"/>
                <w:lang w:eastAsia="en-US"/>
              </w:rPr>
            </w:pPr>
          </w:p>
        </w:tc>
      </w:tr>
      <w:tr w:rsidR="00E92FDA" w:rsidRPr="00E92FDA" w14:paraId="0F20AC72" w14:textId="77777777" w:rsidTr="000E7E3C">
        <w:trPr>
          <w:trHeight w:val="343"/>
        </w:trPr>
        <w:tc>
          <w:tcPr>
            <w:tcW w:w="343" w:type="pct"/>
            <w:vAlign w:val="center"/>
          </w:tcPr>
          <w:p w14:paraId="63AB1907" w14:textId="77777777" w:rsidR="00E92FDA" w:rsidRPr="00E92FDA"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35EC0439" w14:textId="77777777" w:rsidR="00E92FDA" w:rsidRPr="00E92FDA" w:rsidRDefault="00E92FDA" w:rsidP="00E92FDA">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Oświadczenie o gotowości do rozruchu urządzeń </w:t>
            </w:r>
          </w:p>
        </w:tc>
        <w:tc>
          <w:tcPr>
            <w:tcW w:w="731" w:type="pct"/>
            <w:vAlign w:val="center"/>
          </w:tcPr>
          <w:p w14:paraId="3A6AE103" w14:textId="77777777" w:rsidR="00E92FDA" w:rsidRPr="00E92FDA" w:rsidRDefault="00E92FDA" w:rsidP="00E92FDA">
            <w:pPr>
              <w:spacing w:before="40" w:after="40"/>
              <w:jc w:val="center"/>
              <w:rPr>
                <w:rFonts w:ascii="Arial" w:eastAsia="Calibri" w:hAnsi="Arial" w:cs="Arial"/>
                <w:szCs w:val="20"/>
                <w:lang w:eastAsia="en-US"/>
              </w:rPr>
            </w:pPr>
            <w:r w:rsidRPr="00E92FDA">
              <w:rPr>
                <w:rFonts w:ascii="Arial" w:eastAsia="Calibri" w:hAnsi="Arial" w:cs="Arial"/>
                <w:szCs w:val="20"/>
                <w:lang w:eastAsia="en-US"/>
              </w:rPr>
              <w:t>x</w:t>
            </w:r>
          </w:p>
        </w:tc>
        <w:tc>
          <w:tcPr>
            <w:tcW w:w="1460" w:type="pct"/>
            <w:vAlign w:val="center"/>
          </w:tcPr>
          <w:p w14:paraId="314715EB" w14:textId="77777777" w:rsidR="00E92FDA" w:rsidRPr="00E92FDA" w:rsidRDefault="00E92FDA" w:rsidP="00E92FDA">
            <w:pPr>
              <w:spacing w:before="40" w:after="40"/>
              <w:rPr>
                <w:rFonts w:ascii="Arial" w:eastAsia="Calibri" w:hAnsi="Arial" w:cs="Arial"/>
                <w:szCs w:val="20"/>
                <w:lang w:eastAsia="en-US"/>
              </w:rPr>
            </w:pPr>
          </w:p>
        </w:tc>
      </w:tr>
      <w:tr w:rsidR="00E92FDA" w:rsidRPr="00E92FDA" w14:paraId="71727933" w14:textId="77777777" w:rsidTr="000E7E3C">
        <w:trPr>
          <w:trHeight w:val="343"/>
        </w:trPr>
        <w:tc>
          <w:tcPr>
            <w:tcW w:w="343" w:type="pct"/>
            <w:vAlign w:val="center"/>
          </w:tcPr>
          <w:p w14:paraId="73843D3F" w14:textId="77777777" w:rsidR="00E92FDA" w:rsidRPr="00E92FDA"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332E7DB1" w14:textId="77777777" w:rsidR="00E92FDA" w:rsidRPr="00E92FDA" w:rsidRDefault="00E92FDA" w:rsidP="00E92FDA">
            <w:pPr>
              <w:spacing w:before="40" w:after="40"/>
              <w:rPr>
                <w:rFonts w:ascii="Arial" w:eastAsia="Calibri" w:hAnsi="Arial" w:cs="Arial"/>
                <w:szCs w:val="20"/>
                <w:lang w:eastAsia="en-US"/>
              </w:rPr>
            </w:pPr>
            <w:r w:rsidRPr="00E92FDA">
              <w:rPr>
                <w:rFonts w:ascii="Arial" w:eastAsia="Calibri" w:hAnsi="Arial" w:cs="Arial"/>
                <w:szCs w:val="20"/>
                <w:lang w:eastAsia="en-US"/>
              </w:rPr>
              <w:t>Dokumentacja jakościowa</w:t>
            </w:r>
          </w:p>
        </w:tc>
        <w:tc>
          <w:tcPr>
            <w:tcW w:w="731" w:type="pct"/>
            <w:vAlign w:val="center"/>
          </w:tcPr>
          <w:p w14:paraId="1998C70B" w14:textId="77777777" w:rsidR="00E92FDA" w:rsidRPr="00E92FDA" w:rsidRDefault="00E92FDA" w:rsidP="00E92FDA">
            <w:pPr>
              <w:spacing w:before="40" w:after="40"/>
              <w:jc w:val="center"/>
              <w:rPr>
                <w:rFonts w:ascii="Arial" w:eastAsia="Calibri" w:hAnsi="Arial" w:cs="Arial"/>
                <w:szCs w:val="20"/>
                <w:lang w:eastAsia="en-US"/>
              </w:rPr>
            </w:pPr>
            <w:r w:rsidRPr="00E92FDA">
              <w:rPr>
                <w:rFonts w:ascii="Arial" w:eastAsia="Calibri" w:hAnsi="Arial" w:cs="Arial"/>
                <w:szCs w:val="20"/>
                <w:lang w:eastAsia="en-US"/>
              </w:rPr>
              <w:t>x</w:t>
            </w:r>
          </w:p>
        </w:tc>
        <w:tc>
          <w:tcPr>
            <w:tcW w:w="1460" w:type="pct"/>
            <w:vAlign w:val="center"/>
          </w:tcPr>
          <w:p w14:paraId="1518BF60" w14:textId="77777777" w:rsidR="00E92FDA" w:rsidRPr="00E92FDA" w:rsidRDefault="00E92FDA" w:rsidP="00E92FDA">
            <w:pPr>
              <w:spacing w:before="40" w:after="40"/>
              <w:rPr>
                <w:rFonts w:ascii="Arial" w:eastAsia="Calibri" w:hAnsi="Arial" w:cs="Arial"/>
                <w:szCs w:val="20"/>
                <w:lang w:eastAsia="en-US"/>
              </w:rPr>
            </w:pPr>
          </w:p>
        </w:tc>
      </w:tr>
      <w:tr w:rsidR="00E92FDA" w:rsidRPr="00E92FDA" w14:paraId="39D3DF83" w14:textId="77777777" w:rsidTr="000E7E3C">
        <w:trPr>
          <w:trHeight w:val="343"/>
        </w:trPr>
        <w:tc>
          <w:tcPr>
            <w:tcW w:w="343" w:type="pct"/>
            <w:vAlign w:val="center"/>
          </w:tcPr>
          <w:p w14:paraId="4FA083A0" w14:textId="77777777" w:rsidR="00E92FDA" w:rsidRPr="00E92FDA"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5BE672C1" w14:textId="77777777" w:rsidR="00E92FDA" w:rsidRPr="00E92FDA" w:rsidRDefault="00E92FDA" w:rsidP="00E92FDA">
            <w:pPr>
              <w:spacing w:before="40" w:after="40"/>
              <w:rPr>
                <w:rFonts w:ascii="Arial" w:eastAsia="Calibri" w:hAnsi="Arial" w:cs="Arial"/>
                <w:szCs w:val="20"/>
                <w:lang w:eastAsia="en-US"/>
              </w:rPr>
            </w:pPr>
            <w:r w:rsidRPr="00E92FDA">
              <w:rPr>
                <w:rFonts w:ascii="Arial" w:eastAsia="Calibri" w:hAnsi="Arial" w:cs="Arial"/>
                <w:szCs w:val="20"/>
                <w:lang w:eastAsia="en-US"/>
              </w:rPr>
              <w:t>Dokumentacja techniczna</w:t>
            </w:r>
          </w:p>
        </w:tc>
        <w:tc>
          <w:tcPr>
            <w:tcW w:w="731" w:type="pct"/>
            <w:vAlign w:val="center"/>
          </w:tcPr>
          <w:p w14:paraId="32CD49F4" w14:textId="77777777" w:rsidR="00E92FDA" w:rsidRPr="00E92FDA" w:rsidRDefault="00E92FDA" w:rsidP="00E92FDA">
            <w:pPr>
              <w:spacing w:before="40" w:after="40"/>
              <w:jc w:val="center"/>
              <w:rPr>
                <w:rFonts w:ascii="Arial" w:eastAsia="Calibri" w:hAnsi="Arial" w:cs="Arial"/>
                <w:szCs w:val="20"/>
                <w:lang w:eastAsia="en-US"/>
              </w:rPr>
            </w:pPr>
            <w:r w:rsidRPr="00E92FDA">
              <w:rPr>
                <w:rFonts w:ascii="Arial" w:eastAsia="Calibri" w:hAnsi="Arial" w:cs="Arial"/>
                <w:szCs w:val="20"/>
                <w:lang w:eastAsia="en-US"/>
              </w:rPr>
              <w:t>x</w:t>
            </w:r>
          </w:p>
        </w:tc>
        <w:tc>
          <w:tcPr>
            <w:tcW w:w="1460" w:type="pct"/>
            <w:vAlign w:val="center"/>
          </w:tcPr>
          <w:p w14:paraId="089AE871" w14:textId="77777777" w:rsidR="00E92FDA" w:rsidRPr="00E92FDA" w:rsidRDefault="00E92FDA" w:rsidP="00E92FDA">
            <w:pPr>
              <w:spacing w:before="40" w:after="40"/>
              <w:jc w:val="center"/>
              <w:rPr>
                <w:rFonts w:ascii="Arial" w:eastAsia="Calibri" w:hAnsi="Arial" w:cs="Arial"/>
                <w:szCs w:val="20"/>
                <w:lang w:eastAsia="en-US"/>
              </w:rPr>
            </w:pPr>
          </w:p>
        </w:tc>
      </w:tr>
      <w:tr w:rsidR="00E92FDA" w:rsidRPr="00E92FDA" w14:paraId="22D3AC9C" w14:textId="77777777" w:rsidTr="000E7E3C">
        <w:trPr>
          <w:trHeight w:val="343"/>
        </w:trPr>
        <w:tc>
          <w:tcPr>
            <w:tcW w:w="343" w:type="pct"/>
            <w:vAlign w:val="center"/>
          </w:tcPr>
          <w:p w14:paraId="103281BB" w14:textId="77777777" w:rsidR="00E92FDA" w:rsidRPr="00E92FDA"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7CA78DF0" w14:textId="77777777" w:rsidR="00E92FDA" w:rsidRPr="00E92FDA" w:rsidRDefault="00E92FDA" w:rsidP="00E92FDA">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Dokumentacja techniczno-ruchowa </w:t>
            </w:r>
          </w:p>
        </w:tc>
        <w:tc>
          <w:tcPr>
            <w:tcW w:w="731" w:type="pct"/>
            <w:vAlign w:val="center"/>
          </w:tcPr>
          <w:p w14:paraId="42FD3A6E" w14:textId="77777777" w:rsidR="00E92FDA" w:rsidRPr="00E92FDA" w:rsidRDefault="00E92FDA" w:rsidP="00E92FDA">
            <w:pPr>
              <w:spacing w:before="40" w:after="40"/>
              <w:jc w:val="center"/>
              <w:rPr>
                <w:rFonts w:ascii="Arial" w:eastAsia="Calibri" w:hAnsi="Arial" w:cs="Arial"/>
                <w:szCs w:val="20"/>
                <w:lang w:eastAsia="en-US"/>
              </w:rPr>
            </w:pPr>
            <w:r w:rsidRPr="00E92FDA">
              <w:rPr>
                <w:rFonts w:ascii="Arial" w:eastAsia="Calibri" w:hAnsi="Arial" w:cs="Arial"/>
                <w:szCs w:val="20"/>
                <w:lang w:eastAsia="en-US"/>
              </w:rPr>
              <w:t>x</w:t>
            </w:r>
          </w:p>
        </w:tc>
        <w:tc>
          <w:tcPr>
            <w:tcW w:w="1460" w:type="pct"/>
            <w:vAlign w:val="center"/>
          </w:tcPr>
          <w:p w14:paraId="07B76CC0" w14:textId="77777777" w:rsidR="00E92FDA" w:rsidRPr="00E92FDA" w:rsidRDefault="00E92FDA" w:rsidP="00E92FDA">
            <w:pPr>
              <w:spacing w:before="40" w:after="40"/>
              <w:rPr>
                <w:rFonts w:ascii="Arial" w:eastAsia="Calibri" w:hAnsi="Arial" w:cs="Arial"/>
                <w:szCs w:val="20"/>
                <w:lang w:eastAsia="en-US"/>
              </w:rPr>
            </w:pPr>
          </w:p>
        </w:tc>
      </w:tr>
      <w:tr w:rsidR="00E92FDA" w:rsidRPr="00E92FDA" w14:paraId="75ED4575" w14:textId="77777777" w:rsidTr="000E7E3C">
        <w:trPr>
          <w:trHeight w:val="343"/>
        </w:trPr>
        <w:tc>
          <w:tcPr>
            <w:tcW w:w="343" w:type="pct"/>
            <w:vAlign w:val="center"/>
          </w:tcPr>
          <w:p w14:paraId="2D91B29E" w14:textId="77777777" w:rsidR="00E92FDA" w:rsidRPr="00E92FDA"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497E17FD" w14:textId="77777777" w:rsidR="00E92FDA" w:rsidRPr="00E92FDA" w:rsidRDefault="00E92FDA" w:rsidP="00E92FDA">
            <w:pPr>
              <w:spacing w:before="40" w:after="40"/>
              <w:rPr>
                <w:rFonts w:ascii="Arial" w:eastAsia="Calibri" w:hAnsi="Arial" w:cs="Arial"/>
                <w:szCs w:val="20"/>
                <w:lang w:eastAsia="en-US"/>
              </w:rPr>
            </w:pPr>
            <w:r w:rsidRPr="00E92FDA">
              <w:rPr>
                <w:rFonts w:ascii="Arial" w:eastAsia="Calibri" w:hAnsi="Arial" w:cs="Arial"/>
                <w:szCs w:val="20"/>
                <w:lang w:eastAsia="en-US"/>
              </w:rPr>
              <w:t>Aktualizacja Instrukcji Eksploatacji (etapami)</w:t>
            </w:r>
          </w:p>
        </w:tc>
        <w:tc>
          <w:tcPr>
            <w:tcW w:w="731" w:type="pct"/>
            <w:vAlign w:val="center"/>
          </w:tcPr>
          <w:p w14:paraId="056B0E6B" w14:textId="77777777" w:rsidR="00E92FDA" w:rsidRPr="00E92FDA" w:rsidRDefault="00E92FDA" w:rsidP="00E92FDA">
            <w:pPr>
              <w:spacing w:before="40" w:after="40"/>
              <w:jc w:val="center"/>
              <w:rPr>
                <w:rFonts w:ascii="Arial" w:eastAsia="Calibri" w:hAnsi="Arial" w:cs="Arial"/>
                <w:szCs w:val="20"/>
                <w:lang w:eastAsia="en-US"/>
              </w:rPr>
            </w:pPr>
            <w:r w:rsidRPr="00E92FDA">
              <w:rPr>
                <w:rFonts w:ascii="Arial" w:eastAsia="Calibri" w:hAnsi="Arial" w:cs="Arial"/>
                <w:szCs w:val="20"/>
                <w:lang w:eastAsia="en-US"/>
              </w:rPr>
              <w:t>x</w:t>
            </w:r>
          </w:p>
        </w:tc>
        <w:tc>
          <w:tcPr>
            <w:tcW w:w="1460" w:type="pct"/>
            <w:vAlign w:val="center"/>
          </w:tcPr>
          <w:p w14:paraId="7714D99D" w14:textId="77777777" w:rsidR="00E92FDA" w:rsidRPr="00E92FDA" w:rsidRDefault="00E92FDA" w:rsidP="00E92FDA">
            <w:pPr>
              <w:spacing w:before="40" w:after="40"/>
              <w:rPr>
                <w:rFonts w:ascii="Arial" w:eastAsia="Calibri" w:hAnsi="Arial" w:cs="Arial"/>
                <w:szCs w:val="20"/>
                <w:lang w:eastAsia="en-US"/>
              </w:rPr>
            </w:pPr>
          </w:p>
        </w:tc>
      </w:tr>
      <w:tr w:rsidR="00E92FDA" w:rsidRPr="00E92FDA" w14:paraId="18CAD992" w14:textId="77777777" w:rsidTr="000E7E3C">
        <w:trPr>
          <w:trHeight w:val="343"/>
        </w:trPr>
        <w:tc>
          <w:tcPr>
            <w:tcW w:w="343" w:type="pct"/>
            <w:vAlign w:val="center"/>
          </w:tcPr>
          <w:p w14:paraId="2A8E8939" w14:textId="77777777" w:rsidR="00E92FDA" w:rsidRPr="00E92FDA"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393322F4" w14:textId="77777777" w:rsidR="00E92FDA" w:rsidRPr="00E92FDA" w:rsidRDefault="00E92FDA" w:rsidP="00E92FDA">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Potwierdzony i zrealizowany Plan Kontroli i Badań </w:t>
            </w:r>
          </w:p>
        </w:tc>
        <w:tc>
          <w:tcPr>
            <w:tcW w:w="731" w:type="pct"/>
            <w:vAlign w:val="center"/>
          </w:tcPr>
          <w:p w14:paraId="79D0BCE9" w14:textId="77777777" w:rsidR="00E92FDA" w:rsidRPr="00E92FDA" w:rsidRDefault="00E92FDA" w:rsidP="00E92FDA">
            <w:pPr>
              <w:spacing w:before="40" w:after="40"/>
              <w:jc w:val="center"/>
              <w:rPr>
                <w:rFonts w:ascii="Arial" w:eastAsia="Calibri" w:hAnsi="Arial" w:cs="Arial"/>
                <w:szCs w:val="20"/>
                <w:lang w:eastAsia="en-US"/>
              </w:rPr>
            </w:pPr>
            <w:r w:rsidRPr="00E92FDA">
              <w:rPr>
                <w:rFonts w:ascii="Arial" w:eastAsia="Calibri" w:hAnsi="Arial" w:cs="Arial"/>
                <w:szCs w:val="20"/>
                <w:lang w:eastAsia="en-US"/>
              </w:rPr>
              <w:t>x</w:t>
            </w:r>
          </w:p>
        </w:tc>
        <w:tc>
          <w:tcPr>
            <w:tcW w:w="1460" w:type="pct"/>
            <w:vAlign w:val="center"/>
          </w:tcPr>
          <w:p w14:paraId="57EC216B" w14:textId="77777777" w:rsidR="00E92FDA" w:rsidRPr="00E92FDA" w:rsidRDefault="00E92FDA" w:rsidP="00E92FDA">
            <w:pPr>
              <w:spacing w:before="40" w:after="40"/>
              <w:rPr>
                <w:rFonts w:ascii="Arial" w:eastAsia="Calibri" w:hAnsi="Arial" w:cs="Arial"/>
                <w:szCs w:val="20"/>
                <w:lang w:eastAsia="en-US"/>
              </w:rPr>
            </w:pPr>
          </w:p>
        </w:tc>
      </w:tr>
      <w:tr w:rsidR="00E92FDA" w:rsidRPr="00E92FDA" w14:paraId="60694A2B" w14:textId="77777777" w:rsidTr="000E7E3C">
        <w:trPr>
          <w:trHeight w:val="343"/>
        </w:trPr>
        <w:tc>
          <w:tcPr>
            <w:tcW w:w="343" w:type="pct"/>
            <w:vAlign w:val="center"/>
          </w:tcPr>
          <w:p w14:paraId="39096565" w14:textId="77777777" w:rsidR="00E92FDA" w:rsidRPr="00E92FDA"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3883A5BD" w14:textId="77777777" w:rsidR="00E92FDA" w:rsidRPr="00E92FDA" w:rsidRDefault="00E92FDA" w:rsidP="00E92FDA">
            <w:pPr>
              <w:spacing w:before="40" w:after="40"/>
              <w:rPr>
                <w:rFonts w:ascii="Arial" w:eastAsia="Calibri" w:hAnsi="Arial" w:cs="Arial"/>
                <w:szCs w:val="20"/>
                <w:lang w:eastAsia="en-US"/>
              </w:rPr>
            </w:pPr>
            <w:r w:rsidRPr="00E92FDA">
              <w:rPr>
                <w:rFonts w:ascii="Arial" w:eastAsia="Calibri" w:hAnsi="Arial" w:cs="Arial"/>
                <w:szCs w:val="20"/>
                <w:lang w:eastAsia="en-US"/>
              </w:rPr>
              <w:t>Dokumentacja fotograficzna</w:t>
            </w:r>
          </w:p>
        </w:tc>
        <w:tc>
          <w:tcPr>
            <w:tcW w:w="731" w:type="pct"/>
            <w:vAlign w:val="center"/>
          </w:tcPr>
          <w:p w14:paraId="2D7A1988" w14:textId="77777777" w:rsidR="00E92FDA" w:rsidRPr="00E92FDA" w:rsidRDefault="00E92FDA" w:rsidP="00E92FDA">
            <w:pPr>
              <w:spacing w:before="40" w:after="40"/>
              <w:jc w:val="center"/>
              <w:rPr>
                <w:rFonts w:ascii="Arial" w:eastAsia="Calibri" w:hAnsi="Arial" w:cs="Arial"/>
                <w:szCs w:val="20"/>
                <w:lang w:eastAsia="en-US"/>
              </w:rPr>
            </w:pPr>
            <w:r w:rsidRPr="00E92FDA">
              <w:rPr>
                <w:rFonts w:ascii="Arial" w:eastAsia="Calibri" w:hAnsi="Arial" w:cs="Arial"/>
                <w:szCs w:val="20"/>
                <w:lang w:eastAsia="en-US"/>
              </w:rPr>
              <w:t>x</w:t>
            </w:r>
          </w:p>
        </w:tc>
        <w:tc>
          <w:tcPr>
            <w:tcW w:w="1460" w:type="pct"/>
            <w:vAlign w:val="center"/>
          </w:tcPr>
          <w:p w14:paraId="40323007" w14:textId="77777777" w:rsidR="00E92FDA" w:rsidRPr="00E92FDA" w:rsidRDefault="00E92FDA" w:rsidP="00E92FDA">
            <w:pPr>
              <w:spacing w:before="40" w:after="40"/>
              <w:rPr>
                <w:rFonts w:ascii="Arial" w:eastAsia="Calibri" w:hAnsi="Arial" w:cs="Arial"/>
                <w:szCs w:val="20"/>
                <w:lang w:eastAsia="en-US"/>
              </w:rPr>
            </w:pPr>
          </w:p>
        </w:tc>
      </w:tr>
      <w:tr w:rsidR="00E92FDA" w:rsidRPr="00E92FDA" w14:paraId="79D32BD9" w14:textId="77777777" w:rsidTr="000E7E3C">
        <w:trPr>
          <w:trHeight w:val="343"/>
        </w:trPr>
        <w:tc>
          <w:tcPr>
            <w:tcW w:w="343" w:type="pct"/>
            <w:vAlign w:val="center"/>
          </w:tcPr>
          <w:p w14:paraId="424F345B" w14:textId="77777777" w:rsidR="00E92FDA" w:rsidRPr="00E92FDA"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73984DA3" w14:textId="77777777" w:rsidR="00E92FDA" w:rsidRPr="00E92FDA" w:rsidRDefault="00E92FDA" w:rsidP="00E92FDA">
            <w:pPr>
              <w:spacing w:before="40" w:after="40"/>
              <w:rPr>
                <w:rFonts w:ascii="Arial" w:eastAsia="Calibri" w:hAnsi="Arial" w:cs="Arial"/>
                <w:szCs w:val="20"/>
                <w:lang w:eastAsia="en-US"/>
              </w:rPr>
            </w:pPr>
            <w:r w:rsidRPr="00E92FDA">
              <w:rPr>
                <w:rFonts w:ascii="Arial" w:eastAsia="Calibri" w:hAnsi="Arial" w:cs="Arial"/>
                <w:szCs w:val="20"/>
                <w:lang w:eastAsia="en-US"/>
              </w:rPr>
              <w:t>Protokół kontroli spełnienia minimalnych wymagań dotyczących bezpieczeństwa i higieny pracy w zakresie użytkowania maszyny</w:t>
            </w:r>
          </w:p>
        </w:tc>
        <w:tc>
          <w:tcPr>
            <w:tcW w:w="731" w:type="pct"/>
            <w:vAlign w:val="center"/>
          </w:tcPr>
          <w:p w14:paraId="34E76A77" w14:textId="77777777" w:rsidR="00E92FDA" w:rsidRPr="00E92FDA" w:rsidRDefault="00E92FDA" w:rsidP="00E92FDA">
            <w:pPr>
              <w:spacing w:before="40" w:after="40"/>
              <w:jc w:val="center"/>
              <w:rPr>
                <w:rFonts w:ascii="Arial" w:eastAsia="Calibri" w:hAnsi="Arial" w:cs="Arial"/>
                <w:szCs w:val="20"/>
                <w:lang w:eastAsia="en-US"/>
              </w:rPr>
            </w:pPr>
            <w:r w:rsidRPr="00E92FDA">
              <w:rPr>
                <w:rFonts w:ascii="Arial" w:eastAsia="Calibri" w:hAnsi="Arial" w:cs="Arial"/>
                <w:szCs w:val="20"/>
                <w:lang w:eastAsia="en-US"/>
              </w:rPr>
              <w:t>x</w:t>
            </w:r>
          </w:p>
        </w:tc>
        <w:tc>
          <w:tcPr>
            <w:tcW w:w="1460" w:type="pct"/>
            <w:vAlign w:val="center"/>
          </w:tcPr>
          <w:p w14:paraId="2CEC21A3" w14:textId="77777777" w:rsidR="00E92FDA" w:rsidRPr="00E92FDA" w:rsidRDefault="00E92FDA" w:rsidP="00E92FDA">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Instrukcja przeprowadzania oceny minimalnych wymagań dotyczących bezpieczeństwa i higieny pracy w zakresie użytkowania maszyny nr I/MR/P/9/2012 </w:t>
            </w:r>
          </w:p>
        </w:tc>
      </w:tr>
      <w:tr w:rsidR="00E92FDA" w:rsidRPr="00E92FDA" w14:paraId="45B62363" w14:textId="77777777" w:rsidTr="000E7E3C">
        <w:trPr>
          <w:trHeight w:val="343"/>
        </w:trPr>
        <w:tc>
          <w:tcPr>
            <w:tcW w:w="343" w:type="pct"/>
            <w:vAlign w:val="center"/>
          </w:tcPr>
          <w:p w14:paraId="35462888" w14:textId="77777777" w:rsidR="00E92FDA" w:rsidRPr="00E92FDA"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5F8DB741" w14:textId="77777777" w:rsidR="00E92FDA" w:rsidRPr="00E92FDA" w:rsidRDefault="00E92FDA" w:rsidP="00E92FDA">
            <w:pPr>
              <w:spacing w:before="40" w:after="40"/>
              <w:rPr>
                <w:rFonts w:ascii="Arial" w:eastAsia="Calibri" w:hAnsi="Arial" w:cs="Arial"/>
                <w:szCs w:val="20"/>
                <w:lang w:eastAsia="en-US"/>
              </w:rPr>
            </w:pPr>
            <w:r w:rsidRPr="00E92FDA">
              <w:rPr>
                <w:rFonts w:ascii="Arial" w:eastAsia="Calibri" w:hAnsi="Arial" w:cs="Arial"/>
                <w:szCs w:val="20"/>
                <w:lang w:eastAsia="en-US"/>
              </w:rPr>
              <w:t>Zgłoszenie gotowości urządzeń do odbioru</w:t>
            </w:r>
          </w:p>
        </w:tc>
        <w:tc>
          <w:tcPr>
            <w:tcW w:w="731" w:type="pct"/>
            <w:vAlign w:val="center"/>
          </w:tcPr>
          <w:p w14:paraId="5ABC2E40" w14:textId="77777777" w:rsidR="00E92FDA" w:rsidRPr="00E92FDA" w:rsidRDefault="00E92FDA" w:rsidP="00E92FDA">
            <w:pPr>
              <w:spacing w:before="40" w:after="40"/>
              <w:jc w:val="center"/>
              <w:rPr>
                <w:rFonts w:ascii="Arial" w:eastAsia="Calibri" w:hAnsi="Arial" w:cs="Arial"/>
                <w:szCs w:val="20"/>
                <w:lang w:eastAsia="en-US"/>
              </w:rPr>
            </w:pPr>
            <w:r w:rsidRPr="00E92FDA">
              <w:rPr>
                <w:rFonts w:ascii="Arial" w:eastAsia="Calibri" w:hAnsi="Arial" w:cs="Arial"/>
                <w:szCs w:val="20"/>
                <w:lang w:eastAsia="en-US"/>
              </w:rPr>
              <w:t>x</w:t>
            </w:r>
          </w:p>
        </w:tc>
        <w:tc>
          <w:tcPr>
            <w:tcW w:w="1460" w:type="pct"/>
            <w:vAlign w:val="center"/>
          </w:tcPr>
          <w:p w14:paraId="00472DD6" w14:textId="77777777" w:rsidR="00E92FDA" w:rsidRPr="00E92FDA" w:rsidRDefault="00E92FDA" w:rsidP="00E92FDA">
            <w:pPr>
              <w:spacing w:before="40" w:after="40"/>
              <w:rPr>
                <w:rFonts w:ascii="Arial" w:eastAsia="Calibri" w:hAnsi="Arial" w:cs="Arial"/>
                <w:szCs w:val="20"/>
                <w:lang w:eastAsia="en-US"/>
              </w:rPr>
            </w:pPr>
          </w:p>
        </w:tc>
      </w:tr>
      <w:tr w:rsidR="00E92FDA" w:rsidRPr="00E92FDA" w14:paraId="4090121B" w14:textId="77777777" w:rsidTr="000E7E3C">
        <w:trPr>
          <w:trHeight w:val="343"/>
        </w:trPr>
        <w:tc>
          <w:tcPr>
            <w:tcW w:w="343" w:type="pct"/>
            <w:vAlign w:val="center"/>
          </w:tcPr>
          <w:p w14:paraId="77787317" w14:textId="77777777" w:rsidR="00E92FDA" w:rsidRPr="00E92FDA"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62E437AF" w14:textId="77777777" w:rsidR="00E92FDA" w:rsidRPr="00E92FDA" w:rsidRDefault="00E92FDA" w:rsidP="00E92FDA">
            <w:pPr>
              <w:spacing w:before="40" w:after="40"/>
              <w:rPr>
                <w:rFonts w:ascii="Arial" w:eastAsia="Calibri" w:hAnsi="Arial" w:cs="Arial"/>
                <w:szCs w:val="20"/>
                <w:lang w:eastAsia="en-US"/>
              </w:rPr>
            </w:pPr>
            <w:r w:rsidRPr="00E92FDA">
              <w:rPr>
                <w:rFonts w:ascii="Arial" w:eastAsia="Calibri" w:hAnsi="Arial" w:cs="Arial"/>
                <w:szCs w:val="20"/>
                <w:lang w:eastAsia="en-US"/>
              </w:rPr>
              <w:t>Raport końcowy z wykonanych prac zawierający uwagi / zalecenia dotyczące urządzenia/obiektu, w tym układów i urządzeń współdziałających oraz dokumentację zdjęciową</w:t>
            </w:r>
          </w:p>
        </w:tc>
        <w:tc>
          <w:tcPr>
            <w:tcW w:w="731" w:type="pct"/>
            <w:vAlign w:val="center"/>
          </w:tcPr>
          <w:p w14:paraId="68391800" w14:textId="77777777" w:rsidR="00E92FDA" w:rsidRPr="00E92FDA" w:rsidRDefault="00E92FDA" w:rsidP="00E92FDA">
            <w:pPr>
              <w:spacing w:before="40" w:after="40"/>
              <w:jc w:val="center"/>
              <w:rPr>
                <w:rFonts w:ascii="Arial" w:eastAsia="Calibri" w:hAnsi="Arial" w:cs="Arial"/>
                <w:szCs w:val="20"/>
                <w:lang w:eastAsia="en-US"/>
              </w:rPr>
            </w:pPr>
            <w:r w:rsidRPr="00E92FDA">
              <w:rPr>
                <w:rFonts w:ascii="Arial" w:eastAsia="Calibri" w:hAnsi="Arial" w:cs="Arial"/>
                <w:szCs w:val="20"/>
                <w:lang w:eastAsia="en-US"/>
              </w:rPr>
              <w:t>x</w:t>
            </w:r>
          </w:p>
        </w:tc>
        <w:tc>
          <w:tcPr>
            <w:tcW w:w="1460" w:type="pct"/>
            <w:vAlign w:val="center"/>
          </w:tcPr>
          <w:p w14:paraId="715AB9A0" w14:textId="77777777" w:rsidR="00E92FDA" w:rsidRPr="00E92FDA" w:rsidRDefault="00E92FDA" w:rsidP="00E92FDA">
            <w:pPr>
              <w:spacing w:before="40" w:after="40"/>
              <w:rPr>
                <w:rFonts w:ascii="Arial" w:eastAsia="Calibri" w:hAnsi="Arial" w:cs="Arial"/>
                <w:szCs w:val="20"/>
                <w:lang w:eastAsia="en-US"/>
              </w:rPr>
            </w:pPr>
          </w:p>
        </w:tc>
      </w:tr>
      <w:tr w:rsidR="00E92FDA" w:rsidRPr="00E92FDA" w14:paraId="5C0FD802" w14:textId="77777777" w:rsidTr="000E7E3C">
        <w:trPr>
          <w:trHeight w:val="343"/>
        </w:trPr>
        <w:tc>
          <w:tcPr>
            <w:tcW w:w="343" w:type="pct"/>
            <w:vAlign w:val="center"/>
          </w:tcPr>
          <w:p w14:paraId="72136DB2" w14:textId="77777777" w:rsidR="00E92FDA" w:rsidRPr="00E92FDA"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6E644856" w14:textId="77777777" w:rsidR="00E92FDA" w:rsidRPr="00E92FDA" w:rsidRDefault="00E92FDA" w:rsidP="00E92FDA">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Protokoły odbiorów końcowy </w:t>
            </w:r>
          </w:p>
          <w:p w14:paraId="1838030E" w14:textId="77777777" w:rsidR="00E92FDA" w:rsidRPr="00E92FDA" w:rsidRDefault="00E92FDA" w:rsidP="00E92FDA">
            <w:pPr>
              <w:spacing w:before="40" w:after="40"/>
              <w:rPr>
                <w:rFonts w:ascii="Arial" w:eastAsia="Calibri" w:hAnsi="Arial" w:cs="Arial"/>
                <w:szCs w:val="20"/>
                <w:lang w:eastAsia="en-US"/>
              </w:rPr>
            </w:pPr>
            <w:r w:rsidRPr="00E92FDA">
              <w:rPr>
                <w:rFonts w:ascii="Arial" w:eastAsia="Calibri" w:hAnsi="Arial" w:cs="Arial"/>
                <w:szCs w:val="20"/>
                <w:lang w:eastAsia="en-US"/>
              </w:rPr>
              <w:t>(uzgodniony przez strony i zatwierdzony)</w:t>
            </w:r>
          </w:p>
        </w:tc>
        <w:tc>
          <w:tcPr>
            <w:tcW w:w="731" w:type="pct"/>
            <w:vAlign w:val="center"/>
          </w:tcPr>
          <w:p w14:paraId="37D9F4A5" w14:textId="77777777" w:rsidR="00E92FDA" w:rsidRPr="00E92FDA" w:rsidRDefault="00E92FDA" w:rsidP="00E92FDA">
            <w:pPr>
              <w:spacing w:before="40" w:after="40"/>
              <w:jc w:val="center"/>
              <w:rPr>
                <w:rFonts w:ascii="Arial" w:eastAsia="Calibri" w:hAnsi="Arial" w:cs="Arial"/>
                <w:szCs w:val="20"/>
                <w:lang w:eastAsia="en-US"/>
              </w:rPr>
            </w:pPr>
            <w:r w:rsidRPr="00E92FDA">
              <w:rPr>
                <w:rFonts w:ascii="Arial" w:eastAsia="Calibri" w:hAnsi="Arial" w:cs="Arial"/>
                <w:szCs w:val="20"/>
                <w:lang w:eastAsia="en-US"/>
              </w:rPr>
              <w:t>x</w:t>
            </w:r>
          </w:p>
        </w:tc>
        <w:tc>
          <w:tcPr>
            <w:tcW w:w="1460" w:type="pct"/>
            <w:vAlign w:val="center"/>
          </w:tcPr>
          <w:p w14:paraId="3F8B3F80" w14:textId="77777777" w:rsidR="00E92FDA" w:rsidRPr="00E92FDA" w:rsidRDefault="00E92FDA" w:rsidP="00E92FDA">
            <w:pPr>
              <w:spacing w:before="40" w:after="40"/>
              <w:rPr>
                <w:rFonts w:ascii="Arial" w:eastAsia="Calibri" w:hAnsi="Arial" w:cs="Arial"/>
                <w:szCs w:val="20"/>
                <w:lang w:eastAsia="en-US"/>
              </w:rPr>
            </w:pPr>
          </w:p>
        </w:tc>
      </w:tr>
      <w:tr w:rsidR="00E92FDA" w:rsidRPr="00E92FDA" w14:paraId="5DFF4AAF" w14:textId="77777777" w:rsidTr="000E7E3C">
        <w:trPr>
          <w:trHeight w:val="343"/>
        </w:trPr>
        <w:tc>
          <w:tcPr>
            <w:tcW w:w="343" w:type="pct"/>
            <w:vAlign w:val="center"/>
          </w:tcPr>
          <w:p w14:paraId="66DE9BA4" w14:textId="77777777" w:rsidR="00E92FDA" w:rsidRPr="00E92FDA"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0505D765" w14:textId="77777777" w:rsidR="00E92FDA" w:rsidRPr="00E92FDA" w:rsidRDefault="00E92FDA" w:rsidP="00E92FDA">
            <w:pPr>
              <w:spacing w:before="40" w:after="40"/>
              <w:rPr>
                <w:rFonts w:ascii="Arial" w:eastAsia="Calibri" w:hAnsi="Arial" w:cs="Arial"/>
                <w:szCs w:val="20"/>
                <w:lang w:eastAsia="en-US"/>
              </w:rPr>
            </w:pPr>
            <w:r w:rsidRPr="00E92FDA">
              <w:rPr>
                <w:rFonts w:ascii="Arial" w:eastAsia="Calibri" w:hAnsi="Arial" w:cs="Arial"/>
                <w:szCs w:val="20"/>
                <w:lang w:eastAsia="en-US"/>
              </w:rPr>
              <w:t>Protokoły odbioru do uruchomienia i po ruchu próbnym</w:t>
            </w:r>
          </w:p>
        </w:tc>
        <w:tc>
          <w:tcPr>
            <w:tcW w:w="731" w:type="pct"/>
            <w:vAlign w:val="center"/>
          </w:tcPr>
          <w:p w14:paraId="4C24F7FC" w14:textId="77777777" w:rsidR="00E92FDA" w:rsidRPr="00E92FDA" w:rsidRDefault="00E92FDA" w:rsidP="00E92FDA">
            <w:pPr>
              <w:spacing w:before="40" w:after="40"/>
              <w:jc w:val="center"/>
              <w:rPr>
                <w:rFonts w:ascii="Arial" w:eastAsia="Calibri" w:hAnsi="Arial" w:cs="Arial"/>
                <w:szCs w:val="20"/>
                <w:lang w:eastAsia="en-US"/>
              </w:rPr>
            </w:pPr>
            <w:r w:rsidRPr="00E92FDA">
              <w:rPr>
                <w:rFonts w:ascii="Arial" w:eastAsia="Calibri" w:hAnsi="Arial" w:cs="Arial"/>
                <w:szCs w:val="20"/>
                <w:lang w:eastAsia="en-US"/>
              </w:rPr>
              <w:t>x</w:t>
            </w:r>
          </w:p>
        </w:tc>
        <w:tc>
          <w:tcPr>
            <w:tcW w:w="1460" w:type="pct"/>
            <w:vAlign w:val="center"/>
          </w:tcPr>
          <w:p w14:paraId="414A6486" w14:textId="77777777" w:rsidR="00E92FDA" w:rsidRPr="00E92FDA" w:rsidRDefault="00E92FDA" w:rsidP="00E92FDA">
            <w:pPr>
              <w:spacing w:before="40" w:after="40"/>
              <w:jc w:val="center"/>
              <w:rPr>
                <w:rFonts w:ascii="Arial" w:eastAsia="Calibri" w:hAnsi="Arial" w:cs="Arial"/>
                <w:szCs w:val="20"/>
                <w:lang w:eastAsia="en-US"/>
              </w:rPr>
            </w:pPr>
          </w:p>
        </w:tc>
      </w:tr>
    </w:tbl>
    <w:p w14:paraId="1C3256C7" w14:textId="7A5ED397" w:rsidR="005C6792" w:rsidRPr="00F65B1E" w:rsidRDefault="00871789" w:rsidP="002A7D9C">
      <w:pPr>
        <w:pStyle w:val="Akapitzlist"/>
        <w:numPr>
          <w:ilvl w:val="0"/>
          <w:numId w:val="13"/>
        </w:numPr>
        <w:spacing w:before="120" w:after="120" w:line="240" w:lineRule="auto"/>
        <w:ind w:left="426" w:hanging="426"/>
        <w:contextualSpacing w:val="0"/>
        <w:rPr>
          <w:rFonts w:ascii="Arial" w:hAnsi="Arial" w:cs="Arial"/>
          <w:b/>
          <w:color w:val="000000" w:themeColor="text1"/>
        </w:rPr>
      </w:pPr>
      <w:bookmarkStart w:id="20" w:name="_Toc490807360"/>
      <w:bookmarkStart w:id="21" w:name="_Toc23339023"/>
      <w:bookmarkStart w:id="22" w:name="_Toc23489328"/>
      <w:bookmarkStart w:id="23" w:name="_Toc23491655"/>
      <w:bookmarkStart w:id="24" w:name="_Toc23578757"/>
      <w:bookmarkStart w:id="25" w:name="_Toc23680593"/>
      <w:bookmarkStart w:id="26" w:name="_Toc24279169"/>
      <w:bookmarkStart w:id="27" w:name="_Toc24547198"/>
      <w:r>
        <w:rPr>
          <w:rFonts w:ascii="Arial" w:hAnsi="Arial" w:cs="Arial"/>
          <w:b/>
          <w:color w:val="000000" w:themeColor="text1"/>
        </w:rPr>
        <w:t>Regulacje prawne</w:t>
      </w:r>
      <w:r w:rsidR="00EB6031" w:rsidRPr="00F65B1E">
        <w:rPr>
          <w:rFonts w:ascii="Arial" w:hAnsi="Arial" w:cs="Arial"/>
          <w:b/>
          <w:color w:val="000000" w:themeColor="text1"/>
        </w:rPr>
        <w:t xml:space="preserve">, przepisy i normy  </w:t>
      </w:r>
      <w:bookmarkEnd w:id="20"/>
    </w:p>
    <w:p w14:paraId="5237C724" w14:textId="08BAC94B" w:rsidR="00DE416D" w:rsidRPr="00871789" w:rsidRDefault="00DE416D" w:rsidP="002A7D9C">
      <w:pPr>
        <w:pStyle w:val="Akapitzlist"/>
        <w:numPr>
          <w:ilvl w:val="1"/>
          <w:numId w:val="13"/>
        </w:numPr>
        <w:spacing w:before="120" w:after="120" w:line="240" w:lineRule="auto"/>
        <w:contextualSpacing w:val="0"/>
        <w:jc w:val="both"/>
        <w:rPr>
          <w:rFonts w:ascii="Arial" w:hAnsi="Arial" w:cs="Arial"/>
          <w:bCs/>
          <w:color w:val="000000" w:themeColor="text1"/>
        </w:rPr>
      </w:pPr>
      <w:r w:rsidRPr="00871789">
        <w:rPr>
          <w:rFonts w:ascii="Arial" w:hAnsi="Arial" w:cs="Arial"/>
          <w:bCs/>
          <w:color w:val="000000" w:themeColor="text1"/>
        </w:rPr>
        <w:t>Wykonawca będzie przestrzegał polskich przepisów prawnych łącznie z instrukcjami i</w:t>
      </w:r>
      <w:r w:rsidR="00940F7F">
        <w:rPr>
          <w:rFonts w:ascii="Arial" w:hAnsi="Arial" w:cs="Arial"/>
          <w:bCs/>
          <w:color w:val="000000" w:themeColor="text1"/>
        </w:rPr>
        <w:t> </w:t>
      </w:r>
      <w:r w:rsidRPr="00871789">
        <w:rPr>
          <w:rFonts w:ascii="Arial" w:hAnsi="Arial" w:cs="Arial"/>
          <w:bCs/>
          <w:color w:val="000000" w:themeColor="text1"/>
        </w:rPr>
        <w:t>przepisami wewnętrznych Zamawiającego takich jak dotyczące przepisów przeciwpożarowych i ubezpieczeniowych.</w:t>
      </w:r>
    </w:p>
    <w:p w14:paraId="40DF886B" w14:textId="77777777" w:rsidR="00DE416D" w:rsidRPr="00440DF6" w:rsidRDefault="00DE416D" w:rsidP="002A7D9C">
      <w:pPr>
        <w:pStyle w:val="Akapitzlist"/>
        <w:numPr>
          <w:ilvl w:val="1"/>
          <w:numId w:val="13"/>
        </w:numPr>
        <w:spacing w:before="120" w:after="120" w:line="240" w:lineRule="auto"/>
        <w:ind w:left="993" w:hanging="567"/>
        <w:contextualSpacing w:val="0"/>
        <w:jc w:val="both"/>
        <w:rPr>
          <w:rFonts w:ascii="Arial" w:hAnsi="Arial" w:cs="Arial"/>
          <w:bCs/>
          <w:color w:val="000000" w:themeColor="text1"/>
        </w:rPr>
      </w:pPr>
      <w:r w:rsidRPr="00440DF6">
        <w:rPr>
          <w:rFonts w:ascii="Arial" w:hAnsi="Arial" w:cs="Arial"/>
          <w:bCs/>
          <w:color w:val="000000" w:themeColor="text1"/>
        </w:rPr>
        <w:t>Wykonawca ponosi koszty dokumentów, które należy zapewnić dla uzyskania zgodności z regulacjami prawnymi, normami i przepisami (łącznie z przepisami BHP).</w:t>
      </w:r>
    </w:p>
    <w:p w14:paraId="5A8150A1" w14:textId="00C8EB9C" w:rsidR="00DE416D" w:rsidRPr="00440DF6" w:rsidRDefault="00DE416D" w:rsidP="002A7D9C">
      <w:pPr>
        <w:pStyle w:val="Akapitzlist"/>
        <w:numPr>
          <w:ilvl w:val="1"/>
          <w:numId w:val="13"/>
        </w:numPr>
        <w:spacing w:before="120" w:after="120" w:line="240" w:lineRule="auto"/>
        <w:ind w:left="993" w:hanging="567"/>
        <w:contextualSpacing w:val="0"/>
        <w:jc w:val="both"/>
        <w:rPr>
          <w:rFonts w:ascii="Arial" w:hAnsi="Arial" w:cs="Arial"/>
          <w:bCs/>
          <w:color w:val="000000" w:themeColor="text1"/>
        </w:rPr>
      </w:pPr>
      <w:r w:rsidRPr="00440DF6">
        <w:rPr>
          <w:rFonts w:ascii="Arial" w:hAnsi="Arial" w:cs="Arial"/>
          <w:bCs/>
          <w:color w:val="000000" w:themeColor="text1"/>
        </w:rPr>
        <w:t>Wykonawca  będzie wykonywał roboty/świadczył Usługi zgodnie z przepisami powszechnie obowiązującego prawa obowiązującymi na terytorium Rzeczypospolitej</w:t>
      </w:r>
      <w:r w:rsidR="00563DE4">
        <w:rPr>
          <w:rFonts w:ascii="Arial" w:hAnsi="Arial" w:cs="Arial"/>
          <w:bCs/>
          <w:color w:val="000000" w:themeColor="text1"/>
        </w:rPr>
        <w:t>, w</w:t>
      </w:r>
      <w:r w:rsidR="00940F7F">
        <w:rPr>
          <w:rFonts w:ascii="Arial" w:hAnsi="Arial" w:cs="Arial"/>
          <w:bCs/>
          <w:color w:val="000000" w:themeColor="text1"/>
        </w:rPr>
        <w:t> </w:t>
      </w:r>
      <w:r w:rsidR="00563DE4">
        <w:rPr>
          <w:rFonts w:ascii="Arial" w:hAnsi="Arial" w:cs="Arial"/>
          <w:bCs/>
          <w:color w:val="000000" w:themeColor="text1"/>
        </w:rPr>
        <w:t>tym w szczególności z:</w:t>
      </w:r>
      <w:r w:rsidRPr="00440DF6">
        <w:rPr>
          <w:rFonts w:ascii="Arial" w:hAnsi="Arial" w:cs="Arial"/>
          <w:bCs/>
          <w:color w:val="000000" w:themeColor="text1"/>
        </w:rPr>
        <w:t xml:space="preserve"> </w:t>
      </w:r>
    </w:p>
    <w:p w14:paraId="2DFF0F93" w14:textId="654C286C" w:rsidR="00DE416D" w:rsidRPr="00440DF6" w:rsidRDefault="00DE416D" w:rsidP="006E5E57">
      <w:pPr>
        <w:pStyle w:val="Akapitzlist"/>
        <w:numPr>
          <w:ilvl w:val="0"/>
          <w:numId w:val="14"/>
        </w:numPr>
        <w:suppressAutoHyphens/>
        <w:autoSpaceDE w:val="0"/>
        <w:autoSpaceDN w:val="0"/>
        <w:spacing w:after="0" w:line="240" w:lineRule="auto"/>
        <w:ind w:left="1276" w:hanging="284"/>
        <w:contextualSpacing w:val="0"/>
        <w:jc w:val="both"/>
        <w:rPr>
          <w:rFonts w:ascii="Arial" w:hAnsi="Arial" w:cs="Arial"/>
          <w:color w:val="000000" w:themeColor="text1"/>
        </w:rPr>
      </w:pPr>
      <w:r w:rsidRPr="00440DF6">
        <w:rPr>
          <w:rFonts w:ascii="Arial" w:hAnsi="Arial" w:cs="Arial"/>
          <w:color w:val="000000" w:themeColor="text1"/>
        </w:rPr>
        <w:t>Ustawą Kodeks pracy</w:t>
      </w:r>
      <w:r w:rsidR="00871789">
        <w:rPr>
          <w:rFonts w:ascii="Arial" w:hAnsi="Arial" w:cs="Arial"/>
          <w:color w:val="000000" w:themeColor="text1"/>
        </w:rPr>
        <w:t>.</w:t>
      </w:r>
    </w:p>
    <w:p w14:paraId="2D054123" w14:textId="35B7ABE6" w:rsidR="00DE416D" w:rsidRPr="00440DF6" w:rsidRDefault="00DE416D" w:rsidP="006E5E57">
      <w:pPr>
        <w:pStyle w:val="Akapitzlist"/>
        <w:numPr>
          <w:ilvl w:val="0"/>
          <w:numId w:val="14"/>
        </w:numPr>
        <w:suppressAutoHyphens/>
        <w:autoSpaceDE w:val="0"/>
        <w:autoSpaceDN w:val="0"/>
        <w:spacing w:after="0" w:line="240" w:lineRule="auto"/>
        <w:ind w:left="1276" w:hanging="284"/>
        <w:contextualSpacing w:val="0"/>
        <w:jc w:val="both"/>
        <w:rPr>
          <w:rFonts w:ascii="Arial" w:hAnsi="Arial" w:cs="Arial"/>
          <w:color w:val="000000" w:themeColor="text1"/>
        </w:rPr>
      </w:pPr>
      <w:r w:rsidRPr="00440DF6">
        <w:rPr>
          <w:rFonts w:ascii="Arial" w:hAnsi="Arial" w:cs="Arial"/>
          <w:color w:val="000000" w:themeColor="text1"/>
        </w:rPr>
        <w:t>Ustawa Prawo energetyczne</w:t>
      </w:r>
      <w:r w:rsidR="00871789">
        <w:rPr>
          <w:rFonts w:ascii="Arial" w:hAnsi="Arial" w:cs="Arial"/>
          <w:color w:val="000000" w:themeColor="text1"/>
        </w:rPr>
        <w:t>.</w:t>
      </w:r>
    </w:p>
    <w:p w14:paraId="3DA0A12D" w14:textId="5BB590A6" w:rsidR="00DE416D" w:rsidRPr="00440DF6" w:rsidRDefault="00871789" w:rsidP="006E5E57">
      <w:pPr>
        <w:pStyle w:val="Akapitzlist"/>
        <w:numPr>
          <w:ilvl w:val="0"/>
          <w:numId w:val="14"/>
        </w:numPr>
        <w:suppressAutoHyphens/>
        <w:autoSpaceDE w:val="0"/>
        <w:autoSpaceDN w:val="0"/>
        <w:spacing w:after="0" w:line="240" w:lineRule="auto"/>
        <w:ind w:left="1276" w:hanging="284"/>
        <w:contextualSpacing w:val="0"/>
        <w:jc w:val="both"/>
        <w:rPr>
          <w:rFonts w:ascii="Arial" w:hAnsi="Arial" w:cs="Arial"/>
          <w:color w:val="000000" w:themeColor="text1"/>
        </w:rPr>
      </w:pPr>
      <w:r>
        <w:rPr>
          <w:rFonts w:ascii="Arial" w:hAnsi="Arial" w:cs="Arial"/>
          <w:color w:val="000000" w:themeColor="text1"/>
        </w:rPr>
        <w:t>Ustawą Prawo budowlane.</w:t>
      </w:r>
    </w:p>
    <w:p w14:paraId="5653FD6F" w14:textId="0F5D9250" w:rsidR="00DE416D" w:rsidRPr="00440DF6" w:rsidRDefault="00DE416D" w:rsidP="006E5E57">
      <w:pPr>
        <w:pStyle w:val="Akapitzlist"/>
        <w:numPr>
          <w:ilvl w:val="0"/>
          <w:numId w:val="14"/>
        </w:numPr>
        <w:suppressAutoHyphens/>
        <w:autoSpaceDE w:val="0"/>
        <w:autoSpaceDN w:val="0"/>
        <w:spacing w:after="0" w:line="240" w:lineRule="auto"/>
        <w:ind w:left="1276" w:hanging="284"/>
        <w:contextualSpacing w:val="0"/>
        <w:jc w:val="both"/>
        <w:rPr>
          <w:rFonts w:ascii="Arial" w:hAnsi="Arial" w:cs="Arial"/>
          <w:color w:val="000000" w:themeColor="text1"/>
        </w:rPr>
      </w:pPr>
      <w:r w:rsidRPr="00440DF6">
        <w:rPr>
          <w:rFonts w:ascii="Arial" w:hAnsi="Arial" w:cs="Arial"/>
          <w:color w:val="000000" w:themeColor="text1"/>
        </w:rPr>
        <w:t>Ustawą o dozorze technicznym</w:t>
      </w:r>
      <w:r w:rsidR="00871789">
        <w:rPr>
          <w:rFonts w:ascii="Arial" w:hAnsi="Arial" w:cs="Arial"/>
          <w:color w:val="000000" w:themeColor="text1"/>
        </w:rPr>
        <w:t>.</w:t>
      </w:r>
    </w:p>
    <w:p w14:paraId="6F2E6D1A" w14:textId="32835A66" w:rsidR="00DE416D" w:rsidRPr="00440DF6" w:rsidRDefault="00871789" w:rsidP="006E5E57">
      <w:pPr>
        <w:pStyle w:val="Akapitzlist"/>
        <w:numPr>
          <w:ilvl w:val="0"/>
          <w:numId w:val="14"/>
        </w:numPr>
        <w:suppressAutoHyphens/>
        <w:autoSpaceDE w:val="0"/>
        <w:autoSpaceDN w:val="0"/>
        <w:spacing w:after="0" w:line="240" w:lineRule="auto"/>
        <w:ind w:left="1276" w:hanging="284"/>
        <w:contextualSpacing w:val="0"/>
        <w:jc w:val="both"/>
        <w:rPr>
          <w:rFonts w:ascii="Arial" w:hAnsi="Arial" w:cs="Arial"/>
          <w:color w:val="000000" w:themeColor="text1"/>
        </w:rPr>
      </w:pPr>
      <w:r>
        <w:rPr>
          <w:rFonts w:ascii="Arial" w:hAnsi="Arial" w:cs="Arial"/>
          <w:color w:val="000000" w:themeColor="text1"/>
        </w:rPr>
        <w:t>Ustawą Prawo ochrony środowiska.</w:t>
      </w:r>
    </w:p>
    <w:p w14:paraId="631C8038" w14:textId="676964FE" w:rsidR="00DE416D" w:rsidRPr="00440DF6" w:rsidRDefault="00DE416D" w:rsidP="006E5E57">
      <w:pPr>
        <w:pStyle w:val="Akapitzlist"/>
        <w:numPr>
          <w:ilvl w:val="0"/>
          <w:numId w:val="14"/>
        </w:numPr>
        <w:suppressAutoHyphens/>
        <w:autoSpaceDE w:val="0"/>
        <w:autoSpaceDN w:val="0"/>
        <w:spacing w:after="0" w:line="240" w:lineRule="auto"/>
        <w:ind w:left="1276" w:hanging="284"/>
        <w:contextualSpacing w:val="0"/>
        <w:jc w:val="both"/>
        <w:rPr>
          <w:rFonts w:ascii="Arial" w:hAnsi="Arial" w:cs="Arial"/>
          <w:color w:val="000000" w:themeColor="text1"/>
        </w:rPr>
      </w:pPr>
      <w:r w:rsidRPr="00440DF6">
        <w:rPr>
          <w:rFonts w:ascii="Arial" w:hAnsi="Arial" w:cs="Arial"/>
          <w:color w:val="000000" w:themeColor="text1"/>
        </w:rPr>
        <w:t>Ustawą o ochronie przeciwpożarowej</w:t>
      </w:r>
      <w:r w:rsidR="00871789">
        <w:rPr>
          <w:rFonts w:ascii="Arial" w:hAnsi="Arial" w:cs="Arial"/>
          <w:color w:val="000000" w:themeColor="text1"/>
        </w:rPr>
        <w:t>.</w:t>
      </w:r>
    </w:p>
    <w:p w14:paraId="576FD542" w14:textId="2DBC2CB3" w:rsidR="00DE416D" w:rsidRPr="00440DF6" w:rsidRDefault="00871789" w:rsidP="006E5E57">
      <w:pPr>
        <w:pStyle w:val="Akapitzlist"/>
        <w:numPr>
          <w:ilvl w:val="0"/>
          <w:numId w:val="14"/>
        </w:numPr>
        <w:suppressAutoHyphens/>
        <w:autoSpaceDE w:val="0"/>
        <w:autoSpaceDN w:val="0"/>
        <w:spacing w:after="0" w:line="240" w:lineRule="auto"/>
        <w:ind w:left="1276" w:hanging="284"/>
        <w:contextualSpacing w:val="0"/>
        <w:jc w:val="both"/>
        <w:rPr>
          <w:rFonts w:ascii="Arial" w:hAnsi="Arial" w:cs="Arial"/>
          <w:color w:val="000000" w:themeColor="text1"/>
        </w:rPr>
      </w:pPr>
      <w:r>
        <w:rPr>
          <w:rFonts w:ascii="Arial" w:hAnsi="Arial" w:cs="Arial"/>
          <w:color w:val="000000" w:themeColor="text1"/>
        </w:rPr>
        <w:t>Ustawą o odpadach.</w:t>
      </w:r>
    </w:p>
    <w:p w14:paraId="78C1F919" w14:textId="04DBA404" w:rsidR="00DE416D" w:rsidRDefault="00DE416D" w:rsidP="006E5E57">
      <w:pPr>
        <w:pStyle w:val="Akapitzlist"/>
        <w:numPr>
          <w:ilvl w:val="0"/>
          <w:numId w:val="14"/>
        </w:numPr>
        <w:suppressAutoHyphens/>
        <w:autoSpaceDE w:val="0"/>
        <w:autoSpaceDN w:val="0"/>
        <w:spacing w:after="0" w:line="240" w:lineRule="auto"/>
        <w:ind w:left="1276" w:hanging="284"/>
        <w:contextualSpacing w:val="0"/>
        <w:jc w:val="both"/>
        <w:rPr>
          <w:rFonts w:ascii="Arial" w:hAnsi="Arial" w:cs="Arial"/>
          <w:color w:val="000000" w:themeColor="text1"/>
        </w:rPr>
      </w:pPr>
      <w:r w:rsidRPr="00440DF6">
        <w:rPr>
          <w:rFonts w:ascii="Arial" w:hAnsi="Arial" w:cs="Arial"/>
          <w:color w:val="000000" w:themeColor="text1"/>
        </w:rPr>
        <w:t>Ustawą o systemach oceny zgodności i nadzoru rynku</w:t>
      </w:r>
      <w:r w:rsidR="00871789">
        <w:rPr>
          <w:rFonts w:ascii="Arial" w:hAnsi="Arial" w:cs="Arial"/>
          <w:color w:val="000000" w:themeColor="text1"/>
        </w:rPr>
        <w:t>.</w:t>
      </w:r>
    </w:p>
    <w:p w14:paraId="49AD5CB8" w14:textId="77777777" w:rsidR="00840B2A" w:rsidRDefault="00840B2A" w:rsidP="0053554E">
      <w:pPr>
        <w:pStyle w:val="Akapitzlist"/>
        <w:numPr>
          <w:ilvl w:val="0"/>
          <w:numId w:val="14"/>
        </w:numPr>
        <w:suppressAutoHyphens/>
        <w:autoSpaceDE w:val="0"/>
        <w:autoSpaceDN w:val="0"/>
        <w:spacing w:before="120" w:after="120"/>
        <w:ind w:left="1276" w:hanging="283"/>
        <w:jc w:val="both"/>
        <w:rPr>
          <w:rFonts w:ascii="Arial" w:hAnsi="Arial" w:cs="Arial"/>
          <w:color w:val="000000" w:themeColor="text1"/>
        </w:rPr>
      </w:pPr>
      <w:r w:rsidRPr="0053554E">
        <w:rPr>
          <w:rFonts w:ascii="Arial" w:hAnsi="Arial" w:cs="Arial"/>
          <w:color w:val="000000" w:themeColor="text1"/>
        </w:rPr>
        <w:lastRenderedPageBreak/>
        <w:t>Ustawą z dn. 10 maja 2018r. o ochronie danych osobowych, (Dz.U. z 2018r. poz. 1000).</w:t>
      </w:r>
    </w:p>
    <w:p w14:paraId="0A092242" w14:textId="77777777" w:rsidR="00512E85" w:rsidRPr="0053554E" w:rsidRDefault="00512E85" w:rsidP="00512E85">
      <w:pPr>
        <w:pStyle w:val="Akapitzlist"/>
        <w:numPr>
          <w:ilvl w:val="0"/>
          <w:numId w:val="14"/>
        </w:numPr>
        <w:suppressAutoHyphens/>
        <w:autoSpaceDE w:val="0"/>
        <w:autoSpaceDN w:val="0"/>
        <w:spacing w:before="120" w:after="120"/>
        <w:ind w:left="1276" w:hanging="283"/>
        <w:jc w:val="both"/>
        <w:rPr>
          <w:rFonts w:ascii="Arial" w:hAnsi="Arial" w:cs="Arial"/>
          <w:color w:val="000000" w:themeColor="text1"/>
        </w:rPr>
      </w:pPr>
      <w:r w:rsidRPr="00FD3A28">
        <w:rPr>
          <w:rFonts w:ascii="Arial" w:hAnsi="Arial" w:cs="Arial"/>
          <w:color w:val="000000" w:themeColor="text1"/>
        </w:rPr>
        <w:t>Ustawa o krajowym systemie cyberbezpieczeństwa</w:t>
      </w:r>
      <w:r>
        <w:rPr>
          <w:rFonts w:ascii="Arial" w:hAnsi="Arial" w:cs="Arial"/>
          <w:color w:val="000000" w:themeColor="text1"/>
        </w:rPr>
        <w:t xml:space="preserve"> (</w:t>
      </w:r>
      <w:r w:rsidRPr="00FD3A28">
        <w:rPr>
          <w:rFonts w:ascii="Arial" w:hAnsi="Arial" w:cs="Arial"/>
          <w:color w:val="000000" w:themeColor="text1"/>
        </w:rPr>
        <w:t>Dz. U. 2018 poz. 1560</w:t>
      </w:r>
      <w:r>
        <w:rPr>
          <w:rFonts w:ascii="Arial" w:hAnsi="Arial" w:cs="Arial"/>
          <w:color w:val="000000" w:themeColor="text1"/>
        </w:rPr>
        <w:t>)</w:t>
      </w:r>
    </w:p>
    <w:p w14:paraId="4698D376" w14:textId="6A085158" w:rsidR="00840B2A" w:rsidRPr="0053554E" w:rsidRDefault="00840B2A" w:rsidP="0053554E">
      <w:pPr>
        <w:pStyle w:val="Akapitzlist"/>
        <w:numPr>
          <w:ilvl w:val="0"/>
          <w:numId w:val="14"/>
        </w:numPr>
        <w:suppressAutoHyphens/>
        <w:autoSpaceDE w:val="0"/>
        <w:autoSpaceDN w:val="0"/>
        <w:spacing w:before="120" w:after="120"/>
        <w:ind w:left="1276" w:hanging="283"/>
        <w:jc w:val="both"/>
        <w:rPr>
          <w:rFonts w:ascii="Arial" w:hAnsi="Arial" w:cs="Arial"/>
          <w:color w:val="000000" w:themeColor="text1"/>
        </w:rPr>
      </w:pPr>
      <w:r w:rsidRPr="0053554E">
        <w:rPr>
          <w:rFonts w:ascii="Arial" w:hAnsi="Arial" w:cs="Arial"/>
          <w:color w:val="000000" w:themeColor="text1"/>
        </w:rPr>
        <w:t>Rozporządzeniem Parlamentu Europejskiego i Rady (UE) 2016/679 z dnia 27 kwietnia 2016 r. w sprawie ochrony osób fizycznych w związku z przetwarzaniem danych osobowych w sprawie swobodnego przepływu takich danych oraz uchylenia dyrektywy 95/46/WE (ogólne rozporządzenie o ochronie danych).</w:t>
      </w:r>
    </w:p>
    <w:p w14:paraId="12A40F1C" w14:textId="37037D57" w:rsidR="00871789" w:rsidRDefault="00DE416D" w:rsidP="006E5E57">
      <w:pPr>
        <w:pStyle w:val="Akapitzlist"/>
        <w:numPr>
          <w:ilvl w:val="0"/>
          <w:numId w:val="14"/>
        </w:numPr>
        <w:spacing w:after="0" w:line="240" w:lineRule="auto"/>
        <w:ind w:left="1276" w:hanging="284"/>
        <w:contextualSpacing w:val="0"/>
        <w:jc w:val="both"/>
        <w:rPr>
          <w:rFonts w:ascii="Arial" w:hAnsi="Arial" w:cs="Arial"/>
          <w:color w:val="000000" w:themeColor="text1"/>
        </w:rPr>
      </w:pPr>
      <w:r w:rsidRPr="00440DF6">
        <w:rPr>
          <w:rFonts w:ascii="Arial" w:hAnsi="Arial" w:cs="Arial"/>
          <w:color w:val="000000" w:themeColor="text1"/>
        </w:rPr>
        <w:t>Wykonawca będzie przestrzegał przepisów wewnętrznych</w:t>
      </w:r>
      <w:bookmarkStart w:id="28" w:name="_Toc227053239"/>
      <w:r w:rsidR="00871789">
        <w:rPr>
          <w:rFonts w:ascii="Arial" w:hAnsi="Arial" w:cs="Arial"/>
          <w:color w:val="000000" w:themeColor="text1"/>
        </w:rPr>
        <w:t xml:space="preserve"> obowiązujących u</w:t>
      </w:r>
      <w:r w:rsidR="00940F7F">
        <w:rPr>
          <w:rFonts w:ascii="Arial" w:hAnsi="Arial" w:cs="Arial"/>
          <w:color w:val="000000" w:themeColor="text1"/>
        </w:rPr>
        <w:t> </w:t>
      </w:r>
      <w:r w:rsidR="00871789">
        <w:rPr>
          <w:rFonts w:ascii="Arial" w:hAnsi="Arial" w:cs="Arial"/>
          <w:color w:val="000000" w:themeColor="text1"/>
        </w:rPr>
        <w:t>Zamawiającego.</w:t>
      </w:r>
    </w:p>
    <w:bookmarkEnd w:id="28"/>
    <w:p w14:paraId="4937B480" w14:textId="7CDFFCE0" w:rsidR="00DE416D" w:rsidRPr="00992899" w:rsidRDefault="00DE416D" w:rsidP="002A7D9C">
      <w:pPr>
        <w:pStyle w:val="Akapitzlist"/>
        <w:numPr>
          <w:ilvl w:val="1"/>
          <w:numId w:val="13"/>
        </w:numPr>
        <w:spacing w:before="120" w:after="120" w:line="240" w:lineRule="auto"/>
        <w:contextualSpacing w:val="0"/>
        <w:jc w:val="both"/>
        <w:rPr>
          <w:rFonts w:ascii="Arial" w:eastAsiaTheme="minorHAnsi" w:hAnsi="Arial" w:cs="Arial"/>
        </w:rPr>
      </w:pPr>
      <w:r w:rsidRPr="00871789">
        <w:rPr>
          <w:rFonts w:ascii="Arial" w:hAnsi="Arial" w:cs="Arial"/>
        </w:rPr>
        <w:t>Zastosowanie mają przepisy, normy i instrukcje obowiązujące na terenie Enea Połaniec</w:t>
      </w:r>
      <w:r w:rsidR="00136AD7">
        <w:rPr>
          <w:rFonts w:ascii="Arial" w:hAnsi="Arial" w:cs="Arial"/>
        </w:rPr>
        <w:t xml:space="preserve"> S.A.</w:t>
      </w:r>
      <w:r w:rsidRPr="00871789">
        <w:rPr>
          <w:rFonts w:ascii="Arial" w:hAnsi="Arial" w:cs="Arial"/>
        </w:rPr>
        <w:t xml:space="preserve"> obowiązujące Wykonawcę</w:t>
      </w:r>
      <w:r w:rsidR="00871789">
        <w:rPr>
          <w:rFonts w:ascii="Arial" w:hAnsi="Arial" w:cs="Arial"/>
        </w:rPr>
        <w:t xml:space="preserve"> w czasie realizacji inwestycji</w:t>
      </w:r>
      <w:r w:rsidRPr="00871789">
        <w:rPr>
          <w:rFonts w:ascii="Arial" w:hAnsi="Arial" w:cs="Arial"/>
        </w:rPr>
        <w:t xml:space="preserve">. </w:t>
      </w:r>
      <w:r w:rsidRPr="00992899">
        <w:rPr>
          <w:rFonts w:ascii="Arial" w:hAnsi="Arial" w:cs="Arial"/>
        </w:rPr>
        <w:t>Na stro</w:t>
      </w:r>
      <w:r w:rsidR="00992899">
        <w:rPr>
          <w:rFonts w:ascii="Arial" w:hAnsi="Arial" w:cs="Arial"/>
        </w:rPr>
        <w:t>nie internetowej Enea Połaniec: </w:t>
      </w:r>
      <w:hyperlink r:id="rId10" w:history="1">
        <w:r w:rsidR="00992899" w:rsidRPr="00984A3A">
          <w:rPr>
            <w:rStyle w:val="Hipercze"/>
            <w:rFonts w:ascii="Arial" w:hAnsi="Arial" w:cs="Arial"/>
          </w:rPr>
          <w:t xml:space="preserve">https://www.enea.pl/pl/grupaenea/o-grupie/spolki-grupy-enea/polaniec/ </w:t>
        </w:r>
        <w:proofErr w:type="spellStart"/>
        <w:r w:rsidR="00992899" w:rsidRPr="00984A3A">
          <w:rPr>
            <w:rStyle w:val="Hipercze"/>
            <w:rFonts w:ascii="Arial" w:hAnsi="Arial" w:cs="Arial"/>
          </w:rPr>
          <w:t>zamowienia</w:t>
        </w:r>
        <w:proofErr w:type="spellEnd"/>
        <w:r w:rsidR="00992899" w:rsidRPr="00984A3A">
          <w:rPr>
            <w:rStyle w:val="Hipercze"/>
            <w:rFonts w:ascii="Arial" w:hAnsi="Arial" w:cs="Arial"/>
          </w:rPr>
          <w:t>/dokumenty</w:t>
        </w:r>
      </w:hyperlink>
      <w:r w:rsidRPr="00992899">
        <w:rPr>
          <w:rFonts w:ascii="Arial" w:hAnsi="Arial" w:cs="Arial"/>
        </w:rPr>
        <w:t xml:space="preserve"> w zakładce: Dokumenty dla Wykonawców i Dostawców, zamieszczone są wymagania obowiązujące na terenie Enea Połaniec</w:t>
      </w:r>
      <w:r w:rsidR="00136AD7">
        <w:rPr>
          <w:rFonts w:ascii="Arial" w:hAnsi="Arial" w:cs="Arial"/>
        </w:rPr>
        <w:t xml:space="preserve"> S.A.</w:t>
      </w:r>
      <w:r w:rsidRPr="00992899">
        <w:rPr>
          <w:rFonts w:ascii="Arial" w:hAnsi="Arial" w:cs="Arial"/>
        </w:rPr>
        <w:t>,</w:t>
      </w:r>
      <w:r w:rsidR="00992899">
        <w:rPr>
          <w:rFonts w:ascii="Arial" w:hAnsi="Arial" w:cs="Arial"/>
        </w:rPr>
        <w:t xml:space="preserve"> </w:t>
      </w:r>
      <w:r w:rsidRPr="00992899">
        <w:rPr>
          <w:rFonts w:ascii="Arial" w:hAnsi="Arial" w:cs="Arial"/>
        </w:rPr>
        <w:t>z</w:t>
      </w:r>
      <w:r w:rsidR="00992899">
        <w:rPr>
          <w:rFonts w:ascii="Arial" w:hAnsi="Arial" w:cs="Arial"/>
        </w:rPr>
        <w:t xml:space="preserve"> </w:t>
      </w:r>
      <w:r w:rsidRPr="00992899">
        <w:rPr>
          <w:rFonts w:ascii="Arial" w:hAnsi="Arial" w:cs="Arial"/>
        </w:rPr>
        <w:t xml:space="preserve">którymi potencjalny Wykonawca jest zobowiązany zapoznać się i </w:t>
      </w:r>
      <w:r w:rsidR="00992899" w:rsidRPr="00992899">
        <w:rPr>
          <w:rFonts w:ascii="Arial" w:hAnsi="Arial" w:cs="Arial"/>
        </w:rPr>
        <w:t>do</w:t>
      </w:r>
      <w:r w:rsidR="00992899">
        <w:rPr>
          <w:rFonts w:ascii="Arial" w:hAnsi="Arial" w:cs="Arial"/>
        </w:rPr>
        <w:t xml:space="preserve"> nich</w:t>
      </w:r>
      <w:r w:rsidR="00992899" w:rsidRPr="00992899">
        <w:rPr>
          <w:rFonts w:ascii="Arial" w:hAnsi="Arial" w:cs="Arial"/>
        </w:rPr>
        <w:t xml:space="preserve"> </w:t>
      </w:r>
      <w:r w:rsidRPr="00992899">
        <w:rPr>
          <w:rFonts w:ascii="Arial" w:hAnsi="Arial" w:cs="Arial"/>
        </w:rPr>
        <w:t>dostosować</w:t>
      </w:r>
      <w:r w:rsidR="00992899">
        <w:rPr>
          <w:rFonts w:ascii="Arial" w:hAnsi="Arial" w:cs="Arial"/>
        </w:rPr>
        <w:t xml:space="preserve">. </w:t>
      </w:r>
      <w:r w:rsidR="00992899" w:rsidRPr="00992899">
        <w:rPr>
          <w:rFonts w:ascii="Arial" w:hAnsi="Arial" w:cs="Arial"/>
        </w:rPr>
        <w:t>Obejmują one, co następuje:</w:t>
      </w:r>
    </w:p>
    <w:p w14:paraId="79147C25" w14:textId="77777777" w:rsidR="00DE416D" w:rsidRPr="00992899" w:rsidRDefault="00DE416D" w:rsidP="002A7D9C">
      <w:pPr>
        <w:pStyle w:val="Akapitzlist"/>
        <w:numPr>
          <w:ilvl w:val="0"/>
          <w:numId w:val="15"/>
        </w:numPr>
        <w:spacing w:before="120" w:after="120" w:line="240" w:lineRule="auto"/>
        <w:ind w:left="1418" w:hanging="425"/>
        <w:contextualSpacing w:val="0"/>
        <w:jc w:val="both"/>
        <w:rPr>
          <w:rFonts w:ascii="Arial" w:hAnsi="Arial" w:cs="Arial"/>
        </w:rPr>
      </w:pPr>
      <w:r w:rsidRPr="00992899">
        <w:rPr>
          <w:rFonts w:ascii="Arial" w:hAnsi="Arial" w:cs="Arial"/>
        </w:rPr>
        <w:t xml:space="preserve">Instrukcja ochrony przeciwpożarowej Enea Elektrownia Połaniec Spółka Akcyjna I/DB/B/2/2015 wraz z dokumentami związanymi: </w:t>
      </w:r>
    </w:p>
    <w:p w14:paraId="3E977793" w14:textId="5BEA2CF1" w:rsidR="00992899" w:rsidRDefault="00DE416D" w:rsidP="00C26F34">
      <w:pPr>
        <w:spacing w:before="120" w:after="120"/>
        <w:ind w:left="708" w:firstLine="993"/>
        <w:jc w:val="both"/>
        <w:rPr>
          <w:rFonts w:ascii="Arial" w:hAnsi="Arial" w:cs="Arial"/>
          <w:sz w:val="22"/>
          <w:szCs w:val="22"/>
        </w:rPr>
      </w:pPr>
      <w:r w:rsidRPr="00440DF6">
        <w:rPr>
          <w:rFonts w:ascii="Arial" w:hAnsi="Arial" w:cs="Arial"/>
          <w:sz w:val="22"/>
          <w:szCs w:val="22"/>
        </w:rPr>
        <w:t>N</w:t>
      </w:r>
      <w:r w:rsidR="00992899">
        <w:rPr>
          <w:rFonts w:ascii="Arial" w:hAnsi="Arial" w:cs="Arial"/>
          <w:sz w:val="22"/>
          <w:szCs w:val="22"/>
        </w:rPr>
        <w:t>r </w:t>
      </w:r>
      <w:r w:rsidRPr="00440DF6">
        <w:rPr>
          <w:rFonts w:ascii="Arial" w:hAnsi="Arial" w:cs="Arial"/>
          <w:sz w:val="22"/>
          <w:szCs w:val="22"/>
        </w:rPr>
        <w:t>9 Dokument Zabezpieczenia Przed Wybuchem;</w:t>
      </w:r>
    </w:p>
    <w:p w14:paraId="3841AA43" w14:textId="5056E98C" w:rsidR="00992899" w:rsidRDefault="00992899" w:rsidP="00C26F34">
      <w:pPr>
        <w:spacing w:before="120" w:after="120"/>
        <w:ind w:left="1701"/>
        <w:jc w:val="both"/>
        <w:rPr>
          <w:rFonts w:ascii="Arial" w:hAnsi="Arial" w:cs="Arial"/>
          <w:sz w:val="22"/>
          <w:szCs w:val="22"/>
        </w:rPr>
      </w:pPr>
      <w:r>
        <w:rPr>
          <w:rFonts w:ascii="Arial" w:hAnsi="Arial" w:cs="Arial"/>
          <w:sz w:val="22"/>
          <w:szCs w:val="22"/>
        </w:rPr>
        <w:t>Nr </w:t>
      </w:r>
      <w:r w:rsidR="00DE416D" w:rsidRPr="00440DF6">
        <w:rPr>
          <w:rFonts w:ascii="Arial" w:hAnsi="Arial" w:cs="Arial"/>
          <w:sz w:val="22"/>
          <w:szCs w:val="22"/>
        </w:rPr>
        <w:t>1 Wzór zezwolenie na wykonywanie prac niebezpiecznych pożarowo na terenie Enea Elektrownia Połaniec Spółka Akcyjna oraz rejestru zez</w:t>
      </w:r>
      <w:r>
        <w:rPr>
          <w:rFonts w:ascii="Arial" w:hAnsi="Arial" w:cs="Arial"/>
          <w:sz w:val="22"/>
          <w:szCs w:val="22"/>
        </w:rPr>
        <w:t>woleń na wykonywanie tych prac;</w:t>
      </w:r>
    </w:p>
    <w:p w14:paraId="104E8ADF" w14:textId="1466122F" w:rsidR="00992899" w:rsidRPr="00992899" w:rsidRDefault="00992899" w:rsidP="002A7D9C">
      <w:pPr>
        <w:pStyle w:val="Akapitzlist"/>
        <w:numPr>
          <w:ilvl w:val="0"/>
          <w:numId w:val="15"/>
        </w:numPr>
        <w:spacing w:before="120" w:after="120" w:line="240" w:lineRule="auto"/>
        <w:ind w:left="1418" w:hanging="425"/>
        <w:contextualSpacing w:val="0"/>
        <w:jc w:val="both"/>
        <w:rPr>
          <w:rFonts w:ascii="Arial" w:hAnsi="Arial" w:cs="Arial"/>
        </w:rPr>
      </w:pPr>
      <w:r w:rsidRPr="00992899">
        <w:rPr>
          <w:rFonts w:ascii="Arial" w:hAnsi="Arial" w:cs="Arial"/>
        </w:rPr>
        <w:t>Instrukcja</w:t>
      </w:r>
      <w:r w:rsidR="00DE416D" w:rsidRPr="00992899">
        <w:rPr>
          <w:rFonts w:ascii="Arial" w:hAnsi="Arial" w:cs="Arial"/>
        </w:rPr>
        <w:t xml:space="preserve"> Organizacji Bezpiecznej Pracy w Enea Elektrownia Połaniec Spółka Akcyjna I/DB/B/20/2013 </w:t>
      </w:r>
      <w:r w:rsidRPr="00992899">
        <w:rPr>
          <w:rFonts w:ascii="Arial" w:hAnsi="Arial" w:cs="Arial"/>
        </w:rPr>
        <w:t>wraz z dokumentami związanymi</w:t>
      </w:r>
      <w:r w:rsidR="00DD49A8">
        <w:rPr>
          <w:rFonts w:ascii="Arial" w:hAnsi="Arial" w:cs="Arial"/>
        </w:rPr>
        <w:t>, w tym m.in.</w:t>
      </w:r>
      <w:r w:rsidRPr="00992899">
        <w:rPr>
          <w:rFonts w:ascii="Arial" w:hAnsi="Arial" w:cs="Arial"/>
        </w:rPr>
        <w:t>:</w:t>
      </w:r>
    </w:p>
    <w:p w14:paraId="74CFAF79" w14:textId="2C8C3781" w:rsidR="00DE416D" w:rsidRPr="00440DF6" w:rsidRDefault="00DE416D" w:rsidP="00C26F34">
      <w:pPr>
        <w:spacing w:before="120" w:after="120"/>
        <w:ind w:left="2268" w:hanging="567"/>
        <w:jc w:val="both"/>
        <w:rPr>
          <w:rFonts w:ascii="Arial" w:hAnsi="Arial" w:cs="Arial"/>
          <w:sz w:val="22"/>
          <w:szCs w:val="22"/>
        </w:rPr>
      </w:pPr>
      <w:r w:rsidRPr="00440DF6">
        <w:rPr>
          <w:rFonts w:ascii="Arial" w:hAnsi="Arial" w:cs="Arial"/>
          <w:sz w:val="22"/>
          <w:szCs w:val="22"/>
        </w:rPr>
        <w:t>N</w:t>
      </w:r>
      <w:r w:rsidR="00992899">
        <w:rPr>
          <w:rFonts w:ascii="Arial" w:hAnsi="Arial" w:cs="Arial"/>
          <w:sz w:val="22"/>
          <w:szCs w:val="22"/>
        </w:rPr>
        <w:t>r </w:t>
      </w:r>
      <w:r w:rsidRPr="00440DF6">
        <w:rPr>
          <w:rFonts w:ascii="Arial" w:hAnsi="Arial" w:cs="Arial"/>
          <w:sz w:val="22"/>
          <w:szCs w:val="22"/>
        </w:rPr>
        <w:t>1</w:t>
      </w:r>
      <w:r w:rsidR="00992899">
        <w:rPr>
          <w:rFonts w:ascii="Arial" w:hAnsi="Arial" w:cs="Arial"/>
          <w:sz w:val="22"/>
          <w:szCs w:val="22"/>
        </w:rPr>
        <w:t xml:space="preserve"> </w:t>
      </w:r>
      <w:r w:rsidRPr="00440DF6">
        <w:rPr>
          <w:rFonts w:ascii="Arial" w:hAnsi="Arial" w:cs="Arial"/>
          <w:sz w:val="22"/>
          <w:szCs w:val="22"/>
        </w:rPr>
        <w:t>Zasady odłączania i zabezpieczenia źródeł niebezpiecznych energii z wykorzystaniem systemu Lock Out/ Tag Out (LOTO);</w:t>
      </w:r>
    </w:p>
    <w:p w14:paraId="5E8B9B02" w14:textId="1BEC38E4" w:rsidR="00DE416D" w:rsidRPr="00440DF6" w:rsidRDefault="00992899" w:rsidP="00C26F34">
      <w:pPr>
        <w:spacing w:before="120" w:after="120"/>
        <w:ind w:left="2268" w:hanging="567"/>
        <w:jc w:val="both"/>
        <w:rPr>
          <w:rFonts w:ascii="Arial" w:hAnsi="Arial" w:cs="Arial"/>
          <w:sz w:val="22"/>
          <w:szCs w:val="22"/>
        </w:rPr>
      </w:pPr>
      <w:r>
        <w:rPr>
          <w:rFonts w:ascii="Arial" w:hAnsi="Arial" w:cs="Arial"/>
          <w:sz w:val="22"/>
          <w:szCs w:val="22"/>
        </w:rPr>
        <w:t>Nr </w:t>
      </w:r>
      <w:r w:rsidR="00DE416D" w:rsidRPr="00440DF6">
        <w:rPr>
          <w:rFonts w:ascii="Arial" w:hAnsi="Arial" w:cs="Arial"/>
          <w:sz w:val="22"/>
          <w:szCs w:val="22"/>
        </w:rPr>
        <w:t>2  Wykaz prac stwarzających możliwość wystąpienia szczególnego zagrożenia dla życia lub zdrowia ludzkiego, prac szczególnie niebezpiecznych, prac pomocniczych przy urządzeniach energetycznych, prac dla których wymagane jest opracowanie instrukcji organizacji robót, prac dla których wymagane jest opracowanie planu bezpieczeństwa i</w:t>
      </w:r>
      <w:r w:rsidR="00940F7F">
        <w:rPr>
          <w:rFonts w:ascii="Arial" w:hAnsi="Arial" w:cs="Arial"/>
          <w:sz w:val="22"/>
          <w:szCs w:val="22"/>
        </w:rPr>
        <w:t> </w:t>
      </w:r>
      <w:r w:rsidR="00DE416D" w:rsidRPr="00440DF6">
        <w:rPr>
          <w:rFonts w:ascii="Arial" w:hAnsi="Arial" w:cs="Arial"/>
          <w:sz w:val="22"/>
          <w:szCs w:val="22"/>
        </w:rPr>
        <w:t>ochrony zdrowia, prac które mogą być wykonywane na podstawie rejestru prac oraz prac, które powinny być wykonywane przez co najmniej dwie osoby;</w:t>
      </w:r>
    </w:p>
    <w:p w14:paraId="2CC684DA" w14:textId="64BC8934" w:rsidR="00DE416D" w:rsidRPr="00440DF6" w:rsidRDefault="00992899" w:rsidP="00C26F34">
      <w:pPr>
        <w:spacing w:before="120" w:after="120"/>
        <w:ind w:left="2410" w:hanging="709"/>
        <w:jc w:val="both"/>
        <w:rPr>
          <w:rFonts w:ascii="Arial" w:hAnsi="Arial" w:cs="Arial"/>
          <w:sz w:val="22"/>
          <w:szCs w:val="22"/>
        </w:rPr>
      </w:pPr>
      <w:r>
        <w:rPr>
          <w:rFonts w:ascii="Arial" w:hAnsi="Arial" w:cs="Arial"/>
          <w:sz w:val="22"/>
          <w:szCs w:val="22"/>
        </w:rPr>
        <w:t>Nr</w:t>
      </w:r>
      <w:r w:rsidR="00DE416D" w:rsidRPr="00440DF6">
        <w:rPr>
          <w:rFonts w:ascii="Arial" w:hAnsi="Arial" w:cs="Arial"/>
          <w:sz w:val="22"/>
          <w:szCs w:val="22"/>
        </w:rPr>
        <w:t xml:space="preserve"> 3</w:t>
      </w:r>
      <w:r>
        <w:rPr>
          <w:rFonts w:ascii="Arial" w:hAnsi="Arial" w:cs="Arial"/>
          <w:sz w:val="22"/>
          <w:szCs w:val="22"/>
        </w:rPr>
        <w:t xml:space="preserve"> </w:t>
      </w:r>
      <w:r w:rsidR="00DE416D" w:rsidRPr="00440DF6">
        <w:rPr>
          <w:rFonts w:ascii="Arial" w:hAnsi="Arial" w:cs="Arial"/>
          <w:sz w:val="22"/>
          <w:szCs w:val="22"/>
        </w:rPr>
        <w:t>Wzór Karty zagrożeń i doboru środków ochronnych przed zagrożeniami;</w:t>
      </w:r>
    </w:p>
    <w:p w14:paraId="56E372F7" w14:textId="047BE1FD" w:rsidR="00DE416D" w:rsidRPr="00440DF6" w:rsidRDefault="00992899" w:rsidP="00C26F34">
      <w:pPr>
        <w:spacing w:before="120" w:after="120"/>
        <w:ind w:left="2268" w:hanging="567"/>
        <w:jc w:val="both"/>
        <w:rPr>
          <w:rFonts w:ascii="Arial" w:hAnsi="Arial" w:cs="Arial"/>
          <w:sz w:val="22"/>
          <w:szCs w:val="22"/>
        </w:rPr>
      </w:pPr>
      <w:r>
        <w:rPr>
          <w:rFonts w:ascii="Arial" w:hAnsi="Arial" w:cs="Arial"/>
          <w:sz w:val="22"/>
          <w:szCs w:val="22"/>
        </w:rPr>
        <w:t>Nr </w:t>
      </w:r>
      <w:r w:rsidR="00DE416D" w:rsidRPr="00440DF6">
        <w:rPr>
          <w:rFonts w:ascii="Arial" w:hAnsi="Arial" w:cs="Arial"/>
          <w:sz w:val="22"/>
          <w:szCs w:val="22"/>
        </w:rPr>
        <w:t>4</w:t>
      </w:r>
      <w:r>
        <w:rPr>
          <w:rFonts w:ascii="Arial" w:hAnsi="Arial" w:cs="Arial"/>
          <w:sz w:val="22"/>
          <w:szCs w:val="22"/>
        </w:rPr>
        <w:t xml:space="preserve"> </w:t>
      </w:r>
      <w:r w:rsidR="00DE416D" w:rsidRPr="00440DF6">
        <w:rPr>
          <w:rFonts w:ascii="Arial" w:hAnsi="Arial" w:cs="Arial"/>
          <w:sz w:val="22"/>
          <w:szCs w:val="22"/>
        </w:rPr>
        <w:t>Podstawowe wymagania dla Wykonawców realizujących prace na rzecz Elektrowni oraz obowiązki pracowników Elektrowni przy zlecaniu prac Wykonawcom;</w:t>
      </w:r>
    </w:p>
    <w:p w14:paraId="6EBE4A6A" w14:textId="58026716" w:rsidR="00DE416D" w:rsidRPr="00440DF6" w:rsidRDefault="00992899" w:rsidP="002E42B4">
      <w:pPr>
        <w:spacing w:before="120" w:after="120"/>
        <w:ind w:left="2268" w:hanging="567"/>
        <w:jc w:val="both"/>
        <w:rPr>
          <w:rFonts w:ascii="Arial" w:hAnsi="Arial" w:cs="Arial"/>
          <w:sz w:val="22"/>
          <w:szCs w:val="22"/>
        </w:rPr>
      </w:pPr>
      <w:r>
        <w:rPr>
          <w:rFonts w:ascii="Arial" w:hAnsi="Arial" w:cs="Arial"/>
          <w:sz w:val="22"/>
          <w:szCs w:val="22"/>
        </w:rPr>
        <w:t>Nr </w:t>
      </w:r>
      <w:r w:rsidR="00DE416D" w:rsidRPr="00440DF6">
        <w:rPr>
          <w:rFonts w:ascii="Arial" w:hAnsi="Arial" w:cs="Arial"/>
          <w:sz w:val="22"/>
          <w:szCs w:val="22"/>
        </w:rPr>
        <w:t>5</w:t>
      </w:r>
      <w:r>
        <w:rPr>
          <w:rFonts w:ascii="Arial" w:hAnsi="Arial" w:cs="Arial"/>
          <w:sz w:val="22"/>
          <w:szCs w:val="22"/>
        </w:rPr>
        <w:t xml:space="preserve"> </w:t>
      </w:r>
      <w:r w:rsidR="00DE416D" w:rsidRPr="00440DF6">
        <w:rPr>
          <w:rFonts w:ascii="Arial" w:hAnsi="Arial" w:cs="Arial"/>
          <w:sz w:val="22"/>
          <w:szCs w:val="22"/>
        </w:rPr>
        <w:t>Podstawowe zasady obowiązujące podczas wykonywania prac przy urządzeniach energetycznych;</w:t>
      </w:r>
    </w:p>
    <w:p w14:paraId="1539B8CD" w14:textId="6FA463B3" w:rsidR="00DE416D" w:rsidRPr="00440DF6" w:rsidRDefault="00992899" w:rsidP="00C26F34">
      <w:pPr>
        <w:spacing w:before="120" w:after="120"/>
        <w:ind w:left="2268" w:hanging="567"/>
        <w:jc w:val="both"/>
        <w:rPr>
          <w:rFonts w:ascii="Arial" w:hAnsi="Arial" w:cs="Arial"/>
          <w:sz w:val="22"/>
          <w:szCs w:val="22"/>
        </w:rPr>
      </w:pPr>
      <w:r>
        <w:rPr>
          <w:rFonts w:ascii="Arial" w:hAnsi="Arial" w:cs="Arial"/>
          <w:sz w:val="22"/>
          <w:szCs w:val="22"/>
        </w:rPr>
        <w:t>Nr </w:t>
      </w:r>
      <w:r w:rsidR="00DE416D" w:rsidRPr="00440DF6">
        <w:rPr>
          <w:rFonts w:ascii="Arial" w:hAnsi="Arial" w:cs="Arial"/>
          <w:sz w:val="22"/>
          <w:szCs w:val="22"/>
        </w:rPr>
        <w:t>6</w:t>
      </w:r>
      <w:r>
        <w:rPr>
          <w:rFonts w:ascii="Arial" w:hAnsi="Arial" w:cs="Arial"/>
          <w:sz w:val="22"/>
          <w:szCs w:val="22"/>
        </w:rPr>
        <w:t xml:space="preserve"> </w:t>
      </w:r>
      <w:r w:rsidR="00DE416D" w:rsidRPr="00440DF6">
        <w:rPr>
          <w:rFonts w:ascii="Arial" w:hAnsi="Arial" w:cs="Arial"/>
          <w:sz w:val="22"/>
          <w:szCs w:val="22"/>
        </w:rPr>
        <w:t>Podstawowe zasady obowiązujące przy wykonywaniu wybranych prac szczególnie niebezpiecznych lub niebezpiecznych;</w:t>
      </w:r>
    </w:p>
    <w:p w14:paraId="6273405A" w14:textId="0F4EF2C3" w:rsidR="00DE416D" w:rsidRPr="00440DF6" w:rsidRDefault="00992899" w:rsidP="00C26F34">
      <w:pPr>
        <w:spacing w:before="120" w:after="120"/>
        <w:ind w:left="2268" w:hanging="567"/>
        <w:jc w:val="both"/>
        <w:rPr>
          <w:rFonts w:ascii="Arial" w:hAnsi="Arial" w:cs="Arial"/>
          <w:sz w:val="22"/>
          <w:szCs w:val="22"/>
        </w:rPr>
      </w:pPr>
      <w:r>
        <w:rPr>
          <w:rFonts w:ascii="Arial" w:hAnsi="Arial" w:cs="Arial"/>
          <w:sz w:val="22"/>
          <w:szCs w:val="22"/>
        </w:rPr>
        <w:t>Nr </w:t>
      </w:r>
      <w:r w:rsidR="00DE416D" w:rsidRPr="00440DF6">
        <w:rPr>
          <w:rFonts w:ascii="Arial" w:hAnsi="Arial" w:cs="Arial"/>
          <w:sz w:val="22"/>
          <w:szCs w:val="22"/>
        </w:rPr>
        <w:t>14 Wzór Karty informacyjnej o zagrożeniach / instruktażu przed rozpoczęciem prac;</w:t>
      </w:r>
    </w:p>
    <w:p w14:paraId="7A789927" w14:textId="39D7C86C" w:rsidR="00DE416D" w:rsidRPr="00440DF6" w:rsidRDefault="00992899" w:rsidP="00C26F34">
      <w:pPr>
        <w:spacing w:before="120" w:after="120"/>
        <w:ind w:left="2268" w:hanging="567"/>
        <w:jc w:val="both"/>
        <w:rPr>
          <w:rFonts w:ascii="Arial" w:hAnsi="Arial" w:cs="Arial"/>
          <w:sz w:val="22"/>
          <w:szCs w:val="22"/>
        </w:rPr>
      </w:pPr>
      <w:r>
        <w:rPr>
          <w:rFonts w:ascii="Arial" w:hAnsi="Arial" w:cs="Arial"/>
          <w:sz w:val="22"/>
          <w:szCs w:val="22"/>
        </w:rPr>
        <w:t>Nr </w:t>
      </w:r>
      <w:r w:rsidR="00DE416D" w:rsidRPr="00440DF6">
        <w:rPr>
          <w:rFonts w:ascii="Arial" w:hAnsi="Arial" w:cs="Arial"/>
          <w:sz w:val="22"/>
          <w:szCs w:val="22"/>
        </w:rPr>
        <w:t>15</w:t>
      </w:r>
      <w:r>
        <w:rPr>
          <w:rFonts w:ascii="Arial" w:hAnsi="Arial" w:cs="Arial"/>
          <w:sz w:val="22"/>
          <w:szCs w:val="22"/>
        </w:rPr>
        <w:t xml:space="preserve"> </w:t>
      </w:r>
      <w:r w:rsidR="00DE416D" w:rsidRPr="00440DF6">
        <w:rPr>
          <w:rFonts w:ascii="Arial" w:hAnsi="Arial" w:cs="Arial"/>
          <w:sz w:val="22"/>
          <w:szCs w:val="22"/>
        </w:rPr>
        <w:t>Wytyczne do opracowania Instrukcji organizacji robót, sposobu ich rejestracji oraz przekazania Wykonawcom stref wykonywania pracy, obszaru prac.</w:t>
      </w:r>
    </w:p>
    <w:p w14:paraId="53083940" w14:textId="77777777" w:rsidR="00992899" w:rsidRDefault="00DE416D" w:rsidP="002A7D9C">
      <w:pPr>
        <w:pStyle w:val="Akapitzlist"/>
        <w:numPr>
          <w:ilvl w:val="0"/>
          <w:numId w:val="15"/>
        </w:numPr>
        <w:spacing w:before="120" w:after="120" w:line="240" w:lineRule="auto"/>
        <w:ind w:left="1418" w:hanging="425"/>
        <w:contextualSpacing w:val="0"/>
        <w:jc w:val="both"/>
        <w:rPr>
          <w:rFonts w:ascii="Arial" w:hAnsi="Arial" w:cs="Arial"/>
        </w:rPr>
      </w:pPr>
      <w:r w:rsidRPr="00992899">
        <w:rPr>
          <w:rFonts w:ascii="Arial" w:hAnsi="Arial" w:cs="Arial"/>
        </w:rPr>
        <w:t xml:space="preserve">Instrukcja postępowania w razie wypadków i nagłych </w:t>
      </w:r>
      <w:proofErr w:type="spellStart"/>
      <w:r w:rsidRPr="00992899">
        <w:rPr>
          <w:rFonts w:ascii="Arial" w:hAnsi="Arial" w:cs="Arial"/>
        </w:rPr>
        <w:t>zachorowań</w:t>
      </w:r>
      <w:proofErr w:type="spellEnd"/>
      <w:r w:rsidRPr="00992899">
        <w:rPr>
          <w:rFonts w:ascii="Arial" w:hAnsi="Arial" w:cs="Arial"/>
        </w:rPr>
        <w:t xml:space="preserve"> oraz zasady postępowania powypadkowego I/DB/B/15/2007</w:t>
      </w:r>
      <w:r w:rsidR="00992899">
        <w:rPr>
          <w:rFonts w:ascii="Arial" w:hAnsi="Arial" w:cs="Arial"/>
        </w:rPr>
        <w:t>.</w:t>
      </w:r>
      <w:r w:rsidRPr="00992899">
        <w:rPr>
          <w:rFonts w:ascii="Arial" w:hAnsi="Arial" w:cs="Arial"/>
        </w:rPr>
        <w:t xml:space="preserve"> </w:t>
      </w:r>
    </w:p>
    <w:p w14:paraId="7F9AD2C1" w14:textId="77777777" w:rsidR="00992899" w:rsidRDefault="00DE416D" w:rsidP="002A7D9C">
      <w:pPr>
        <w:pStyle w:val="Akapitzlist"/>
        <w:numPr>
          <w:ilvl w:val="0"/>
          <w:numId w:val="15"/>
        </w:numPr>
        <w:spacing w:before="120" w:after="120" w:line="240" w:lineRule="auto"/>
        <w:ind w:left="1418" w:hanging="425"/>
        <w:contextualSpacing w:val="0"/>
        <w:jc w:val="both"/>
        <w:rPr>
          <w:rFonts w:ascii="Arial" w:hAnsi="Arial" w:cs="Arial"/>
        </w:rPr>
      </w:pPr>
      <w:r w:rsidRPr="00992899">
        <w:rPr>
          <w:rFonts w:ascii="Arial" w:hAnsi="Arial" w:cs="Arial"/>
        </w:rPr>
        <w:lastRenderedPageBreak/>
        <w:t>Instrukcja w sprawie zakazu palenia tytoniu I/DB/B/12/2013</w:t>
      </w:r>
      <w:r w:rsidR="00992899">
        <w:rPr>
          <w:rFonts w:ascii="Arial" w:hAnsi="Arial" w:cs="Arial"/>
        </w:rPr>
        <w:t>.</w:t>
      </w:r>
      <w:r w:rsidRPr="00992899">
        <w:rPr>
          <w:rFonts w:ascii="Arial" w:hAnsi="Arial" w:cs="Arial"/>
        </w:rPr>
        <w:t xml:space="preserve"> </w:t>
      </w:r>
    </w:p>
    <w:p w14:paraId="5FD436AE" w14:textId="77777777" w:rsidR="00992899" w:rsidRPr="00992899" w:rsidRDefault="0061291A" w:rsidP="002A7D9C">
      <w:pPr>
        <w:pStyle w:val="Akapitzlist"/>
        <w:numPr>
          <w:ilvl w:val="0"/>
          <w:numId w:val="15"/>
        </w:numPr>
        <w:spacing w:before="120" w:after="120" w:line="240" w:lineRule="auto"/>
        <w:ind w:left="1418" w:hanging="425"/>
        <w:contextualSpacing w:val="0"/>
        <w:jc w:val="both"/>
        <w:rPr>
          <w:rStyle w:val="Hipercze"/>
          <w:rFonts w:ascii="Arial" w:hAnsi="Arial" w:cs="Arial"/>
          <w:color w:val="auto"/>
          <w:u w:val="none"/>
        </w:rPr>
      </w:pPr>
      <w:hyperlink r:id="rId11" w:history="1">
        <w:r w:rsidR="00DE416D" w:rsidRPr="00992899">
          <w:rPr>
            <w:rStyle w:val="Hipercze"/>
            <w:rFonts w:ascii="Arial" w:hAnsi="Arial" w:cs="Arial"/>
          </w:rPr>
          <w:t xml:space="preserve">Instrukcja </w:t>
        </w:r>
        <w:proofErr w:type="spellStart"/>
        <w:r w:rsidR="00DE416D" w:rsidRPr="00992899">
          <w:rPr>
            <w:rStyle w:val="Hipercze"/>
            <w:rFonts w:ascii="Arial" w:hAnsi="Arial" w:cs="Arial"/>
          </w:rPr>
          <w:t>przepustkowa</w:t>
        </w:r>
        <w:proofErr w:type="spellEnd"/>
        <w:r w:rsidR="00DE416D" w:rsidRPr="00992899">
          <w:rPr>
            <w:rStyle w:val="Hipercze"/>
            <w:rFonts w:ascii="Arial" w:hAnsi="Arial" w:cs="Arial"/>
          </w:rPr>
          <w:t xml:space="preserve"> dla ruchu osobowego i pojazdów oraz zasady poruszania się po terenie chronionym Enea Elektrownia Połaniec Spółka Akcyjna I/DK/B/35/2008.</w:t>
        </w:r>
      </w:hyperlink>
    </w:p>
    <w:p w14:paraId="3572DE86" w14:textId="77777777" w:rsidR="00992899" w:rsidRDefault="00DE416D" w:rsidP="002A7D9C">
      <w:pPr>
        <w:pStyle w:val="Akapitzlist"/>
        <w:numPr>
          <w:ilvl w:val="0"/>
          <w:numId w:val="15"/>
        </w:numPr>
        <w:spacing w:before="120" w:after="120" w:line="240" w:lineRule="auto"/>
        <w:ind w:left="1418" w:hanging="425"/>
        <w:contextualSpacing w:val="0"/>
        <w:jc w:val="both"/>
        <w:rPr>
          <w:rFonts w:ascii="Arial" w:hAnsi="Arial" w:cs="Arial"/>
        </w:rPr>
      </w:pPr>
      <w:r w:rsidRPr="00992899">
        <w:rPr>
          <w:rFonts w:ascii="Arial" w:hAnsi="Arial" w:cs="Arial"/>
        </w:rPr>
        <w:t xml:space="preserve">Instrukcja </w:t>
      </w:r>
      <w:proofErr w:type="spellStart"/>
      <w:r w:rsidRPr="00992899">
        <w:rPr>
          <w:rFonts w:ascii="Arial" w:hAnsi="Arial" w:cs="Arial"/>
        </w:rPr>
        <w:t>przepustkowa</w:t>
      </w:r>
      <w:proofErr w:type="spellEnd"/>
      <w:r w:rsidRPr="00992899">
        <w:rPr>
          <w:rFonts w:ascii="Arial" w:hAnsi="Arial" w:cs="Arial"/>
        </w:rPr>
        <w:t xml:space="preserve"> dla ruchu materiałowego I/DN/B/69/2008</w:t>
      </w:r>
      <w:r w:rsidR="00992899">
        <w:rPr>
          <w:rFonts w:ascii="Arial" w:hAnsi="Arial" w:cs="Arial"/>
        </w:rPr>
        <w:t>.</w:t>
      </w:r>
    </w:p>
    <w:p w14:paraId="3F37CDA8" w14:textId="12CF865C" w:rsidR="00DE416D" w:rsidRPr="00992899" w:rsidRDefault="0061291A" w:rsidP="002A7D9C">
      <w:pPr>
        <w:pStyle w:val="Akapitzlist"/>
        <w:numPr>
          <w:ilvl w:val="0"/>
          <w:numId w:val="15"/>
        </w:numPr>
        <w:spacing w:before="120" w:after="120" w:line="240" w:lineRule="auto"/>
        <w:ind w:left="1418" w:hanging="425"/>
        <w:contextualSpacing w:val="0"/>
        <w:jc w:val="both"/>
        <w:rPr>
          <w:rFonts w:ascii="Arial" w:hAnsi="Arial" w:cs="Arial"/>
        </w:rPr>
      </w:pPr>
      <w:hyperlink r:id="rId12" w:history="1">
        <w:r w:rsidR="00DE416D" w:rsidRPr="00992899">
          <w:rPr>
            <w:rStyle w:val="Hipercze"/>
            <w:rFonts w:ascii="Arial" w:hAnsi="Arial" w:cs="Arial"/>
          </w:rPr>
          <w:t>I_TQ_P_41_2014 Instrukcja postepowania z odpadami wytworzonymi w Enea Elektrownia Połaniec SA przez podmioty zewnętrzne</w:t>
        </w:r>
      </w:hyperlink>
    </w:p>
    <w:p w14:paraId="37B47692" w14:textId="77777777" w:rsidR="00DE416D" w:rsidRPr="00440DF6" w:rsidRDefault="00DE416D" w:rsidP="002A7D9C">
      <w:pPr>
        <w:pStyle w:val="Akapitzlist"/>
        <w:numPr>
          <w:ilvl w:val="1"/>
          <w:numId w:val="13"/>
        </w:numPr>
        <w:spacing w:before="120" w:after="120" w:line="240" w:lineRule="auto"/>
        <w:ind w:left="993" w:hanging="567"/>
        <w:contextualSpacing w:val="0"/>
        <w:jc w:val="both"/>
        <w:rPr>
          <w:rFonts w:ascii="Arial" w:hAnsi="Arial" w:cs="Arial"/>
          <w:bCs/>
          <w:color w:val="000000" w:themeColor="text1"/>
        </w:rPr>
      </w:pPr>
      <w:r w:rsidRPr="00440DF6">
        <w:rPr>
          <w:rFonts w:ascii="Arial" w:hAnsi="Arial" w:cs="Arial"/>
          <w:bCs/>
          <w:color w:val="000000" w:themeColor="text1"/>
        </w:rPr>
        <w:t>Wykonawca ponosi koszty dokumentów, które należy zapewnić dla uzyskania zgodności z regulacjami prawnymi, normami i przepisami (łącznie z przepisami BHP).</w:t>
      </w:r>
    </w:p>
    <w:bookmarkEnd w:id="21"/>
    <w:bookmarkEnd w:id="22"/>
    <w:bookmarkEnd w:id="23"/>
    <w:bookmarkEnd w:id="24"/>
    <w:bookmarkEnd w:id="25"/>
    <w:bookmarkEnd w:id="26"/>
    <w:bookmarkEnd w:id="27"/>
    <w:p w14:paraId="563973A5" w14:textId="0A73E40A" w:rsidR="00C02B52" w:rsidRPr="00F65B1E" w:rsidRDefault="00846285" w:rsidP="002A7D9C">
      <w:pPr>
        <w:pStyle w:val="Akapitzlist"/>
        <w:numPr>
          <w:ilvl w:val="0"/>
          <w:numId w:val="13"/>
        </w:numPr>
        <w:spacing w:before="120" w:after="120" w:line="312" w:lineRule="atLeast"/>
        <w:ind w:left="426" w:hanging="426"/>
        <w:rPr>
          <w:rFonts w:ascii="Arial" w:hAnsi="Arial" w:cs="Arial"/>
          <w:b/>
          <w:color w:val="000000" w:themeColor="text1"/>
        </w:rPr>
      </w:pPr>
      <w:r w:rsidRPr="00F65B1E">
        <w:rPr>
          <w:rFonts w:ascii="Arial" w:hAnsi="Arial" w:cs="Arial"/>
          <w:b/>
          <w:color w:val="000000" w:themeColor="text1"/>
        </w:rPr>
        <w:t>Z</w:t>
      </w:r>
      <w:r w:rsidR="00AF0012" w:rsidRPr="00F65B1E">
        <w:rPr>
          <w:rFonts w:ascii="Arial" w:hAnsi="Arial" w:cs="Arial"/>
          <w:b/>
          <w:color w:val="000000" w:themeColor="text1"/>
        </w:rPr>
        <w:t>a</w:t>
      </w:r>
      <w:r w:rsidRPr="00F65B1E">
        <w:rPr>
          <w:rFonts w:ascii="Arial" w:hAnsi="Arial" w:cs="Arial"/>
          <w:b/>
          <w:color w:val="000000" w:themeColor="text1"/>
        </w:rPr>
        <w:t>ł</w:t>
      </w:r>
      <w:r w:rsidR="00973BA0" w:rsidRPr="00F65B1E">
        <w:rPr>
          <w:rFonts w:ascii="Arial" w:hAnsi="Arial" w:cs="Arial"/>
          <w:b/>
          <w:color w:val="000000" w:themeColor="text1"/>
        </w:rPr>
        <w:t>ą</w:t>
      </w:r>
      <w:r w:rsidR="00913942" w:rsidRPr="00F65B1E">
        <w:rPr>
          <w:rFonts w:ascii="Arial" w:hAnsi="Arial" w:cs="Arial"/>
          <w:b/>
          <w:color w:val="000000" w:themeColor="text1"/>
        </w:rPr>
        <w:t>czniki do</w:t>
      </w:r>
      <w:r w:rsidRPr="00F65B1E">
        <w:rPr>
          <w:rFonts w:ascii="Arial" w:hAnsi="Arial" w:cs="Arial"/>
          <w:b/>
          <w:color w:val="000000" w:themeColor="text1"/>
        </w:rPr>
        <w:t xml:space="preserve"> SIWZ</w:t>
      </w:r>
      <w:r w:rsidR="00F57251">
        <w:rPr>
          <w:rFonts w:ascii="Arial" w:hAnsi="Arial" w:cs="Arial"/>
          <w:b/>
          <w:color w:val="000000" w:themeColor="text1"/>
        </w:rPr>
        <w:t xml:space="preserve"> cz. II</w:t>
      </w:r>
      <w:r w:rsidRPr="00F65B1E">
        <w:rPr>
          <w:rFonts w:ascii="Arial" w:hAnsi="Arial" w:cs="Arial"/>
          <w:b/>
          <w:color w:val="000000" w:themeColor="text1"/>
        </w:rPr>
        <w:t>:</w:t>
      </w:r>
    </w:p>
    <w:p w14:paraId="583D71A7" w14:textId="2DFF06F9" w:rsidR="0090336F" w:rsidRPr="0090336F" w:rsidRDefault="00177CFA" w:rsidP="002A7D9C">
      <w:pPr>
        <w:pStyle w:val="Akapitzlist"/>
        <w:numPr>
          <w:ilvl w:val="1"/>
          <w:numId w:val="13"/>
        </w:numPr>
        <w:spacing w:before="120" w:after="120" w:line="312" w:lineRule="atLeast"/>
        <w:ind w:left="1134" w:hanging="708"/>
        <w:rPr>
          <w:rFonts w:ascii="Arial" w:eastAsia="Tahoma,Bold" w:hAnsi="Arial" w:cs="Arial"/>
          <w:bCs/>
          <w:color w:val="000000" w:themeColor="text1"/>
          <w:lang w:eastAsia="pl-PL"/>
        </w:rPr>
      </w:pPr>
      <w:r w:rsidRPr="0090336F">
        <w:rPr>
          <w:rFonts w:ascii="Arial" w:eastAsia="Tahoma,Bold" w:hAnsi="Arial" w:cs="Arial"/>
          <w:bCs/>
          <w:color w:val="000000" w:themeColor="text1"/>
          <w:lang w:eastAsia="pl-PL"/>
        </w:rPr>
        <w:t>Załącznik nr 1.</w:t>
      </w:r>
      <w:r w:rsidR="002E42B4">
        <w:rPr>
          <w:rFonts w:ascii="Arial" w:eastAsia="Tahoma,Bold" w:hAnsi="Arial" w:cs="Arial"/>
          <w:bCs/>
          <w:color w:val="000000" w:themeColor="text1"/>
          <w:lang w:eastAsia="pl-PL"/>
        </w:rPr>
        <w:t>1</w:t>
      </w:r>
      <w:r w:rsidRPr="0090336F">
        <w:rPr>
          <w:rFonts w:ascii="Arial" w:eastAsia="Tahoma,Bold" w:hAnsi="Arial" w:cs="Arial"/>
          <w:bCs/>
          <w:color w:val="000000" w:themeColor="text1"/>
          <w:lang w:eastAsia="pl-PL"/>
        </w:rPr>
        <w:t xml:space="preserve">. </w:t>
      </w:r>
      <w:r w:rsidR="006E5E57">
        <w:rPr>
          <w:rFonts w:ascii="Arial" w:eastAsia="Tahoma,Bold" w:hAnsi="Arial" w:cs="Arial"/>
          <w:bCs/>
          <w:color w:val="000000" w:themeColor="text1"/>
          <w:lang w:eastAsia="pl-PL"/>
        </w:rPr>
        <w:t xml:space="preserve">– Zakres utrzymania </w:t>
      </w:r>
      <w:r w:rsidR="006E5E57" w:rsidRPr="00110BDF">
        <w:rPr>
          <w:rFonts w:ascii="Arial" w:hAnsi="Arial" w:cs="Arial"/>
        </w:rPr>
        <w:t>sterowań, zabezpieczeń oraz aparatury kontrolno-pomiarowej i automatyki</w:t>
      </w:r>
    </w:p>
    <w:p w14:paraId="0DC723A1" w14:textId="2BBB3B3A" w:rsidR="0090336F" w:rsidRPr="0090336F" w:rsidRDefault="00FA5C25" w:rsidP="002A7D9C">
      <w:pPr>
        <w:pStyle w:val="Akapitzlist"/>
        <w:numPr>
          <w:ilvl w:val="1"/>
          <w:numId w:val="13"/>
        </w:numPr>
        <w:spacing w:before="120" w:after="120" w:line="312" w:lineRule="atLeast"/>
        <w:ind w:left="1134" w:hanging="708"/>
        <w:rPr>
          <w:rFonts w:ascii="Arial" w:eastAsia="Tahoma,Bold" w:hAnsi="Arial" w:cs="Arial"/>
          <w:bCs/>
          <w:color w:val="000000" w:themeColor="text1"/>
          <w:lang w:eastAsia="pl-PL"/>
        </w:rPr>
      </w:pPr>
      <w:r w:rsidRPr="0090336F">
        <w:rPr>
          <w:rFonts w:ascii="Arial" w:eastAsia="Tahoma,Bold" w:hAnsi="Arial" w:cs="Arial"/>
          <w:bCs/>
          <w:color w:val="000000" w:themeColor="text1"/>
          <w:lang w:eastAsia="pl-PL"/>
        </w:rPr>
        <w:t>Załącznik nr 1.</w:t>
      </w:r>
      <w:r w:rsidR="002E42B4">
        <w:rPr>
          <w:rFonts w:ascii="Arial" w:eastAsia="Tahoma,Bold" w:hAnsi="Arial" w:cs="Arial"/>
          <w:bCs/>
          <w:color w:val="000000" w:themeColor="text1"/>
          <w:lang w:eastAsia="pl-PL"/>
        </w:rPr>
        <w:t>2</w:t>
      </w:r>
      <w:r w:rsidRPr="0090336F">
        <w:rPr>
          <w:rFonts w:ascii="Arial" w:eastAsia="Tahoma,Bold" w:hAnsi="Arial" w:cs="Arial"/>
          <w:bCs/>
          <w:color w:val="000000" w:themeColor="text1"/>
          <w:lang w:eastAsia="pl-PL"/>
        </w:rPr>
        <w:t xml:space="preserve">. </w:t>
      </w:r>
      <w:r>
        <w:rPr>
          <w:rFonts w:ascii="Arial" w:eastAsia="Tahoma,Bold" w:hAnsi="Arial" w:cs="Arial"/>
          <w:bCs/>
          <w:color w:val="000000" w:themeColor="text1"/>
          <w:lang w:eastAsia="pl-PL"/>
        </w:rPr>
        <w:t xml:space="preserve">– </w:t>
      </w:r>
      <w:r w:rsidR="0090336F" w:rsidRPr="0090336F">
        <w:rPr>
          <w:rFonts w:ascii="Arial" w:eastAsia="Tahoma,Bold" w:hAnsi="Arial" w:cs="Arial"/>
          <w:bCs/>
          <w:color w:val="000000" w:themeColor="text1"/>
          <w:lang w:eastAsia="pl-PL"/>
        </w:rPr>
        <w:t>Zakres planow</w:t>
      </w:r>
      <w:r w:rsidR="000058F7">
        <w:rPr>
          <w:rFonts w:ascii="Arial" w:eastAsia="Tahoma,Bold" w:hAnsi="Arial" w:cs="Arial"/>
          <w:bCs/>
          <w:color w:val="000000" w:themeColor="text1"/>
          <w:lang w:eastAsia="pl-PL"/>
        </w:rPr>
        <w:t>anych</w:t>
      </w:r>
      <w:r w:rsidR="006E5E57">
        <w:rPr>
          <w:rFonts w:ascii="Arial" w:eastAsia="Tahoma,Bold" w:hAnsi="Arial" w:cs="Arial"/>
          <w:bCs/>
          <w:color w:val="000000" w:themeColor="text1"/>
          <w:lang w:eastAsia="pl-PL"/>
        </w:rPr>
        <w:t xml:space="preserve"> przeglądów,</w:t>
      </w:r>
      <w:r w:rsidR="0090336F" w:rsidRPr="0090336F">
        <w:rPr>
          <w:rFonts w:ascii="Arial" w:eastAsia="Tahoma,Bold" w:hAnsi="Arial" w:cs="Arial"/>
          <w:bCs/>
          <w:color w:val="000000" w:themeColor="text1"/>
          <w:lang w:eastAsia="pl-PL"/>
        </w:rPr>
        <w:t xml:space="preserve"> remontów </w:t>
      </w:r>
      <w:r w:rsidR="006E5E57" w:rsidRPr="00110BDF">
        <w:rPr>
          <w:rFonts w:ascii="Arial" w:hAnsi="Arial" w:cs="Arial"/>
        </w:rPr>
        <w:t>sterowań, zabezpieczeń oraz aparatury kontrolno-pomiarowej i automatyki</w:t>
      </w:r>
    </w:p>
    <w:p w14:paraId="2BAE9EF9" w14:textId="48DBDF76" w:rsidR="0090336F" w:rsidRPr="0090336F" w:rsidRDefault="00FA5C25" w:rsidP="002A7D9C">
      <w:pPr>
        <w:pStyle w:val="Akapitzlist"/>
        <w:numPr>
          <w:ilvl w:val="1"/>
          <w:numId w:val="13"/>
        </w:numPr>
        <w:spacing w:before="120" w:after="120" w:line="312" w:lineRule="atLeast"/>
        <w:ind w:left="1134" w:hanging="708"/>
        <w:rPr>
          <w:rFonts w:ascii="Arial" w:eastAsia="Tahoma,Bold" w:hAnsi="Arial" w:cs="Arial"/>
          <w:bCs/>
          <w:color w:val="000000" w:themeColor="text1"/>
          <w:lang w:eastAsia="pl-PL"/>
        </w:rPr>
      </w:pPr>
      <w:r>
        <w:rPr>
          <w:rFonts w:ascii="Arial" w:eastAsia="Tahoma,Bold" w:hAnsi="Arial" w:cs="Arial"/>
          <w:bCs/>
          <w:color w:val="000000" w:themeColor="text1"/>
          <w:lang w:eastAsia="pl-PL"/>
        </w:rPr>
        <w:t>Załącznik nr 1.</w:t>
      </w:r>
      <w:r w:rsidR="002E42B4">
        <w:rPr>
          <w:rFonts w:ascii="Arial" w:eastAsia="Tahoma,Bold" w:hAnsi="Arial" w:cs="Arial"/>
          <w:bCs/>
          <w:color w:val="000000" w:themeColor="text1"/>
          <w:lang w:eastAsia="pl-PL"/>
        </w:rPr>
        <w:t>3</w:t>
      </w:r>
      <w:r>
        <w:rPr>
          <w:rFonts w:ascii="Arial" w:eastAsia="Tahoma,Bold" w:hAnsi="Arial" w:cs="Arial"/>
          <w:bCs/>
          <w:color w:val="000000" w:themeColor="text1"/>
          <w:lang w:eastAsia="pl-PL"/>
        </w:rPr>
        <w:t xml:space="preserve">. – </w:t>
      </w:r>
      <w:r w:rsidR="0090336F" w:rsidRPr="0090336F">
        <w:rPr>
          <w:rFonts w:ascii="Arial" w:eastAsia="Tahoma,Bold" w:hAnsi="Arial" w:cs="Arial"/>
          <w:bCs/>
          <w:color w:val="000000" w:themeColor="text1"/>
          <w:lang w:eastAsia="pl-PL"/>
        </w:rPr>
        <w:t>Wykaz obiektów i instalacji zamawiającego oraz urządzeń elektroenergetycznych podlegających utrzymaniu i planowym</w:t>
      </w:r>
      <w:r w:rsidR="00056ACD">
        <w:rPr>
          <w:rFonts w:ascii="Arial" w:eastAsia="Tahoma,Bold" w:hAnsi="Arial" w:cs="Arial"/>
          <w:bCs/>
          <w:color w:val="000000" w:themeColor="text1"/>
          <w:lang w:eastAsia="pl-PL"/>
        </w:rPr>
        <w:t xml:space="preserve"> remontom</w:t>
      </w:r>
    </w:p>
    <w:p w14:paraId="651574DF" w14:textId="36187EF8" w:rsidR="0090336F" w:rsidRPr="0090336F" w:rsidRDefault="00FA5C25" w:rsidP="002A7D9C">
      <w:pPr>
        <w:pStyle w:val="Akapitzlist"/>
        <w:numPr>
          <w:ilvl w:val="1"/>
          <w:numId w:val="13"/>
        </w:numPr>
        <w:spacing w:before="120" w:after="120" w:line="312" w:lineRule="atLeast"/>
        <w:ind w:left="1134" w:hanging="708"/>
        <w:rPr>
          <w:rFonts w:ascii="Arial" w:eastAsia="Tahoma,Bold" w:hAnsi="Arial" w:cs="Arial"/>
          <w:bCs/>
          <w:color w:val="000000" w:themeColor="text1"/>
          <w:lang w:eastAsia="pl-PL"/>
        </w:rPr>
      </w:pPr>
      <w:r>
        <w:rPr>
          <w:rFonts w:ascii="Arial" w:eastAsia="Tahoma,Bold" w:hAnsi="Arial" w:cs="Arial"/>
          <w:bCs/>
          <w:color w:val="000000" w:themeColor="text1"/>
          <w:lang w:eastAsia="pl-PL"/>
        </w:rPr>
        <w:t>Załącznik</w:t>
      </w:r>
      <w:r w:rsidRPr="0090336F">
        <w:rPr>
          <w:rFonts w:ascii="Arial" w:eastAsia="Tahoma,Bold" w:hAnsi="Arial" w:cs="Arial"/>
          <w:bCs/>
          <w:color w:val="000000" w:themeColor="text1"/>
          <w:lang w:eastAsia="pl-PL"/>
        </w:rPr>
        <w:t xml:space="preserve"> nr 1.</w:t>
      </w:r>
      <w:r w:rsidR="002E42B4">
        <w:rPr>
          <w:rFonts w:ascii="Arial" w:eastAsia="Tahoma,Bold" w:hAnsi="Arial" w:cs="Arial"/>
          <w:bCs/>
          <w:color w:val="000000" w:themeColor="text1"/>
          <w:lang w:eastAsia="pl-PL"/>
        </w:rPr>
        <w:t>4</w:t>
      </w:r>
      <w:r w:rsidRPr="0090336F">
        <w:rPr>
          <w:rFonts w:ascii="Arial" w:eastAsia="Tahoma,Bold" w:hAnsi="Arial" w:cs="Arial"/>
          <w:bCs/>
          <w:color w:val="000000" w:themeColor="text1"/>
          <w:lang w:eastAsia="pl-PL"/>
        </w:rPr>
        <w:t xml:space="preserve">. </w:t>
      </w:r>
      <w:r>
        <w:rPr>
          <w:rFonts w:ascii="Arial" w:eastAsia="Tahoma,Bold" w:hAnsi="Arial" w:cs="Arial"/>
          <w:bCs/>
          <w:color w:val="000000" w:themeColor="text1"/>
          <w:lang w:eastAsia="pl-PL"/>
        </w:rPr>
        <w:t>– Ogólna charakterystyka</w:t>
      </w:r>
      <w:r w:rsidR="0090336F" w:rsidRPr="0090336F">
        <w:rPr>
          <w:rFonts w:ascii="Arial" w:eastAsia="Tahoma,Bold" w:hAnsi="Arial" w:cs="Arial"/>
          <w:bCs/>
          <w:color w:val="000000" w:themeColor="text1"/>
          <w:lang w:eastAsia="pl-PL"/>
        </w:rPr>
        <w:t xml:space="preserve"> obiektów, instalacji, układów i urządzeń </w:t>
      </w:r>
      <w:r w:rsidR="00056ACD">
        <w:rPr>
          <w:rFonts w:ascii="Arial" w:eastAsia="Tahoma,Bold" w:hAnsi="Arial" w:cs="Arial"/>
          <w:bCs/>
          <w:color w:val="000000" w:themeColor="text1"/>
          <w:lang w:eastAsia="pl-PL"/>
        </w:rPr>
        <w:t>elektroenergetycznych w E</w:t>
      </w:r>
      <w:r w:rsidR="0090336F" w:rsidRPr="0090336F">
        <w:rPr>
          <w:rFonts w:ascii="Arial" w:eastAsia="Tahoma,Bold" w:hAnsi="Arial" w:cs="Arial"/>
          <w:bCs/>
          <w:color w:val="000000" w:themeColor="text1"/>
          <w:lang w:eastAsia="pl-PL"/>
        </w:rPr>
        <w:t>lektrowni</w:t>
      </w:r>
    </w:p>
    <w:p w14:paraId="582DB674" w14:textId="64CBC669" w:rsidR="00A2643D" w:rsidRDefault="00FA5C25" w:rsidP="002A7D9C">
      <w:pPr>
        <w:pStyle w:val="Akapitzlist"/>
        <w:numPr>
          <w:ilvl w:val="1"/>
          <w:numId w:val="13"/>
        </w:numPr>
        <w:spacing w:before="120" w:after="120" w:line="312" w:lineRule="atLeast"/>
        <w:ind w:left="1134" w:hanging="708"/>
        <w:rPr>
          <w:rFonts w:ascii="Arial" w:eastAsia="Tahoma,Bold" w:hAnsi="Arial" w:cs="Arial"/>
          <w:bCs/>
          <w:color w:val="000000" w:themeColor="text1"/>
          <w:lang w:eastAsia="pl-PL"/>
        </w:rPr>
      </w:pPr>
      <w:r w:rsidRPr="0090336F">
        <w:rPr>
          <w:rFonts w:ascii="Arial" w:eastAsia="Tahoma,Bold" w:hAnsi="Arial" w:cs="Arial"/>
          <w:bCs/>
          <w:color w:val="000000" w:themeColor="text1"/>
          <w:lang w:eastAsia="pl-PL"/>
        </w:rPr>
        <w:t>Załączniku nr 1.</w:t>
      </w:r>
      <w:r w:rsidR="002E42B4">
        <w:rPr>
          <w:rFonts w:ascii="Arial" w:eastAsia="Tahoma,Bold" w:hAnsi="Arial" w:cs="Arial"/>
          <w:bCs/>
          <w:color w:val="000000" w:themeColor="text1"/>
          <w:lang w:eastAsia="pl-PL"/>
        </w:rPr>
        <w:t>5</w:t>
      </w:r>
      <w:r w:rsidRPr="0090336F">
        <w:rPr>
          <w:rFonts w:ascii="Arial" w:eastAsia="Tahoma,Bold" w:hAnsi="Arial" w:cs="Arial"/>
          <w:bCs/>
          <w:color w:val="000000" w:themeColor="text1"/>
          <w:lang w:eastAsia="pl-PL"/>
        </w:rPr>
        <w:t>.</w:t>
      </w:r>
      <w:r>
        <w:rPr>
          <w:rFonts w:ascii="Arial" w:eastAsia="Tahoma,Bold" w:hAnsi="Arial" w:cs="Arial"/>
          <w:bCs/>
          <w:color w:val="000000" w:themeColor="text1"/>
          <w:lang w:eastAsia="pl-PL"/>
        </w:rPr>
        <w:t xml:space="preserve"> – Mapa sytuacyjna</w:t>
      </w:r>
      <w:r w:rsidR="0090336F" w:rsidRPr="0090336F">
        <w:rPr>
          <w:rFonts w:ascii="Arial" w:eastAsia="Tahoma,Bold" w:hAnsi="Arial" w:cs="Arial"/>
          <w:bCs/>
          <w:color w:val="000000" w:themeColor="text1"/>
          <w:lang w:eastAsia="pl-PL"/>
        </w:rPr>
        <w:t xml:space="preserve"> terenu Elektrowni 1-5000Z</w:t>
      </w:r>
      <w:r>
        <w:rPr>
          <w:rFonts w:ascii="Arial" w:eastAsia="Tahoma,Bold" w:hAnsi="Arial" w:cs="Arial"/>
          <w:bCs/>
          <w:color w:val="000000" w:themeColor="text1"/>
          <w:lang w:eastAsia="pl-PL"/>
        </w:rPr>
        <w:t xml:space="preserve"> </w:t>
      </w:r>
    </w:p>
    <w:p w14:paraId="150F6FE0" w14:textId="78878D92" w:rsidR="00A2643D" w:rsidRDefault="00A2643D" w:rsidP="002A7D9C">
      <w:pPr>
        <w:pStyle w:val="Akapitzlist"/>
        <w:numPr>
          <w:ilvl w:val="1"/>
          <w:numId w:val="13"/>
        </w:numPr>
        <w:spacing w:before="120" w:after="120" w:line="312" w:lineRule="atLeast"/>
        <w:ind w:left="1134" w:hanging="708"/>
        <w:rPr>
          <w:rFonts w:ascii="Arial" w:eastAsia="Tahoma,Bold" w:hAnsi="Arial" w:cs="Arial"/>
          <w:bCs/>
          <w:color w:val="000000" w:themeColor="text1"/>
          <w:lang w:eastAsia="pl-PL"/>
        </w:rPr>
      </w:pPr>
      <w:r w:rsidRPr="00F65B1E">
        <w:rPr>
          <w:rFonts w:ascii="Arial" w:eastAsia="Tahoma,Bold" w:hAnsi="Arial" w:cs="Arial"/>
          <w:bCs/>
          <w:color w:val="000000" w:themeColor="text1"/>
          <w:lang w:eastAsia="pl-PL"/>
        </w:rPr>
        <w:t>Załącznik nr 1.</w:t>
      </w:r>
      <w:r w:rsidR="002E42B4">
        <w:rPr>
          <w:rFonts w:ascii="Arial" w:eastAsia="Tahoma,Bold" w:hAnsi="Arial" w:cs="Arial"/>
          <w:bCs/>
          <w:color w:val="000000" w:themeColor="text1"/>
          <w:lang w:eastAsia="pl-PL"/>
        </w:rPr>
        <w:t>6</w:t>
      </w:r>
      <w:r>
        <w:rPr>
          <w:rFonts w:ascii="Arial" w:eastAsia="Tahoma,Bold" w:hAnsi="Arial" w:cs="Arial"/>
          <w:bCs/>
          <w:color w:val="000000" w:themeColor="text1"/>
          <w:lang w:eastAsia="pl-PL"/>
        </w:rPr>
        <w:t xml:space="preserve">. </w:t>
      </w:r>
      <w:r w:rsidRPr="00F65B1E">
        <w:rPr>
          <w:rFonts w:ascii="Arial" w:eastAsia="Tahoma,Bold" w:hAnsi="Arial" w:cs="Arial"/>
          <w:bCs/>
          <w:color w:val="000000" w:themeColor="text1"/>
          <w:lang w:eastAsia="pl-PL"/>
        </w:rPr>
        <w:t>– Wykaz Materiałów Pomocniczych</w:t>
      </w:r>
    </w:p>
    <w:p w14:paraId="00C3F500" w14:textId="034F1BAB" w:rsidR="00A2643D" w:rsidRPr="00A2643D" w:rsidRDefault="00FC2A5B" w:rsidP="002A7D9C">
      <w:pPr>
        <w:pStyle w:val="Akapitzlist"/>
        <w:numPr>
          <w:ilvl w:val="1"/>
          <w:numId w:val="13"/>
        </w:numPr>
        <w:spacing w:before="120" w:after="120" w:line="312" w:lineRule="atLeast"/>
        <w:ind w:left="1134" w:hanging="708"/>
        <w:rPr>
          <w:rFonts w:ascii="Arial" w:eastAsia="Tahoma,Bold" w:hAnsi="Arial" w:cs="Arial"/>
          <w:bCs/>
          <w:color w:val="000000" w:themeColor="text1"/>
          <w:lang w:eastAsia="pl-PL"/>
        </w:rPr>
      </w:pPr>
      <w:r>
        <w:rPr>
          <w:rFonts w:ascii="Arial" w:eastAsia="Tahoma,Bold" w:hAnsi="Arial" w:cs="Arial"/>
          <w:bCs/>
          <w:color w:val="000000" w:themeColor="text1"/>
          <w:lang w:eastAsia="pl-PL"/>
        </w:rPr>
        <w:t>Załącznik nr 1.</w:t>
      </w:r>
      <w:r w:rsidR="002E42B4">
        <w:rPr>
          <w:rFonts w:ascii="Arial" w:eastAsia="Tahoma,Bold" w:hAnsi="Arial" w:cs="Arial"/>
          <w:bCs/>
          <w:color w:val="000000" w:themeColor="text1"/>
          <w:lang w:eastAsia="pl-PL"/>
        </w:rPr>
        <w:t>7</w:t>
      </w:r>
      <w:r w:rsidR="00A2643D">
        <w:rPr>
          <w:rFonts w:ascii="Arial" w:eastAsia="Tahoma,Bold" w:hAnsi="Arial" w:cs="Arial"/>
          <w:bCs/>
          <w:color w:val="000000" w:themeColor="text1"/>
          <w:lang w:eastAsia="pl-PL"/>
        </w:rPr>
        <w:t xml:space="preserve">. </w:t>
      </w:r>
      <w:r w:rsidR="00A2643D" w:rsidRPr="00F65B1E">
        <w:rPr>
          <w:rFonts w:ascii="Arial" w:eastAsia="Tahoma,Bold" w:hAnsi="Arial" w:cs="Arial"/>
          <w:bCs/>
          <w:color w:val="000000" w:themeColor="text1"/>
          <w:lang w:eastAsia="pl-PL"/>
        </w:rPr>
        <w:t>– Wykaz Materiałów Podstawowych i Części Zamiennych</w:t>
      </w:r>
      <w:r w:rsidR="00A2643D" w:rsidRPr="00A2643D">
        <w:rPr>
          <w:rFonts w:ascii="Arial" w:eastAsia="Tahoma,Bold" w:hAnsi="Arial" w:cs="Arial"/>
          <w:bCs/>
          <w:color w:val="FF0000"/>
          <w:lang w:eastAsia="pl-PL"/>
        </w:rPr>
        <w:t xml:space="preserve"> </w:t>
      </w:r>
    </w:p>
    <w:p w14:paraId="01FD83E9" w14:textId="0CE52BE4" w:rsidR="00A2643D" w:rsidRPr="00ED3C27" w:rsidRDefault="00FC2A5B" w:rsidP="002A7D9C">
      <w:pPr>
        <w:pStyle w:val="Akapitzlist"/>
        <w:numPr>
          <w:ilvl w:val="1"/>
          <w:numId w:val="13"/>
        </w:numPr>
        <w:spacing w:before="120" w:after="120" w:line="312" w:lineRule="atLeast"/>
        <w:ind w:left="1134" w:hanging="708"/>
        <w:rPr>
          <w:rFonts w:ascii="Arial" w:eastAsia="Tahoma,Bold" w:hAnsi="Arial" w:cs="Arial"/>
          <w:bCs/>
          <w:color w:val="0D0D0D" w:themeColor="text1" w:themeTint="F2"/>
          <w:lang w:eastAsia="pl-PL"/>
        </w:rPr>
      </w:pPr>
      <w:r>
        <w:rPr>
          <w:rFonts w:ascii="Arial" w:eastAsia="Tahoma,Bold" w:hAnsi="Arial" w:cs="Arial"/>
          <w:bCs/>
          <w:color w:val="0D0D0D" w:themeColor="text1" w:themeTint="F2"/>
          <w:lang w:eastAsia="pl-PL"/>
        </w:rPr>
        <w:t>Załączniku nr 1.</w:t>
      </w:r>
      <w:r w:rsidR="002E42B4">
        <w:rPr>
          <w:rFonts w:ascii="Arial" w:eastAsia="Tahoma,Bold" w:hAnsi="Arial" w:cs="Arial"/>
          <w:bCs/>
          <w:color w:val="0D0D0D" w:themeColor="text1" w:themeTint="F2"/>
          <w:lang w:eastAsia="pl-PL"/>
        </w:rPr>
        <w:t>8</w:t>
      </w:r>
      <w:r w:rsidR="00A2643D" w:rsidRPr="00ED3C27">
        <w:rPr>
          <w:rFonts w:ascii="Arial" w:eastAsia="Tahoma,Bold" w:hAnsi="Arial" w:cs="Arial"/>
          <w:bCs/>
          <w:color w:val="0D0D0D" w:themeColor="text1" w:themeTint="F2"/>
          <w:lang w:eastAsia="pl-PL"/>
        </w:rPr>
        <w:t>. – Sprzęt i wyposażenie techniczne Wykonawcy niezbędne do wykonania usług</w:t>
      </w:r>
    </w:p>
    <w:p w14:paraId="4CC52ECC" w14:textId="785D9983" w:rsidR="0090336F" w:rsidRDefault="00A2643D" w:rsidP="002A7D9C">
      <w:pPr>
        <w:pStyle w:val="Akapitzlist"/>
        <w:numPr>
          <w:ilvl w:val="1"/>
          <w:numId w:val="13"/>
        </w:numPr>
        <w:spacing w:before="120" w:after="120" w:line="312" w:lineRule="atLeast"/>
        <w:ind w:left="1134" w:hanging="708"/>
        <w:rPr>
          <w:rFonts w:ascii="Arial" w:eastAsia="Tahoma,Bold" w:hAnsi="Arial" w:cs="Arial"/>
          <w:bCs/>
          <w:color w:val="0D0D0D" w:themeColor="text1" w:themeTint="F2"/>
          <w:lang w:eastAsia="pl-PL"/>
        </w:rPr>
      </w:pPr>
      <w:r w:rsidRPr="00ED3C27">
        <w:rPr>
          <w:rFonts w:ascii="Arial" w:eastAsia="Tahoma,Bold" w:hAnsi="Arial" w:cs="Arial"/>
          <w:bCs/>
          <w:color w:val="0D0D0D" w:themeColor="text1" w:themeTint="F2"/>
          <w:lang w:eastAsia="pl-PL"/>
        </w:rPr>
        <w:t>Załącznik nr 2. – Warunki obowiązywania umów dzierżawy, mediów, szatni</w:t>
      </w:r>
    </w:p>
    <w:p w14:paraId="5E355321" w14:textId="4E4A0CA0" w:rsidR="00442101" w:rsidRPr="00ED3C27" w:rsidRDefault="00442101" w:rsidP="00442101">
      <w:pPr>
        <w:pStyle w:val="Akapitzlist"/>
        <w:numPr>
          <w:ilvl w:val="1"/>
          <w:numId w:val="13"/>
        </w:numPr>
        <w:spacing w:before="120" w:after="120" w:line="312" w:lineRule="atLeast"/>
        <w:ind w:left="1134" w:hanging="708"/>
        <w:rPr>
          <w:rFonts w:ascii="Arial" w:eastAsia="Tahoma,Bold" w:hAnsi="Arial" w:cs="Arial"/>
          <w:bCs/>
          <w:color w:val="0D0D0D" w:themeColor="text1" w:themeTint="F2"/>
          <w:lang w:eastAsia="pl-PL"/>
        </w:rPr>
      </w:pPr>
      <w:r>
        <w:rPr>
          <w:rFonts w:ascii="Arial" w:eastAsia="Tahoma,Bold" w:hAnsi="Arial" w:cs="Arial"/>
          <w:bCs/>
          <w:color w:val="0D0D0D" w:themeColor="text1" w:themeTint="F2"/>
          <w:lang w:eastAsia="pl-PL"/>
        </w:rPr>
        <w:t>Załącznik nr 3. – Zasady IT, systemy SAP i PI</w:t>
      </w:r>
    </w:p>
    <w:p w14:paraId="6D89CAA1" w14:textId="4C9CF36B" w:rsidR="0016692E" w:rsidRPr="00FE39EF" w:rsidRDefault="00A2643D" w:rsidP="00FE39EF">
      <w:pPr>
        <w:pStyle w:val="Akapitzlist"/>
        <w:numPr>
          <w:ilvl w:val="1"/>
          <w:numId w:val="13"/>
        </w:numPr>
        <w:spacing w:before="120" w:after="120" w:line="312" w:lineRule="atLeast"/>
        <w:ind w:left="1134" w:hanging="708"/>
        <w:rPr>
          <w:rFonts w:ascii="Arial" w:eastAsia="Tahoma,Bold" w:hAnsi="Arial" w:cs="Arial"/>
          <w:bCs/>
          <w:color w:val="0D0D0D" w:themeColor="text1" w:themeTint="F2"/>
          <w:lang w:eastAsia="pl-PL"/>
        </w:rPr>
      </w:pPr>
      <w:r w:rsidRPr="00FE39EF">
        <w:rPr>
          <w:rFonts w:ascii="Arial" w:eastAsia="Tahoma,Bold" w:hAnsi="Arial" w:cs="Arial"/>
          <w:bCs/>
          <w:color w:val="0D0D0D" w:themeColor="text1" w:themeTint="F2"/>
          <w:lang w:eastAsia="pl-PL"/>
        </w:rPr>
        <w:t xml:space="preserve">Załącznik nr </w:t>
      </w:r>
      <w:r w:rsidR="00442101" w:rsidRPr="00FE39EF">
        <w:rPr>
          <w:rFonts w:ascii="Arial" w:eastAsia="Tahoma,Bold" w:hAnsi="Arial" w:cs="Arial"/>
          <w:bCs/>
          <w:color w:val="0D0D0D" w:themeColor="text1" w:themeTint="F2"/>
          <w:lang w:eastAsia="pl-PL"/>
        </w:rPr>
        <w:t>4</w:t>
      </w:r>
      <w:r w:rsidRPr="00FE39EF">
        <w:rPr>
          <w:rFonts w:ascii="Arial" w:eastAsia="Tahoma,Bold" w:hAnsi="Arial" w:cs="Arial"/>
          <w:bCs/>
          <w:color w:val="0D0D0D" w:themeColor="text1" w:themeTint="F2"/>
          <w:lang w:eastAsia="pl-PL"/>
        </w:rPr>
        <w:t xml:space="preserve">. – </w:t>
      </w:r>
      <w:r w:rsidR="00940F7F" w:rsidRPr="00FE39EF">
        <w:rPr>
          <w:rFonts w:ascii="Arial" w:eastAsia="Tahoma,Bold" w:hAnsi="Arial" w:cs="Arial"/>
          <w:bCs/>
          <w:color w:val="0D0D0D" w:themeColor="text1" w:themeTint="F2"/>
          <w:lang w:eastAsia="pl-PL"/>
        </w:rPr>
        <w:t>Wzór protokołu, kalkulacji i raportu do odbioru prac</w:t>
      </w:r>
    </w:p>
    <w:p w14:paraId="12948C0F" w14:textId="38DCCA6E" w:rsidR="003F22D8" w:rsidRPr="00A2643D" w:rsidRDefault="0016692E" w:rsidP="002A7D9C">
      <w:pPr>
        <w:pStyle w:val="Akapitzlist"/>
        <w:numPr>
          <w:ilvl w:val="1"/>
          <w:numId w:val="13"/>
        </w:numPr>
        <w:spacing w:before="120" w:after="120" w:line="312" w:lineRule="atLeast"/>
        <w:ind w:left="1134" w:hanging="708"/>
        <w:rPr>
          <w:rFonts w:ascii="Arial" w:eastAsia="Tahoma,Bold" w:hAnsi="Arial" w:cs="Arial"/>
          <w:bCs/>
          <w:color w:val="000000" w:themeColor="text1"/>
          <w:lang w:eastAsia="pl-PL"/>
        </w:rPr>
      </w:pPr>
      <w:bookmarkStart w:id="29" w:name="_Toc419651151"/>
      <w:r w:rsidRPr="00440DF6">
        <w:rPr>
          <w:rFonts w:ascii="Arial" w:eastAsia="Tahoma,Bold" w:hAnsi="Arial" w:cs="Arial"/>
          <w:bCs/>
          <w:color w:val="000000" w:themeColor="text1"/>
          <w:lang w:eastAsia="pl-PL"/>
        </w:rPr>
        <w:t xml:space="preserve">Załącznik nr </w:t>
      </w:r>
      <w:r w:rsidR="00442101">
        <w:rPr>
          <w:rFonts w:ascii="Arial" w:eastAsia="Tahoma,Bold" w:hAnsi="Arial" w:cs="Arial"/>
          <w:bCs/>
          <w:color w:val="000000" w:themeColor="text1"/>
          <w:lang w:eastAsia="pl-PL"/>
        </w:rPr>
        <w:t>5</w:t>
      </w:r>
      <w:r w:rsidR="00FA5C25">
        <w:rPr>
          <w:rFonts w:ascii="Arial" w:eastAsia="Tahoma,Bold" w:hAnsi="Arial" w:cs="Arial"/>
          <w:bCs/>
          <w:color w:val="000000" w:themeColor="text1"/>
          <w:lang w:eastAsia="pl-PL"/>
        </w:rPr>
        <w:t>.</w:t>
      </w:r>
      <w:r w:rsidRPr="00440DF6">
        <w:rPr>
          <w:rFonts w:ascii="Arial" w:eastAsia="Tahoma,Bold" w:hAnsi="Arial" w:cs="Arial"/>
          <w:bCs/>
          <w:color w:val="000000" w:themeColor="text1"/>
          <w:lang w:eastAsia="pl-PL"/>
        </w:rPr>
        <w:t xml:space="preserve"> </w:t>
      </w:r>
      <w:r w:rsidR="00FA5C25">
        <w:rPr>
          <w:rFonts w:ascii="Arial" w:eastAsia="Tahoma,Bold" w:hAnsi="Arial" w:cs="Arial"/>
          <w:bCs/>
          <w:color w:val="000000" w:themeColor="text1"/>
          <w:lang w:eastAsia="pl-PL"/>
        </w:rPr>
        <w:t xml:space="preserve">– </w:t>
      </w:r>
      <w:r w:rsidRPr="00440DF6">
        <w:rPr>
          <w:rFonts w:ascii="Arial" w:eastAsia="Tahoma,Bold" w:hAnsi="Arial" w:cs="Arial"/>
          <w:bCs/>
          <w:color w:val="000000" w:themeColor="text1"/>
          <w:lang w:eastAsia="pl-PL"/>
        </w:rPr>
        <w:t>Wskaźniki KPI</w:t>
      </w:r>
      <w:bookmarkEnd w:id="29"/>
    </w:p>
    <w:p w14:paraId="4ED97655" w14:textId="77777777" w:rsidR="00D47993" w:rsidRDefault="00D47993">
      <w:pPr>
        <w:spacing w:after="160" w:line="259" w:lineRule="auto"/>
        <w:rPr>
          <w:rFonts w:ascii="Arial" w:hAnsi="Arial" w:cs="Arial"/>
          <w:b/>
          <w:color w:val="000000" w:themeColor="text1"/>
          <w:sz w:val="22"/>
          <w:szCs w:val="22"/>
        </w:rPr>
      </w:pPr>
    </w:p>
    <w:p w14:paraId="0F777CAB" w14:textId="77777777" w:rsidR="001445D4" w:rsidRDefault="001445D4">
      <w:pPr>
        <w:spacing w:after="160" w:line="259" w:lineRule="auto"/>
        <w:rPr>
          <w:rFonts w:ascii="Arial" w:hAnsi="Arial" w:cs="Arial"/>
          <w:b/>
          <w:color w:val="000000" w:themeColor="text1"/>
          <w:sz w:val="22"/>
          <w:szCs w:val="22"/>
        </w:rPr>
      </w:pPr>
    </w:p>
    <w:p w14:paraId="0E61F8EF" w14:textId="77777777" w:rsidR="00C12F86" w:rsidRDefault="00C12F86">
      <w:pPr>
        <w:spacing w:after="160" w:line="259" w:lineRule="auto"/>
        <w:rPr>
          <w:rFonts w:ascii="Arial" w:hAnsi="Arial" w:cs="Arial"/>
          <w:b/>
          <w:color w:val="000000" w:themeColor="text1"/>
          <w:sz w:val="22"/>
          <w:szCs w:val="22"/>
        </w:rPr>
      </w:pPr>
    </w:p>
    <w:p w14:paraId="5F979BA0" w14:textId="77777777" w:rsidR="00C12F86" w:rsidRDefault="00C12F86">
      <w:pPr>
        <w:spacing w:after="160" w:line="259" w:lineRule="auto"/>
        <w:rPr>
          <w:rFonts w:ascii="Arial" w:hAnsi="Arial" w:cs="Arial"/>
          <w:b/>
          <w:color w:val="000000" w:themeColor="text1"/>
          <w:sz w:val="22"/>
          <w:szCs w:val="22"/>
        </w:rPr>
      </w:pPr>
    </w:p>
    <w:p w14:paraId="563A28CF" w14:textId="77777777" w:rsidR="00C12F86" w:rsidRDefault="00C12F86">
      <w:pPr>
        <w:spacing w:after="160" w:line="259" w:lineRule="auto"/>
        <w:rPr>
          <w:rFonts w:ascii="Arial" w:hAnsi="Arial" w:cs="Arial"/>
          <w:b/>
          <w:color w:val="000000" w:themeColor="text1"/>
          <w:sz w:val="22"/>
          <w:szCs w:val="22"/>
        </w:rPr>
      </w:pPr>
    </w:p>
    <w:p w14:paraId="103C6551" w14:textId="77777777" w:rsidR="00C12F86" w:rsidRDefault="00C12F86">
      <w:pPr>
        <w:spacing w:after="160" w:line="259" w:lineRule="auto"/>
        <w:rPr>
          <w:rFonts w:ascii="Arial" w:hAnsi="Arial" w:cs="Arial"/>
          <w:b/>
          <w:color w:val="000000" w:themeColor="text1"/>
          <w:sz w:val="22"/>
          <w:szCs w:val="22"/>
        </w:rPr>
      </w:pPr>
    </w:p>
    <w:p w14:paraId="582C5466" w14:textId="77777777" w:rsidR="001445D4" w:rsidRDefault="001445D4" w:rsidP="001445D4">
      <w:pPr>
        <w:spacing w:after="160" w:line="259" w:lineRule="auto"/>
        <w:jc w:val="both"/>
        <w:rPr>
          <w:rFonts w:ascii="Arial" w:hAnsi="Arial" w:cs="Arial"/>
          <w:color w:val="000000" w:themeColor="text1"/>
          <w:sz w:val="22"/>
          <w:szCs w:val="22"/>
        </w:rPr>
      </w:pPr>
    </w:p>
    <w:p w14:paraId="37AE9EF4" w14:textId="77777777" w:rsidR="001445D4" w:rsidRDefault="001445D4" w:rsidP="001445D4">
      <w:pPr>
        <w:spacing w:after="160" w:line="259" w:lineRule="auto"/>
        <w:jc w:val="both"/>
        <w:rPr>
          <w:rFonts w:ascii="Arial" w:hAnsi="Arial" w:cs="Arial"/>
          <w:color w:val="000000" w:themeColor="text1"/>
          <w:sz w:val="22"/>
          <w:szCs w:val="22"/>
        </w:rPr>
      </w:pPr>
    </w:p>
    <w:p w14:paraId="4114BE92" w14:textId="77777777" w:rsidR="001445D4" w:rsidRDefault="001445D4" w:rsidP="001445D4">
      <w:pPr>
        <w:spacing w:after="160" w:line="259" w:lineRule="auto"/>
        <w:jc w:val="both"/>
        <w:rPr>
          <w:rFonts w:ascii="Arial" w:hAnsi="Arial" w:cs="Arial"/>
          <w:color w:val="000000" w:themeColor="text1"/>
          <w:sz w:val="22"/>
          <w:szCs w:val="22"/>
        </w:rPr>
      </w:pPr>
    </w:p>
    <w:p w14:paraId="53DFCF43" w14:textId="77777777" w:rsidR="001445D4" w:rsidRDefault="001445D4" w:rsidP="001445D4">
      <w:pPr>
        <w:spacing w:after="160" w:line="259" w:lineRule="auto"/>
        <w:jc w:val="both"/>
        <w:rPr>
          <w:rFonts w:ascii="Arial" w:hAnsi="Arial" w:cs="Arial"/>
          <w:color w:val="000000" w:themeColor="text1"/>
          <w:sz w:val="22"/>
          <w:szCs w:val="22"/>
        </w:rPr>
      </w:pPr>
    </w:p>
    <w:p w14:paraId="4C1F3094" w14:textId="77777777" w:rsidR="001445D4" w:rsidRDefault="001445D4" w:rsidP="001445D4">
      <w:pPr>
        <w:spacing w:after="160" w:line="259" w:lineRule="auto"/>
        <w:jc w:val="both"/>
        <w:rPr>
          <w:rFonts w:ascii="Arial" w:hAnsi="Arial" w:cs="Arial"/>
          <w:color w:val="000000" w:themeColor="text1"/>
          <w:sz w:val="22"/>
          <w:szCs w:val="22"/>
        </w:rPr>
      </w:pPr>
    </w:p>
    <w:p w14:paraId="6397858A" w14:textId="77777777" w:rsidR="001445D4" w:rsidRDefault="001445D4" w:rsidP="001445D4">
      <w:pPr>
        <w:spacing w:after="160" w:line="259" w:lineRule="auto"/>
        <w:jc w:val="both"/>
        <w:rPr>
          <w:rFonts w:ascii="Arial" w:hAnsi="Arial" w:cs="Arial"/>
          <w:color w:val="000000" w:themeColor="text1"/>
          <w:sz w:val="22"/>
          <w:szCs w:val="22"/>
        </w:rPr>
      </w:pPr>
    </w:p>
    <w:p w14:paraId="46EAEEED" w14:textId="77777777" w:rsidR="001445D4" w:rsidRDefault="001445D4" w:rsidP="001445D4">
      <w:pPr>
        <w:spacing w:after="160" w:line="259" w:lineRule="auto"/>
        <w:jc w:val="both"/>
        <w:rPr>
          <w:rFonts w:ascii="Arial" w:hAnsi="Arial" w:cs="Arial"/>
          <w:color w:val="000000" w:themeColor="text1"/>
          <w:sz w:val="22"/>
          <w:szCs w:val="22"/>
        </w:rPr>
      </w:pPr>
    </w:p>
    <w:p w14:paraId="3DDCD43D" w14:textId="77777777" w:rsidR="001445D4" w:rsidRDefault="001445D4" w:rsidP="001445D4">
      <w:pPr>
        <w:spacing w:after="160" w:line="259" w:lineRule="auto"/>
        <w:jc w:val="both"/>
        <w:rPr>
          <w:rFonts w:ascii="Arial" w:hAnsi="Arial" w:cs="Arial"/>
          <w:color w:val="000000" w:themeColor="text1"/>
          <w:sz w:val="22"/>
          <w:szCs w:val="22"/>
        </w:rPr>
      </w:pPr>
    </w:p>
    <w:p w14:paraId="5BC6EF57" w14:textId="77777777" w:rsidR="001445D4" w:rsidRDefault="001445D4" w:rsidP="001445D4">
      <w:pPr>
        <w:spacing w:after="160" w:line="259" w:lineRule="auto"/>
        <w:jc w:val="both"/>
        <w:rPr>
          <w:rFonts w:ascii="Arial" w:hAnsi="Arial" w:cs="Arial"/>
          <w:color w:val="000000" w:themeColor="text1"/>
          <w:sz w:val="22"/>
          <w:szCs w:val="22"/>
        </w:rPr>
      </w:pPr>
    </w:p>
    <w:p w14:paraId="79D8CBDF" w14:textId="77777777" w:rsidR="001445D4" w:rsidRDefault="001445D4" w:rsidP="001445D4">
      <w:pPr>
        <w:spacing w:after="160" w:line="259" w:lineRule="auto"/>
        <w:jc w:val="both"/>
        <w:rPr>
          <w:rFonts w:ascii="Arial" w:hAnsi="Arial" w:cs="Arial"/>
          <w:color w:val="000000" w:themeColor="text1"/>
          <w:sz w:val="22"/>
          <w:szCs w:val="22"/>
        </w:rPr>
      </w:pPr>
    </w:p>
    <w:p w14:paraId="0D12201A" w14:textId="77777777" w:rsidR="001445D4" w:rsidRDefault="001445D4" w:rsidP="001445D4">
      <w:pPr>
        <w:spacing w:after="160" w:line="259" w:lineRule="auto"/>
        <w:jc w:val="both"/>
        <w:rPr>
          <w:rFonts w:ascii="Arial" w:hAnsi="Arial" w:cs="Arial"/>
          <w:color w:val="000000" w:themeColor="text1"/>
          <w:sz w:val="22"/>
          <w:szCs w:val="22"/>
        </w:rPr>
      </w:pPr>
    </w:p>
    <w:p w14:paraId="0B66431D" w14:textId="77777777" w:rsidR="001445D4" w:rsidRDefault="001445D4" w:rsidP="001445D4">
      <w:pPr>
        <w:spacing w:after="160" w:line="259" w:lineRule="auto"/>
        <w:jc w:val="both"/>
        <w:rPr>
          <w:rFonts w:ascii="Arial" w:hAnsi="Arial" w:cs="Arial"/>
          <w:color w:val="000000" w:themeColor="text1"/>
          <w:sz w:val="22"/>
          <w:szCs w:val="22"/>
        </w:rPr>
      </w:pPr>
    </w:p>
    <w:p w14:paraId="6D2975D1" w14:textId="77777777" w:rsidR="001445D4" w:rsidRDefault="001445D4" w:rsidP="001445D4">
      <w:pPr>
        <w:spacing w:after="160" w:line="259" w:lineRule="auto"/>
        <w:jc w:val="both"/>
        <w:rPr>
          <w:rFonts w:ascii="Arial" w:hAnsi="Arial" w:cs="Arial"/>
          <w:color w:val="000000" w:themeColor="text1"/>
          <w:sz w:val="22"/>
          <w:szCs w:val="22"/>
        </w:rPr>
      </w:pPr>
    </w:p>
    <w:p w14:paraId="6A99BB4C" w14:textId="77777777" w:rsidR="001445D4" w:rsidRDefault="001445D4" w:rsidP="001445D4">
      <w:pPr>
        <w:spacing w:after="160" w:line="259" w:lineRule="auto"/>
        <w:jc w:val="both"/>
        <w:rPr>
          <w:rFonts w:ascii="Arial" w:hAnsi="Arial" w:cs="Arial"/>
          <w:color w:val="000000" w:themeColor="text1"/>
          <w:sz w:val="22"/>
          <w:szCs w:val="22"/>
        </w:rPr>
      </w:pPr>
    </w:p>
    <w:p w14:paraId="26B353DD" w14:textId="77777777" w:rsidR="001445D4" w:rsidRDefault="001445D4" w:rsidP="001445D4">
      <w:pPr>
        <w:spacing w:after="160" w:line="259" w:lineRule="auto"/>
        <w:jc w:val="both"/>
        <w:rPr>
          <w:rFonts w:ascii="Arial" w:hAnsi="Arial" w:cs="Arial"/>
          <w:color w:val="000000" w:themeColor="text1"/>
          <w:sz w:val="22"/>
          <w:szCs w:val="22"/>
        </w:rPr>
      </w:pPr>
    </w:p>
    <w:p w14:paraId="249BEB95" w14:textId="77777777" w:rsidR="00DA477B" w:rsidRDefault="00DA477B" w:rsidP="001445D4">
      <w:pPr>
        <w:spacing w:after="160" w:line="259" w:lineRule="auto"/>
        <w:jc w:val="both"/>
        <w:rPr>
          <w:rFonts w:ascii="Arial" w:hAnsi="Arial" w:cs="Arial"/>
          <w:color w:val="000000" w:themeColor="text1"/>
          <w:sz w:val="22"/>
          <w:szCs w:val="22"/>
        </w:rPr>
      </w:pPr>
    </w:p>
    <w:p w14:paraId="48A5056C" w14:textId="77777777" w:rsidR="001445D4" w:rsidRDefault="001445D4" w:rsidP="001445D4">
      <w:pPr>
        <w:spacing w:after="160" w:line="259" w:lineRule="auto"/>
        <w:jc w:val="both"/>
        <w:rPr>
          <w:rFonts w:ascii="Arial" w:hAnsi="Arial" w:cs="Arial"/>
          <w:color w:val="000000" w:themeColor="text1"/>
          <w:sz w:val="22"/>
          <w:szCs w:val="22"/>
        </w:rPr>
      </w:pPr>
    </w:p>
    <w:p w14:paraId="113EEF0A" w14:textId="77777777" w:rsidR="001445D4" w:rsidRDefault="001445D4" w:rsidP="001445D4">
      <w:pPr>
        <w:spacing w:after="160" w:line="259" w:lineRule="auto"/>
        <w:jc w:val="both"/>
        <w:rPr>
          <w:rFonts w:ascii="Arial" w:hAnsi="Arial" w:cs="Arial"/>
          <w:color w:val="000000" w:themeColor="text1"/>
          <w:sz w:val="22"/>
          <w:szCs w:val="22"/>
        </w:rPr>
      </w:pPr>
    </w:p>
    <w:p w14:paraId="5045AF74" w14:textId="09E06BE4" w:rsidR="00E52A48" w:rsidRDefault="00E52A48" w:rsidP="00E52A48">
      <w:pPr>
        <w:spacing w:after="120" w:line="259" w:lineRule="auto"/>
        <w:jc w:val="right"/>
        <w:rPr>
          <w:rFonts w:ascii="Arial" w:hAnsi="Arial" w:cs="Arial"/>
          <w:b/>
          <w:color w:val="000000" w:themeColor="text1"/>
          <w:sz w:val="22"/>
          <w:szCs w:val="22"/>
        </w:rPr>
      </w:pPr>
      <w:r>
        <w:rPr>
          <w:rFonts w:ascii="Arial" w:hAnsi="Arial" w:cs="Arial"/>
          <w:b/>
          <w:color w:val="000000" w:themeColor="text1"/>
          <w:sz w:val="22"/>
          <w:szCs w:val="22"/>
        </w:rPr>
        <w:t>Załącznik nr 1.</w:t>
      </w:r>
      <w:r w:rsidR="00DA477B">
        <w:rPr>
          <w:rFonts w:ascii="Arial" w:hAnsi="Arial" w:cs="Arial"/>
          <w:b/>
          <w:color w:val="000000" w:themeColor="text1"/>
          <w:sz w:val="22"/>
          <w:szCs w:val="22"/>
        </w:rPr>
        <w:t>1</w:t>
      </w:r>
      <w:r>
        <w:rPr>
          <w:rFonts w:ascii="Arial" w:hAnsi="Arial" w:cs="Arial"/>
          <w:b/>
          <w:color w:val="000000" w:themeColor="text1"/>
          <w:sz w:val="22"/>
          <w:szCs w:val="22"/>
        </w:rPr>
        <w:t>.</w:t>
      </w:r>
      <w:r w:rsidR="00022A3F" w:rsidRPr="00022A3F">
        <w:t xml:space="preserve"> </w:t>
      </w:r>
      <w:r w:rsidR="00136AD7">
        <w:rPr>
          <w:rFonts w:ascii="Arial" w:hAnsi="Arial" w:cs="Arial"/>
          <w:b/>
          <w:color w:val="000000" w:themeColor="text1"/>
          <w:sz w:val="22"/>
          <w:szCs w:val="22"/>
        </w:rPr>
        <w:t>SIWZ cz. II</w:t>
      </w:r>
    </w:p>
    <w:p w14:paraId="73A6EDE7" w14:textId="1C68DCFE" w:rsidR="00DE0973" w:rsidRPr="005727DD" w:rsidRDefault="001445D4" w:rsidP="00E52A48">
      <w:pPr>
        <w:spacing w:after="160"/>
        <w:jc w:val="center"/>
        <w:rPr>
          <w:rFonts w:ascii="Arial" w:hAnsi="Arial" w:cs="Arial"/>
          <w:b/>
          <w:color w:val="000000" w:themeColor="text1"/>
          <w:sz w:val="22"/>
          <w:szCs w:val="22"/>
        </w:rPr>
      </w:pPr>
      <w:r w:rsidRPr="001445D4">
        <w:rPr>
          <w:rFonts w:ascii="Arial" w:hAnsi="Arial" w:cs="Arial"/>
          <w:b/>
          <w:color w:val="000000" w:themeColor="text1"/>
          <w:sz w:val="22"/>
          <w:szCs w:val="22"/>
        </w:rPr>
        <w:t>Zakres utrzymania</w:t>
      </w:r>
      <w:r w:rsidR="005727DD" w:rsidRPr="005727DD">
        <w:t xml:space="preserve"> </w:t>
      </w:r>
      <w:r w:rsidR="005727DD" w:rsidRPr="005727DD">
        <w:rPr>
          <w:rFonts w:ascii="Arial" w:hAnsi="Arial" w:cs="Arial"/>
          <w:b/>
          <w:color w:val="000000" w:themeColor="text1"/>
          <w:sz w:val="22"/>
          <w:szCs w:val="22"/>
        </w:rPr>
        <w:t>sterowań, zabezpieczeń oraz aparatury kontrolno-pomiarowej i automatyki</w:t>
      </w:r>
      <w:r w:rsidRPr="001445D4">
        <w:rPr>
          <w:rFonts w:ascii="Arial" w:hAnsi="Arial" w:cs="Arial"/>
          <w:b/>
          <w:color w:val="000000" w:themeColor="text1"/>
          <w:sz w:val="22"/>
          <w:szCs w:val="22"/>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8"/>
        <w:gridCol w:w="9109"/>
      </w:tblGrid>
      <w:tr w:rsidR="003C0B56" w:rsidRPr="003C0B56" w14:paraId="672E9D90" w14:textId="77777777" w:rsidTr="003C0B56">
        <w:trPr>
          <w:trHeight w:val="255"/>
          <w:jc w:val="center"/>
        </w:trPr>
        <w:tc>
          <w:tcPr>
            <w:tcW w:w="269" w:type="pct"/>
            <w:shd w:val="clear" w:color="auto" w:fill="auto"/>
            <w:vAlign w:val="center"/>
          </w:tcPr>
          <w:p w14:paraId="65D27AE7" w14:textId="77777777" w:rsidR="003C0B56" w:rsidRPr="003C0B56" w:rsidRDefault="003C0B56" w:rsidP="003C0B56">
            <w:pPr>
              <w:tabs>
                <w:tab w:val="left" w:pos="185"/>
              </w:tabs>
              <w:spacing w:before="60" w:after="60"/>
              <w:ind w:left="360" w:hanging="360"/>
              <w:jc w:val="center"/>
              <w:rPr>
                <w:rFonts w:ascii="Arial" w:hAnsi="Arial" w:cs="Arial"/>
                <w:color w:val="0D0D0D"/>
                <w:szCs w:val="20"/>
              </w:rPr>
            </w:pPr>
            <w:r w:rsidRPr="003C0B56">
              <w:rPr>
                <w:rFonts w:ascii="Arial" w:hAnsi="Arial" w:cs="Arial"/>
                <w:color w:val="0D0D0D"/>
                <w:szCs w:val="20"/>
                <w:lang w:eastAsia="en-US"/>
              </w:rPr>
              <w:t>Lp.</w:t>
            </w:r>
          </w:p>
        </w:tc>
        <w:tc>
          <w:tcPr>
            <w:tcW w:w="4731" w:type="pct"/>
            <w:shd w:val="clear" w:color="auto" w:fill="auto"/>
            <w:vAlign w:val="center"/>
          </w:tcPr>
          <w:p w14:paraId="56C1E302" w14:textId="77777777" w:rsidR="003C0B56" w:rsidRPr="003C0B56" w:rsidRDefault="003C0B56" w:rsidP="003C0B56">
            <w:pPr>
              <w:spacing w:before="60" w:after="60"/>
              <w:jc w:val="center"/>
              <w:rPr>
                <w:rFonts w:ascii="Arial" w:hAnsi="Arial" w:cs="Arial"/>
                <w:color w:val="0D0D0D"/>
                <w:szCs w:val="20"/>
              </w:rPr>
            </w:pPr>
            <w:r w:rsidRPr="003C0B56">
              <w:rPr>
                <w:rFonts w:ascii="Arial" w:hAnsi="Arial" w:cs="Arial"/>
                <w:color w:val="0D0D0D"/>
                <w:szCs w:val="20"/>
                <w:lang w:eastAsia="en-US"/>
              </w:rPr>
              <w:t>Zakres czynności</w:t>
            </w:r>
          </w:p>
        </w:tc>
      </w:tr>
      <w:tr w:rsidR="003C0B56" w:rsidRPr="003C0B56" w14:paraId="6FB2976F" w14:textId="77777777" w:rsidTr="003C0B56">
        <w:trPr>
          <w:trHeight w:val="255"/>
          <w:jc w:val="center"/>
        </w:trPr>
        <w:tc>
          <w:tcPr>
            <w:tcW w:w="269" w:type="pct"/>
            <w:shd w:val="clear" w:color="auto" w:fill="auto"/>
          </w:tcPr>
          <w:p w14:paraId="025F955A" w14:textId="77777777" w:rsidR="003C0B56" w:rsidRPr="003C0B56" w:rsidRDefault="003C0B56" w:rsidP="003C0B56">
            <w:pPr>
              <w:tabs>
                <w:tab w:val="left" w:pos="185"/>
              </w:tabs>
              <w:spacing w:before="60" w:after="60"/>
              <w:ind w:left="360" w:hanging="360"/>
              <w:jc w:val="center"/>
              <w:rPr>
                <w:rFonts w:ascii="Arial" w:hAnsi="Arial" w:cs="Arial"/>
                <w:color w:val="0D0D0D"/>
                <w:szCs w:val="20"/>
              </w:rPr>
            </w:pPr>
            <w:r w:rsidRPr="003C0B56">
              <w:rPr>
                <w:rFonts w:ascii="Arial" w:hAnsi="Arial" w:cs="Arial"/>
                <w:color w:val="0D0D0D"/>
                <w:szCs w:val="20"/>
              </w:rPr>
              <w:t>1.</w:t>
            </w:r>
          </w:p>
        </w:tc>
        <w:tc>
          <w:tcPr>
            <w:tcW w:w="4731" w:type="pct"/>
            <w:shd w:val="clear" w:color="auto" w:fill="auto"/>
            <w:vAlign w:val="center"/>
            <w:hideMark/>
          </w:tcPr>
          <w:p w14:paraId="27F150B9" w14:textId="77777777" w:rsidR="003C0B56" w:rsidRPr="003C0B56" w:rsidRDefault="003C0B56" w:rsidP="003C0B56">
            <w:pPr>
              <w:spacing w:before="60" w:after="60"/>
              <w:rPr>
                <w:rFonts w:ascii="Arial" w:hAnsi="Arial" w:cs="Arial"/>
                <w:color w:val="0D0D0D"/>
                <w:szCs w:val="20"/>
              </w:rPr>
            </w:pPr>
            <w:r w:rsidRPr="003C0B56">
              <w:rPr>
                <w:rFonts w:ascii="Arial" w:hAnsi="Arial" w:cs="Arial"/>
                <w:color w:val="0D0D0D"/>
                <w:szCs w:val="20"/>
              </w:rPr>
              <w:t>Przyjęcie do wykonania, diagnozowanie i usuwanie usterek ok. 7200 szt./rok</w:t>
            </w:r>
          </w:p>
        </w:tc>
      </w:tr>
      <w:tr w:rsidR="003C0B56" w:rsidRPr="003C0B56" w14:paraId="52B69A4E" w14:textId="77777777" w:rsidTr="003C0B56">
        <w:trPr>
          <w:trHeight w:val="2929"/>
          <w:jc w:val="center"/>
        </w:trPr>
        <w:tc>
          <w:tcPr>
            <w:tcW w:w="269" w:type="pct"/>
            <w:shd w:val="clear" w:color="auto" w:fill="auto"/>
          </w:tcPr>
          <w:p w14:paraId="31686015" w14:textId="77777777" w:rsidR="003C0B56" w:rsidRPr="003C0B56" w:rsidRDefault="003C0B56" w:rsidP="003C0B56">
            <w:pPr>
              <w:spacing w:before="60" w:after="60"/>
              <w:jc w:val="center"/>
              <w:rPr>
                <w:rFonts w:ascii="Arial" w:hAnsi="Arial" w:cs="Arial"/>
                <w:color w:val="0D0D0D"/>
                <w:szCs w:val="20"/>
              </w:rPr>
            </w:pPr>
            <w:r w:rsidRPr="003C0B56">
              <w:rPr>
                <w:rFonts w:ascii="Arial" w:hAnsi="Arial" w:cs="Arial"/>
                <w:color w:val="0D0D0D"/>
                <w:szCs w:val="20"/>
              </w:rPr>
              <w:t>2.</w:t>
            </w:r>
          </w:p>
        </w:tc>
        <w:tc>
          <w:tcPr>
            <w:tcW w:w="4731" w:type="pct"/>
            <w:shd w:val="clear" w:color="auto" w:fill="auto"/>
            <w:vAlign w:val="center"/>
            <w:hideMark/>
          </w:tcPr>
          <w:p w14:paraId="0C3AC8B1" w14:textId="77777777" w:rsidR="003C0B56" w:rsidRPr="00743159" w:rsidRDefault="003C0B56" w:rsidP="00743159">
            <w:pPr>
              <w:spacing w:before="60" w:after="60"/>
              <w:jc w:val="both"/>
              <w:rPr>
                <w:rFonts w:ascii="Arial" w:hAnsi="Arial" w:cs="Arial"/>
                <w:color w:val="000000"/>
                <w:szCs w:val="20"/>
              </w:rPr>
            </w:pPr>
            <w:r w:rsidRPr="00743159">
              <w:rPr>
                <w:rFonts w:ascii="Arial" w:hAnsi="Arial" w:cs="Arial"/>
                <w:color w:val="000000"/>
                <w:szCs w:val="20"/>
              </w:rPr>
              <w:t>Obsługa pomiarów fizyko-chemicznych parametrów obiegu wodno-parowego bloków energetycznych, członów ciepłowniczych CC1/2, Instalacji przygotowania wody DEMI; instalacji wyprowadzenia spalin-bloki energetyczne, Instalacji Odsiarczania Spalin (IOS) w zakresie  czynności:</w:t>
            </w:r>
          </w:p>
          <w:p w14:paraId="4631F795" w14:textId="77777777" w:rsidR="003C0B56" w:rsidRPr="003C0B56" w:rsidRDefault="003C0B56" w:rsidP="00743159">
            <w:pPr>
              <w:spacing w:before="60" w:after="60"/>
              <w:rPr>
                <w:rFonts w:ascii="Arial" w:hAnsi="Arial" w:cs="Arial"/>
                <w:color w:val="000000"/>
                <w:szCs w:val="20"/>
              </w:rPr>
            </w:pPr>
            <w:r w:rsidRPr="00743159">
              <w:rPr>
                <w:rFonts w:ascii="Arial" w:hAnsi="Arial" w:cs="Arial"/>
                <w:color w:val="000000"/>
                <w:szCs w:val="20"/>
              </w:rPr>
              <w:t>2.1. Obsługa bieżąca/codzienna:</w:t>
            </w:r>
          </w:p>
          <w:p w14:paraId="05F3DB56" w14:textId="77777777" w:rsidR="003C0B56" w:rsidRPr="003C0B56" w:rsidRDefault="003C0B56" w:rsidP="00743159">
            <w:pPr>
              <w:numPr>
                <w:ilvl w:val="0"/>
                <w:numId w:val="50"/>
              </w:numPr>
              <w:spacing w:before="60" w:after="60"/>
              <w:contextualSpacing/>
              <w:jc w:val="both"/>
              <w:rPr>
                <w:rFonts w:ascii="Arial" w:hAnsi="Arial" w:cs="Arial"/>
                <w:color w:val="000000"/>
                <w:szCs w:val="20"/>
              </w:rPr>
            </w:pPr>
            <w:r w:rsidRPr="003C0B56">
              <w:rPr>
                <w:rFonts w:ascii="Arial" w:hAnsi="Arial" w:cs="Arial"/>
                <w:color w:val="000000"/>
                <w:szCs w:val="20"/>
              </w:rPr>
              <w:t xml:space="preserve">Przegląd grafik "Pomiary chemiczne bloków", "Raporty chemiczne bloków" i ”IOS Bloki”.                                                                                                                                                </w:t>
            </w:r>
          </w:p>
          <w:p w14:paraId="77321B4D" w14:textId="77777777" w:rsidR="003C0B56" w:rsidRPr="003C0B56" w:rsidRDefault="003C0B56" w:rsidP="00743159">
            <w:pPr>
              <w:numPr>
                <w:ilvl w:val="1"/>
                <w:numId w:val="50"/>
              </w:numPr>
              <w:spacing w:before="60" w:after="60"/>
              <w:ind w:left="1022" w:hanging="284"/>
              <w:contextualSpacing/>
              <w:jc w:val="both"/>
              <w:rPr>
                <w:rFonts w:ascii="Arial" w:hAnsi="Arial" w:cs="Arial"/>
                <w:color w:val="000000"/>
                <w:szCs w:val="20"/>
              </w:rPr>
            </w:pPr>
            <w:r w:rsidRPr="003C0B56">
              <w:rPr>
                <w:rFonts w:ascii="Arial" w:hAnsi="Arial" w:cs="Arial"/>
                <w:color w:val="000000"/>
                <w:szCs w:val="20"/>
              </w:rPr>
              <w:t xml:space="preserve">odnotowanie przekroczeń i alarmów,                                                                                                      </w:t>
            </w:r>
          </w:p>
          <w:p w14:paraId="584E477E" w14:textId="77777777" w:rsidR="003C0B56" w:rsidRPr="003C0B56" w:rsidRDefault="003C0B56" w:rsidP="00743159">
            <w:pPr>
              <w:numPr>
                <w:ilvl w:val="1"/>
                <w:numId w:val="50"/>
              </w:numPr>
              <w:spacing w:before="60" w:after="60"/>
              <w:ind w:left="1022" w:hanging="284"/>
              <w:contextualSpacing/>
              <w:jc w:val="both"/>
              <w:rPr>
                <w:rFonts w:ascii="Arial" w:hAnsi="Arial" w:cs="Arial"/>
                <w:color w:val="000000"/>
                <w:szCs w:val="20"/>
              </w:rPr>
            </w:pPr>
            <w:r w:rsidRPr="003C0B56">
              <w:rPr>
                <w:rFonts w:ascii="Arial" w:hAnsi="Arial" w:cs="Arial"/>
                <w:color w:val="000000"/>
                <w:szCs w:val="20"/>
              </w:rPr>
              <w:t xml:space="preserve">sprawdzenie temperatury próbek,                                                   </w:t>
            </w:r>
          </w:p>
          <w:p w14:paraId="4E19839D" w14:textId="77777777" w:rsidR="003C0B56" w:rsidRPr="003C0B56" w:rsidRDefault="003C0B56" w:rsidP="00743159">
            <w:pPr>
              <w:numPr>
                <w:ilvl w:val="1"/>
                <w:numId w:val="50"/>
              </w:numPr>
              <w:spacing w:before="60" w:after="60"/>
              <w:ind w:left="1022" w:hanging="284"/>
              <w:contextualSpacing/>
              <w:jc w:val="both"/>
              <w:rPr>
                <w:rFonts w:ascii="Arial" w:hAnsi="Arial" w:cs="Arial"/>
                <w:color w:val="000000"/>
                <w:szCs w:val="20"/>
              </w:rPr>
            </w:pPr>
            <w:r w:rsidRPr="003C0B56">
              <w:rPr>
                <w:rFonts w:ascii="Arial" w:hAnsi="Arial" w:cs="Arial"/>
                <w:color w:val="000000"/>
                <w:szCs w:val="20"/>
              </w:rPr>
              <w:t xml:space="preserve">sprawdzenie warunku: przewodność kondensat za kolumną jonitową &gt;przewodność woda zasilająca za kolumną jonitową,                                                                                                                                                                      </w:t>
            </w:r>
          </w:p>
          <w:p w14:paraId="43DB0BE1" w14:textId="77777777" w:rsidR="003C0B56" w:rsidRPr="003C0B56" w:rsidRDefault="003C0B56" w:rsidP="00743159">
            <w:pPr>
              <w:numPr>
                <w:ilvl w:val="1"/>
                <w:numId w:val="50"/>
              </w:numPr>
              <w:spacing w:before="60" w:after="60"/>
              <w:ind w:left="1022" w:hanging="284"/>
              <w:contextualSpacing/>
              <w:jc w:val="both"/>
              <w:rPr>
                <w:rFonts w:ascii="Arial" w:hAnsi="Arial" w:cs="Arial"/>
                <w:color w:val="000000"/>
                <w:szCs w:val="20"/>
              </w:rPr>
            </w:pPr>
            <w:r w:rsidRPr="003C0B56">
              <w:rPr>
                <w:rFonts w:ascii="Arial" w:hAnsi="Arial" w:cs="Arial"/>
                <w:color w:val="000000"/>
                <w:szCs w:val="20"/>
              </w:rPr>
              <w:t xml:space="preserve">różnica </w:t>
            </w:r>
            <w:proofErr w:type="spellStart"/>
            <w:r w:rsidRPr="003C0B56">
              <w:rPr>
                <w:rFonts w:ascii="Arial" w:hAnsi="Arial" w:cs="Arial"/>
                <w:color w:val="000000"/>
                <w:szCs w:val="20"/>
              </w:rPr>
              <w:t>pH</w:t>
            </w:r>
            <w:proofErr w:type="spellEnd"/>
            <w:r w:rsidRPr="003C0B56">
              <w:rPr>
                <w:rFonts w:ascii="Arial" w:hAnsi="Arial" w:cs="Arial"/>
                <w:color w:val="000000"/>
                <w:szCs w:val="20"/>
              </w:rPr>
              <w:t xml:space="preserve"> woda zasilająca, kondensat  &lt; 0,1 </w:t>
            </w:r>
            <w:proofErr w:type="spellStart"/>
            <w:r w:rsidRPr="003C0B56">
              <w:rPr>
                <w:rFonts w:ascii="Arial" w:hAnsi="Arial" w:cs="Arial"/>
                <w:color w:val="000000"/>
                <w:szCs w:val="20"/>
              </w:rPr>
              <w:t>pH</w:t>
            </w:r>
            <w:proofErr w:type="spellEnd"/>
            <w:r w:rsidRPr="003C0B56">
              <w:rPr>
                <w:rFonts w:ascii="Arial" w:hAnsi="Arial" w:cs="Arial"/>
                <w:color w:val="000000"/>
                <w:szCs w:val="20"/>
              </w:rPr>
              <w:t xml:space="preserve"> obliczeniowego.</w:t>
            </w:r>
          </w:p>
          <w:p w14:paraId="45639B84" w14:textId="77777777" w:rsidR="003C0B56" w:rsidRPr="003C0B56" w:rsidRDefault="003C0B56" w:rsidP="00743159">
            <w:pPr>
              <w:numPr>
                <w:ilvl w:val="0"/>
                <w:numId w:val="50"/>
              </w:numPr>
              <w:spacing w:before="60" w:after="60"/>
              <w:contextualSpacing/>
              <w:jc w:val="both"/>
              <w:rPr>
                <w:rFonts w:ascii="Arial" w:hAnsi="Arial" w:cs="Arial"/>
                <w:color w:val="000000"/>
                <w:szCs w:val="20"/>
              </w:rPr>
            </w:pPr>
            <w:r w:rsidRPr="003C0B56">
              <w:rPr>
                <w:rFonts w:ascii="Arial" w:hAnsi="Arial" w:cs="Arial"/>
                <w:color w:val="000000"/>
                <w:szCs w:val="20"/>
              </w:rPr>
              <w:t xml:space="preserve">Kontrola stacji chłodzenia próbek:                                                                          </w:t>
            </w:r>
          </w:p>
          <w:p w14:paraId="1951FC8F" w14:textId="77777777" w:rsidR="003C0B56" w:rsidRPr="003C0B56" w:rsidRDefault="003C0B56" w:rsidP="00743159">
            <w:pPr>
              <w:numPr>
                <w:ilvl w:val="1"/>
                <w:numId w:val="50"/>
              </w:numPr>
              <w:spacing w:before="60" w:after="60"/>
              <w:ind w:left="1022" w:hanging="284"/>
              <w:contextualSpacing/>
              <w:jc w:val="both"/>
              <w:rPr>
                <w:rFonts w:ascii="Arial" w:hAnsi="Arial" w:cs="Arial"/>
                <w:color w:val="000000"/>
                <w:szCs w:val="20"/>
              </w:rPr>
            </w:pPr>
            <w:r w:rsidRPr="003C0B56">
              <w:rPr>
                <w:rFonts w:ascii="Arial" w:hAnsi="Arial" w:cs="Arial"/>
                <w:color w:val="000000"/>
                <w:szCs w:val="20"/>
              </w:rPr>
              <w:t xml:space="preserve">stan filtra samoczyszczącego,                                                                              </w:t>
            </w:r>
          </w:p>
          <w:p w14:paraId="7952B91C" w14:textId="77777777" w:rsidR="003C0B56" w:rsidRPr="003C0B56" w:rsidRDefault="003C0B56" w:rsidP="00743159">
            <w:pPr>
              <w:numPr>
                <w:ilvl w:val="1"/>
                <w:numId w:val="50"/>
              </w:numPr>
              <w:spacing w:before="60" w:after="60"/>
              <w:ind w:left="1022" w:hanging="284"/>
              <w:contextualSpacing/>
              <w:jc w:val="both"/>
              <w:rPr>
                <w:rFonts w:ascii="Arial" w:hAnsi="Arial" w:cs="Arial"/>
                <w:color w:val="000000"/>
                <w:szCs w:val="20"/>
              </w:rPr>
            </w:pPr>
            <w:r w:rsidRPr="003C0B56">
              <w:rPr>
                <w:rFonts w:ascii="Arial" w:hAnsi="Arial" w:cs="Arial"/>
                <w:color w:val="000000"/>
                <w:szCs w:val="20"/>
              </w:rPr>
              <w:t>temperatura wody chłodzącej układu zamkniętego.</w:t>
            </w:r>
          </w:p>
          <w:p w14:paraId="75946C17" w14:textId="77777777" w:rsidR="003C0B56" w:rsidRPr="003C0B56" w:rsidRDefault="003C0B56" w:rsidP="00743159">
            <w:pPr>
              <w:numPr>
                <w:ilvl w:val="0"/>
                <w:numId w:val="50"/>
              </w:numPr>
              <w:spacing w:before="60" w:after="60"/>
              <w:contextualSpacing/>
              <w:jc w:val="both"/>
              <w:rPr>
                <w:rFonts w:ascii="Arial" w:hAnsi="Arial" w:cs="Arial"/>
                <w:color w:val="000000"/>
                <w:szCs w:val="20"/>
              </w:rPr>
            </w:pPr>
            <w:r w:rsidRPr="003C0B56">
              <w:rPr>
                <w:rFonts w:ascii="Arial" w:hAnsi="Arial" w:cs="Arial"/>
                <w:color w:val="000000"/>
                <w:szCs w:val="20"/>
              </w:rPr>
              <w:t xml:space="preserve">Kontrola i regulacja przepływów próbek  do/przez analizator. </w:t>
            </w:r>
          </w:p>
          <w:p w14:paraId="5A03B78C" w14:textId="77777777" w:rsidR="003C0B56" w:rsidRPr="003C0B56" w:rsidRDefault="003C0B56" w:rsidP="00743159">
            <w:pPr>
              <w:numPr>
                <w:ilvl w:val="0"/>
                <w:numId w:val="50"/>
              </w:numPr>
              <w:spacing w:before="60" w:after="60"/>
              <w:contextualSpacing/>
              <w:jc w:val="both"/>
              <w:rPr>
                <w:rFonts w:ascii="Arial" w:hAnsi="Arial" w:cs="Arial"/>
                <w:color w:val="000000"/>
                <w:szCs w:val="20"/>
              </w:rPr>
            </w:pPr>
            <w:r w:rsidRPr="003C0B56">
              <w:rPr>
                <w:rFonts w:ascii="Arial" w:hAnsi="Arial" w:cs="Arial"/>
                <w:color w:val="000000"/>
                <w:szCs w:val="20"/>
              </w:rPr>
              <w:t>Kontrola poziomu i dozowania chemikaliów.</w:t>
            </w:r>
          </w:p>
          <w:p w14:paraId="5BA5662D" w14:textId="77777777" w:rsidR="003C0B56" w:rsidRPr="003C0B56" w:rsidRDefault="003C0B56" w:rsidP="00743159">
            <w:pPr>
              <w:numPr>
                <w:ilvl w:val="0"/>
                <w:numId w:val="50"/>
              </w:numPr>
              <w:spacing w:before="60" w:after="60"/>
              <w:contextualSpacing/>
              <w:jc w:val="both"/>
              <w:rPr>
                <w:rFonts w:ascii="Arial" w:hAnsi="Arial" w:cs="Arial"/>
                <w:color w:val="000000"/>
                <w:szCs w:val="20"/>
              </w:rPr>
            </w:pPr>
            <w:r w:rsidRPr="003C0B56">
              <w:rPr>
                <w:rFonts w:ascii="Arial" w:hAnsi="Arial" w:cs="Arial"/>
                <w:color w:val="000000"/>
                <w:szCs w:val="20"/>
              </w:rPr>
              <w:t>Kontrola i analiza wskazań SO</w:t>
            </w:r>
            <w:r w:rsidRPr="003C0B56">
              <w:rPr>
                <w:rFonts w:ascii="Arial" w:hAnsi="Arial" w:cs="Arial"/>
                <w:color w:val="000000"/>
                <w:szCs w:val="20"/>
                <w:vertAlign w:val="subscript"/>
              </w:rPr>
              <w:t>2</w:t>
            </w:r>
            <w:r w:rsidRPr="003C0B56">
              <w:rPr>
                <w:rFonts w:ascii="Arial" w:hAnsi="Arial" w:cs="Arial"/>
                <w:color w:val="000000"/>
                <w:szCs w:val="20"/>
              </w:rPr>
              <w:t xml:space="preserve"> za absorberami w odniesieniu do pomiarów na kominie nr 3. </w:t>
            </w:r>
          </w:p>
          <w:p w14:paraId="734DB0E6" w14:textId="77777777" w:rsidR="003C0B56" w:rsidRPr="003C0B56" w:rsidRDefault="003C0B56" w:rsidP="00743159">
            <w:pPr>
              <w:numPr>
                <w:ilvl w:val="0"/>
                <w:numId w:val="50"/>
              </w:numPr>
              <w:spacing w:before="60" w:after="60"/>
              <w:contextualSpacing/>
              <w:jc w:val="both"/>
              <w:rPr>
                <w:rFonts w:ascii="Arial" w:hAnsi="Arial" w:cs="Arial"/>
                <w:color w:val="000000"/>
                <w:szCs w:val="20"/>
              </w:rPr>
            </w:pPr>
            <w:r w:rsidRPr="003C0B56">
              <w:rPr>
                <w:rFonts w:ascii="Arial" w:hAnsi="Arial" w:cs="Arial"/>
                <w:color w:val="000000"/>
                <w:szCs w:val="20"/>
              </w:rPr>
              <w:t>Kontrola parametrów diagnostycznych analizatorów.</w:t>
            </w:r>
          </w:p>
          <w:p w14:paraId="06885E9F" w14:textId="77777777" w:rsidR="003C0B56" w:rsidRPr="003C0B56" w:rsidRDefault="003C0B56" w:rsidP="00743159">
            <w:pPr>
              <w:numPr>
                <w:ilvl w:val="0"/>
                <w:numId w:val="50"/>
              </w:numPr>
              <w:spacing w:before="60" w:after="60"/>
              <w:contextualSpacing/>
              <w:jc w:val="both"/>
              <w:rPr>
                <w:rFonts w:ascii="Arial" w:hAnsi="Arial" w:cs="Arial"/>
                <w:color w:val="000000"/>
                <w:szCs w:val="20"/>
              </w:rPr>
            </w:pPr>
            <w:r w:rsidRPr="003C0B56">
              <w:rPr>
                <w:rFonts w:ascii="Arial" w:hAnsi="Arial" w:cs="Arial"/>
                <w:color w:val="000000"/>
                <w:szCs w:val="20"/>
              </w:rPr>
              <w:t>Sprawdzenie stanu zabrudzenia optyki i filtrów/czyszczenie lub wymiana.</w:t>
            </w:r>
          </w:p>
          <w:p w14:paraId="38A29F00" w14:textId="77777777" w:rsidR="003C0B56" w:rsidRPr="003C0B56" w:rsidRDefault="003C0B56" w:rsidP="00743159">
            <w:pPr>
              <w:numPr>
                <w:ilvl w:val="0"/>
                <w:numId w:val="50"/>
              </w:numPr>
              <w:spacing w:before="60" w:after="60"/>
              <w:contextualSpacing/>
              <w:jc w:val="both"/>
              <w:rPr>
                <w:rFonts w:ascii="Arial" w:hAnsi="Arial" w:cs="Arial"/>
                <w:color w:val="000000"/>
                <w:szCs w:val="20"/>
              </w:rPr>
            </w:pPr>
            <w:r w:rsidRPr="003C0B56">
              <w:rPr>
                <w:rFonts w:ascii="Arial" w:hAnsi="Arial" w:cs="Arial"/>
                <w:color w:val="000000"/>
                <w:szCs w:val="20"/>
              </w:rPr>
              <w:t>Kalibracja aparatury pomiarowej.</w:t>
            </w:r>
          </w:p>
          <w:p w14:paraId="51BAA767" w14:textId="77777777" w:rsidR="003C0B56" w:rsidRPr="003C0B56" w:rsidRDefault="003C0B56" w:rsidP="00743159">
            <w:pPr>
              <w:numPr>
                <w:ilvl w:val="0"/>
                <w:numId w:val="50"/>
              </w:numPr>
              <w:spacing w:before="60" w:after="60"/>
              <w:contextualSpacing/>
              <w:jc w:val="both"/>
              <w:rPr>
                <w:rFonts w:ascii="Arial" w:hAnsi="Arial" w:cs="Arial"/>
                <w:color w:val="000000"/>
                <w:szCs w:val="20"/>
              </w:rPr>
            </w:pPr>
            <w:r w:rsidRPr="003C0B56">
              <w:rPr>
                <w:rFonts w:ascii="Arial" w:hAnsi="Arial" w:cs="Arial"/>
                <w:color w:val="000000"/>
                <w:szCs w:val="20"/>
              </w:rPr>
              <w:t>Wykonanie pomiarów porównawczych aparaturą przenośną.</w:t>
            </w:r>
          </w:p>
          <w:p w14:paraId="00B5038C" w14:textId="77777777" w:rsidR="003C0B56" w:rsidRPr="00743159" w:rsidRDefault="003C0B56" w:rsidP="00743159">
            <w:pPr>
              <w:numPr>
                <w:ilvl w:val="0"/>
                <w:numId w:val="50"/>
              </w:numPr>
              <w:spacing w:before="60" w:after="60"/>
              <w:contextualSpacing/>
              <w:jc w:val="both"/>
              <w:rPr>
                <w:rFonts w:ascii="Arial" w:hAnsi="Arial" w:cs="Arial"/>
                <w:color w:val="000000"/>
                <w:szCs w:val="20"/>
              </w:rPr>
            </w:pPr>
            <w:r w:rsidRPr="003C0B56">
              <w:rPr>
                <w:rFonts w:ascii="Arial" w:hAnsi="Arial" w:cs="Arial"/>
                <w:color w:val="000000"/>
                <w:szCs w:val="20"/>
              </w:rPr>
              <w:t xml:space="preserve">Usunięcie stwierdzonych </w:t>
            </w:r>
            <w:r w:rsidRPr="00743159">
              <w:rPr>
                <w:rFonts w:ascii="Arial" w:hAnsi="Arial" w:cs="Arial"/>
                <w:color w:val="000000"/>
                <w:szCs w:val="20"/>
              </w:rPr>
              <w:t>usterek w pomiarach fizyko-chemicznych.</w:t>
            </w:r>
          </w:p>
          <w:p w14:paraId="3B55BF44" w14:textId="77777777" w:rsidR="003C0B56" w:rsidRPr="003C0B56" w:rsidRDefault="003C0B56" w:rsidP="00743159">
            <w:pPr>
              <w:numPr>
                <w:ilvl w:val="0"/>
                <w:numId w:val="50"/>
              </w:numPr>
              <w:spacing w:before="60" w:after="60"/>
              <w:contextualSpacing/>
              <w:jc w:val="both"/>
              <w:rPr>
                <w:rFonts w:ascii="Arial" w:hAnsi="Arial" w:cs="Arial"/>
                <w:color w:val="000000"/>
                <w:szCs w:val="20"/>
              </w:rPr>
            </w:pPr>
            <w:r w:rsidRPr="003C0B56">
              <w:rPr>
                <w:rFonts w:ascii="Arial" w:hAnsi="Arial" w:cs="Arial"/>
                <w:color w:val="000000"/>
                <w:szCs w:val="20"/>
              </w:rPr>
              <w:t>Dokonanie wpisu w książkach codziennych przeglądów.</w:t>
            </w:r>
          </w:p>
          <w:p w14:paraId="63977064" w14:textId="77777777" w:rsidR="003C0B56" w:rsidRPr="003C0B56" w:rsidRDefault="003C0B56" w:rsidP="00743159">
            <w:pPr>
              <w:spacing w:before="120" w:after="120"/>
              <w:rPr>
                <w:rFonts w:ascii="Arial" w:hAnsi="Arial" w:cs="Arial"/>
                <w:color w:val="000000"/>
                <w:szCs w:val="20"/>
              </w:rPr>
            </w:pPr>
            <w:r w:rsidRPr="003C0B56">
              <w:rPr>
                <w:rFonts w:ascii="Arial" w:hAnsi="Arial" w:cs="Arial"/>
                <w:color w:val="000000"/>
                <w:szCs w:val="20"/>
              </w:rPr>
              <w:t>2.2. Obsługa okresowa: 1x kwartał</w:t>
            </w:r>
          </w:p>
          <w:p w14:paraId="43BF85B8" w14:textId="77777777" w:rsidR="003C0B56" w:rsidRPr="003C0B56" w:rsidRDefault="003C0B56" w:rsidP="00743159">
            <w:pPr>
              <w:numPr>
                <w:ilvl w:val="0"/>
                <w:numId w:val="52"/>
              </w:numPr>
              <w:spacing w:before="60" w:after="60"/>
              <w:contextualSpacing/>
              <w:jc w:val="both"/>
              <w:rPr>
                <w:rFonts w:ascii="Arial" w:hAnsi="Arial" w:cs="Arial"/>
                <w:color w:val="000000"/>
                <w:szCs w:val="20"/>
              </w:rPr>
            </w:pPr>
            <w:r w:rsidRPr="003C0B56">
              <w:rPr>
                <w:rFonts w:ascii="Arial" w:hAnsi="Arial" w:cs="Arial"/>
                <w:color w:val="000000"/>
                <w:szCs w:val="20"/>
              </w:rPr>
              <w:t>Czyszczenie rotametrów, sygnalizatorów przepływu.</w:t>
            </w:r>
          </w:p>
          <w:p w14:paraId="2579B212" w14:textId="77777777" w:rsidR="003C0B56" w:rsidRPr="003C0B56" w:rsidRDefault="003C0B56" w:rsidP="00743159">
            <w:pPr>
              <w:numPr>
                <w:ilvl w:val="0"/>
                <w:numId w:val="52"/>
              </w:numPr>
              <w:spacing w:before="60" w:after="60"/>
              <w:contextualSpacing/>
              <w:jc w:val="both"/>
              <w:rPr>
                <w:rFonts w:ascii="Arial" w:hAnsi="Arial" w:cs="Arial"/>
                <w:color w:val="000000"/>
                <w:szCs w:val="20"/>
              </w:rPr>
            </w:pPr>
            <w:r w:rsidRPr="003C0B56">
              <w:rPr>
                <w:rFonts w:ascii="Arial" w:hAnsi="Arial" w:cs="Arial"/>
                <w:color w:val="000000"/>
                <w:szCs w:val="20"/>
              </w:rPr>
              <w:t xml:space="preserve">Uzupełnianie/wymiana </w:t>
            </w:r>
            <w:proofErr w:type="spellStart"/>
            <w:r w:rsidRPr="003C0B56">
              <w:rPr>
                <w:rFonts w:ascii="Arial" w:hAnsi="Arial" w:cs="Arial"/>
                <w:color w:val="000000"/>
                <w:szCs w:val="20"/>
              </w:rPr>
              <w:t>chemikali</w:t>
            </w:r>
            <w:proofErr w:type="spellEnd"/>
            <w:r w:rsidRPr="003C0B56">
              <w:rPr>
                <w:rFonts w:ascii="Arial" w:hAnsi="Arial" w:cs="Arial"/>
                <w:color w:val="000000"/>
                <w:szCs w:val="20"/>
              </w:rPr>
              <w:t xml:space="preserve">: </w:t>
            </w:r>
            <w:proofErr w:type="spellStart"/>
            <w:r w:rsidRPr="003C0B56">
              <w:rPr>
                <w:rFonts w:ascii="Arial" w:hAnsi="Arial" w:cs="Arial"/>
                <w:color w:val="000000"/>
                <w:szCs w:val="20"/>
              </w:rPr>
              <w:t>pH</w:t>
            </w:r>
            <w:proofErr w:type="spellEnd"/>
            <w:r w:rsidRPr="003C0B56">
              <w:rPr>
                <w:rFonts w:ascii="Arial" w:hAnsi="Arial" w:cs="Arial"/>
                <w:color w:val="000000"/>
                <w:szCs w:val="20"/>
              </w:rPr>
              <w:t>; Na+; Cl; SiO2; -m.</w:t>
            </w:r>
          </w:p>
          <w:p w14:paraId="48B1284B" w14:textId="77777777" w:rsidR="003C0B56" w:rsidRPr="003C0B56" w:rsidRDefault="003C0B56" w:rsidP="00743159">
            <w:pPr>
              <w:numPr>
                <w:ilvl w:val="0"/>
                <w:numId w:val="52"/>
              </w:numPr>
              <w:spacing w:before="60" w:after="60"/>
              <w:contextualSpacing/>
              <w:jc w:val="both"/>
              <w:rPr>
                <w:rFonts w:ascii="Arial" w:hAnsi="Arial" w:cs="Arial"/>
                <w:color w:val="000000"/>
                <w:szCs w:val="20"/>
              </w:rPr>
            </w:pPr>
            <w:r w:rsidRPr="003C0B56">
              <w:rPr>
                <w:rFonts w:ascii="Arial" w:hAnsi="Arial" w:cs="Arial"/>
                <w:color w:val="000000"/>
                <w:szCs w:val="20"/>
              </w:rPr>
              <w:t xml:space="preserve">Sprawdzenie stanu zabrudzenia filtrów, wymiana.                    </w:t>
            </w:r>
          </w:p>
          <w:p w14:paraId="4F639139" w14:textId="77777777" w:rsidR="003C0B56" w:rsidRPr="003C0B56" w:rsidRDefault="003C0B56" w:rsidP="00743159">
            <w:pPr>
              <w:numPr>
                <w:ilvl w:val="0"/>
                <w:numId w:val="52"/>
              </w:numPr>
              <w:spacing w:before="60" w:after="60"/>
              <w:contextualSpacing/>
              <w:jc w:val="both"/>
              <w:rPr>
                <w:rFonts w:ascii="Arial" w:hAnsi="Arial" w:cs="Arial"/>
                <w:color w:val="000000"/>
                <w:szCs w:val="20"/>
              </w:rPr>
            </w:pPr>
            <w:r w:rsidRPr="003C0B56">
              <w:rPr>
                <w:rFonts w:ascii="Arial" w:hAnsi="Arial" w:cs="Arial"/>
                <w:color w:val="000000"/>
                <w:szCs w:val="20"/>
              </w:rPr>
              <w:t xml:space="preserve">Kontrola, czyszczenie celek. </w:t>
            </w:r>
          </w:p>
          <w:p w14:paraId="39C71897" w14:textId="77777777" w:rsidR="003C0B56" w:rsidRPr="003C0B56" w:rsidRDefault="003C0B56" w:rsidP="00743159">
            <w:pPr>
              <w:numPr>
                <w:ilvl w:val="0"/>
                <w:numId w:val="52"/>
              </w:numPr>
              <w:spacing w:before="60" w:after="60"/>
              <w:contextualSpacing/>
              <w:jc w:val="both"/>
              <w:rPr>
                <w:rFonts w:ascii="Arial" w:hAnsi="Arial" w:cs="Arial"/>
                <w:color w:val="000000"/>
                <w:szCs w:val="20"/>
              </w:rPr>
            </w:pPr>
            <w:r w:rsidRPr="003C0B56">
              <w:rPr>
                <w:rFonts w:ascii="Arial" w:hAnsi="Arial" w:cs="Arial"/>
                <w:color w:val="000000"/>
                <w:szCs w:val="20"/>
              </w:rPr>
              <w:t>Wymiana wkładów kolumn jonitowych.</w:t>
            </w:r>
          </w:p>
          <w:p w14:paraId="26072D60" w14:textId="77777777" w:rsidR="003C0B56" w:rsidRPr="003C0B56" w:rsidRDefault="003C0B56" w:rsidP="00743159">
            <w:pPr>
              <w:numPr>
                <w:ilvl w:val="0"/>
                <w:numId w:val="52"/>
              </w:numPr>
              <w:spacing w:before="60" w:after="60"/>
              <w:contextualSpacing/>
              <w:jc w:val="both"/>
              <w:rPr>
                <w:rFonts w:ascii="Arial" w:hAnsi="Arial" w:cs="Arial"/>
                <w:color w:val="000000"/>
                <w:szCs w:val="20"/>
              </w:rPr>
            </w:pPr>
            <w:r w:rsidRPr="003C0B56">
              <w:rPr>
                <w:rFonts w:ascii="Arial" w:hAnsi="Arial" w:cs="Arial"/>
                <w:color w:val="000000"/>
                <w:szCs w:val="20"/>
              </w:rPr>
              <w:t xml:space="preserve">Wymiana membran i elektrolitu w analizatorach tlenu w wodzie. </w:t>
            </w:r>
          </w:p>
          <w:p w14:paraId="7C649184" w14:textId="77777777" w:rsidR="003C0B56" w:rsidRPr="003C0B56" w:rsidRDefault="003C0B56" w:rsidP="00743159">
            <w:pPr>
              <w:numPr>
                <w:ilvl w:val="0"/>
                <w:numId w:val="52"/>
              </w:numPr>
              <w:spacing w:before="60" w:after="60"/>
              <w:contextualSpacing/>
              <w:jc w:val="both"/>
              <w:rPr>
                <w:rFonts w:ascii="Arial" w:hAnsi="Arial" w:cs="Arial"/>
                <w:color w:val="000000"/>
                <w:szCs w:val="20"/>
              </w:rPr>
            </w:pPr>
            <w:r w:rsidRPr="003C0B56">
              <w:rPr>
                <w:rFonts w:ascii="Arial" w:hAnsi="Arial" w:cs="Arial"/>
                <w:color w:val="000000"/>
                <w:szCs w:val="20"/>
              </w:rPr>
              <w:t xml:space="preserve">Kontrola poziomu kondensatu za chłodnicami i pompkami na blokach 1-7 za ECO, IOS i bloku nr 9.                                                                                                                                 </w:t>
            </w:r>
          </w:p>
          <w:p w14:paraId="392F6665" w14:textId="77777777" w:rsidR="003C0B56" w:rsidRPr="003C0B56" w:rsidRDefault="003C0B56" w:rsidP="00743159">
            <w:pPr>
              <w:numPr>
                <w:ilvl w:val="0"/>
                <w:numId w:val="52"/>
              </w:numPr>
              <w:spacing w:before="60" w:after="60"/>
              <w:contextualSpacing/>
              <w:jc w:val="both"/>
              <w:rPr>
                <w:rFonts w:ascii="Arial" w:hAnsi="Arial" w:cs="Arial"/>
                <w:color w:val="000000"/>
                <w:szCs w:val="20"/>
              </w:rPr>
            </w:pPr>
            <w:r w:rsidRPr="003C0B56">
              <w:rPr>
                <w:rFonts w:ascii="Arial" w:hAnsi="Arial" w:cs="Arial"/>
                <w:color w:val="000000"/>
                <w:szCs w:val="20"/>
              </w:rPr>
              <w:lastRenderedPageBreak/>
              <w:t>Przeczyszczenie zewnętrznej jednostki układu klimatyzacji na pomiarach CO.</w:t>
            </w:r>
          </w:p>
          <w:p w14:paraId="6A780AD4" w14:textId="77777777" w:rsidR="003C0B56" w:rsidRPr="003C0B56" w:rsidRDefault="003C0B56" w:rsidP="00743159">
            <w:pPr>
              <w:numPr>
                <w:ilvl w:val="0"/>
                <w:numId w:val="52"/>
              </w:numPr>
              <w:spacing w:before="60" w:after="60"/>
              <w:contextualSpacing/>
              <w:jc w:val="both"/>
              <w:rPr>
                <w:rFonts w:ascii="Arial" w:hAnsi="Arial" w:cs="Arial"/>
                <w:color w:val="000000"/>
                <w:szCs w:val="20"/>
              </w:rPr>
            </w:pPr>
            <w:r w:rsidRPr="003C0B56">
              <w:rPr>
                <w:rFonts w:ascii="Arial" w:hAnsi="Arial" w:cs="Arial"/>
                <w:color w:val="000000"/>
                <w:szCs w:val="20"/>
              </w:rPr>
              <w:t xml:space="preserve">Czyszczenie celek, kalibracja analizatorów tlenu i </w:t>
            </w:r>
            <w:proofErr w:type="spellStart"/>
            <w:r w:rsidRPr="003C0B56">
              <w:rPr>
                <w:rFonts w:ascii="Arial" w:hAnsi="Arial" w:cs="Arial"/>
                <w:color w:val="000000"/>
                <w:szCs w:val="20"/>
              </w:rPr>
              <w:t>pH</w:t>
            </w:r>
            <w:proofErr w:type="spellEnd"/>
            <w:r w:rsidRPr="003C0B56">
              <w:rPr>
                <w:rFonts w:ascii="Arial" w:hAnsi="Arial" w:cs="Arial"/>
                <w:color w:val="000000"/>
                <w:szCs w:val="20"/>
              </w:rPr>
              <w:t xml:space="preserve"> w wodzie.</w:t>
            </w:r>
          </w:p>
          <w:p w14:paraId="1A445490" w14:textId="77777777" w:rsidR="003C0B56" w:rsidRPr="003C0B56" w:rsidRDefault="003C0B56" w:rsidP="00743159">
            <w:pPr>
              <w:numPr>
                <w:ilvl w:val="0"/>
                <w:numId w:val="52"/>
              </w:numPr>
              <w:spacing w:before="60" w:after="60"/>
              <w:contextualSpacing/>
              <w:jc w:val="both"/>
              <w:rPr>
                <w:rFonts w:ascii="Arial" w:hAnsi="Arial" w:cs="Arial"/>
                <w:color w:val="000000"/>
                <w:szCs w:val="20"/>
              </w:rPr>
            </w:pPr>
            <w:r w:rsidRPr="003C0B56">
              <w:rPr>
                <w:rFonts w:ascii="Arial" w:hAnsi="Arial" w:cs="Arial"/>
                <w:color w:val="000000"/>
                <w:szCs w:val="20"/>
              </w:rPr>
              <w:t>Przegląd filtru pompki analizatora tlenu w spalinach oraz zbiornika spustowego kondensatu.</w:t>
            </w:r>
          </w:p>
          <w:p w14:paraId="4A6CE138" w14:textId="77777777" w:rsidR="003C0B56" w:rsidRPr="003C0B56" w:rsidRDefault="003C0B56" w:rsidP="00743159">
            <w:pPr>
              <w:numPr>
                <w:ilvl w:val="0"/>
                <w:numId w:val="52"/>
              </w:numPr>
              <w:spacing w:before="60" w:after="60"/>
              <w:contextualSpacing/>
              <w:jc w:val="both"/>
              <w:rPr>
                <w:rFonts w:ascii="Arial" w:hAnsi="Arial" w:cs="Arial"/>
                <w:color w:val="000000"/>
                <w:szCs w:val="20"/>
              </w:rPr>
            </w:pPr>
            <w:r w:rsidRPr="003C0B56">
              <w:rPr>
                <w:rFonts w:ascii="Arial" w:hAnsi="Arial" w:cs="Arial"/>
                <w:color w:val="000000"/>
                <w:szCs w:val="20"/>
              </w:rPr>
              <w:t>Kalibracja aparatury do pomiarów analizy chemicznej oraz składu spalin.</w:t>
            </w:r>
          </w:p>
          <w:p w14:paraId="4E08F111" w14:textId="77777777" w:rsidR="003C0B56" w:rsidRPr="003C0B56" w:rsidRDefault="003C0B56" w:rsidP="00743159">
            <w:pPr>
              <w:spacing w:before="120" w:after="120"/>
              <w:rPr>
                <w:rFonts w:ascii="Arial" w:hAnsi="Arial" w:cs="Arial"/>
                <w:color w:val="000000"/>
                <w:szCs w:val="20"/>
              </w:rPr>
            </w:pPr>
            <w:r w:rsidRPr="003C0B56">
              <w:rPr>
                <w:rFonts w:ascii="Arial" w:hAnsi="Arial" w:cs="Arial"/>
                <w:color w:val="000000"/>
                <w:szCs w:val="20"/>
              </w:rPr>
              <w:t>2.3. Okresowa kontrola systemów pomiarowych w spalinach; 2 x m-c</w:t>
            </w:r>
          </w:p>
          <w:p w14:paraId="4814FD34" w14:textId="77777777" w:rsidR="003C0B56" w:rsidRPr="003C0B56" w:rsidRDefault="003C0B56" w:rsidP="00743159">
            <w:pPr>
              <w:numPr>
                <w:ilvl w:val="0"/>
                <w:numId w:val="53"/>
              </w:numPr>
              <w:spacing w:before="60" w:after="60"/>
              <w:contextualSpacing/>
              <w:jc w:val="both"/>
              <w:rPr>
                <w:rFonts w:ascii="Arial" w:hAnsi="Arial" w:cs="Arial"/>
                <w:color w:val="000000"/>
                <w:szCs w:val="20"/>
              </w:rPr>
            </w:pPr>
            <w:r w:rsidRPr="003C0B56">
              <w:rPr>
                <w:rFonts w:ascii="Arial" w:hAnsi="Arial" w:cs="Arial"/>
                <w:color w:val="000000"/>
                <w:szCs w:val="20"/>
              </w:rPr>
              <w:t>Przegląd układów pomiarowych - w odstępach dwutygodniowych, w tym:</w:t>
            </w:r>
          </w:p>
          <w:p w14:paraId="6842A089" w14:textId="77777777" w:rsidR="003C0B56" w:rsidRPr="003C0B56" w:rsidRDefault="003C0B56" w:rsidP="00743159">
            <w:pPr>
              <w:numPr>
                <w:ilvl w:val="0"/>
                <w:numId w:val="54"/>
              </w:numPr>
              <w:spacing w:before="60" w:after="60"/>
              <w:ind w:left="946" w:hanging="284"/>
              <w:contextualSpacing/>
              <w:jc w:val="both"/>
              <w:rPr>
                <w:rFonts w:ascii="Arial" w:hAnsi="Arial" w:cs="Arial"/>
                <w:color w:val="000000"/>
                <w:szCs w:val="20"/>
              </w:rPr>
            </w:pPr>
            <w:r w:rsidRPr="003C0B56">
              <w:rPr>
                <w:rFonts w:ascii="Arial" w:hAnsi="Arial" w:cs="Arial"/>
                <w:color w:val="000000"/>
                <w:szCs w:val="20"/>
              </w:rPr>
              <w:t>przegląd sygnałów diagnostycznych,</w:t>
            </w:r>
          </w:p>
          <w:p w14:paraId="5F159025" w14:textId="77777777" w:rsidR="003C0B56" w:rsidRPr="003C0B56" w:rsidRDefault="003C0B56" w:rsidP="00743159">
            <w:pPr>
              <w:numPr>
                <w:ilvl w:val="0"/>
                <w:numId w:val="54"/>
              </w:numPr>
              <w:spacing w:before="60" w:after="60"/>
              <w:ind w:left="946" w:hanging="284"/>
              <w:contextualSpacing/>
              <w:jc w:val="both"/>
              <w:rPr>
                <w:rFonts w:ascii="Arial" w:hAnsi="Arial" w:cs="Arial"/>
                <w:color w:val="000000"/>
                <w:szCs w:val="20"/>
              </w:rPr>
            </w:pPr>
            <w:r w:rsidRPr="003C0B56">
              <w:rPr>
                <w:rFonts w:ascii="Arial" w:hAnsi="Arial" w:cs="Arial"/>
                <w:color w:val="000000"/>
                <w:szCs w:val="20"/>
              </w:rPr>
              <w:t>sprawdzenie/ wymiana filtrów, wężyków,</w:t>
            </w:r>
          </w:p>
          <w:p w14:paraId="5947B641" w14:textId="77777777" w:rsidR="003C0B56" w:rsidRPr="003C0B56" w:rsidRDefault="003C0B56" w:rsidP="00743159">
            <w:pPr>
              <w:numPr>
                <w:ilvl w:val="0"/>
                <w:numId w:val="54"/>
              </w:numPr>
              <w:spacing w:before="60" w:after="60"/>
              <w:ind w:left="946" w:hanging="284"/>
              <w:contextualSpacing/>
              <w:jc w:val="both"/>
              <w:rPr>
                <w:rFonts w:ascii="Arial" w:hAnsi="Arial" w:cs="Arial"/>
                <w:color w:val="000000"/>
                <w:szCs w:val="20"/>
              </w:rPr>
            </w:pPr>
            <w:r w:rsidRPr="003C0B56">
              <w:rPr>
                <w:rFonts w:ascii="Arial" w:hAnsi="Arial" w:cs="Arial"/>
                <w:color w:val="000000"/>
                <w:szCs w:val="20"/>
              </w:rPr>
              <w:t>przeczyszczenie zewnętrznej jednostki układu klimatyzacji,</w:t>
            </w:r>
          </w:p>
          <w:p w14:paraId="2F27BB26" w14:textId="77777777" w:rsidR="003C0B56" w:rsidRPr="003C0B56" w:rsidRDefault="003C0B56" w:rsidP="00743159">
            <w:pPr>
              <w:numPr>
                <w:ilvl w:val="0"/>
                <w:numId w:val="54"/>
              </w:numPr>
              <w:spacing w:before="60" w:after="60"/>
              <w:ind w:left="946" w:hanging="284"/>
              <w:contextualSpacing/>
              <w:jc w:val="both"/>
              <w:rPr>
                <w:rFonts w:ascii="Arial" w:hAnsi="Arial" w:cs="Arial"/>
                <w:color w:val="000000"/>
                <w:szCs w:val="20"/>
              </w:rPr>
            </w:pPr>
            <w:r w:rsidRPr="003C0B56">
              <w:rPr>
                <w:rFonts w:ascii="Arial" w:hAnsi="Arial" w:cs="Arial"/>
                <w:color w:val="000000"/>
                <w:szCs w:val="20"/>
              </w:rPr>
              <w:t>sprawdzenie/korekta przepływów próbki,</w:t>
            </w:r>
          </w:p>
          <w:p w14:paraId="22436AFC" w14:textId="77777777" w:rsidR="003C0B56" w:rsidRPr="003C0B56" w:rsidRDefault="003C0B56" w:rsidP="00743159">
            <w:pPr>
              <w:numPr>
                <w:ilvl w:val="0"/>
                <w:numId w:val="54"/>
              </w:numPr>
              <w:spacing w:before="60" w:after="60"/>
              <w:ind w:left="946" w:hanging="284"/>
              <w:contextualSpacing/>
              <w:jc w:val="both"/>
              <w:rPr>
                <w:rFonts w:ascii="Arial" w:hAnsi="Arial" w:cs="Arial"/>
                <w:color w:val="000000"/>
                <w:szCs w:val="20"/>
              </w:rPr>
            </w:pPr>
            <w:r w:rsidRPr="003C0B56">
              <w:rPr>
                <w:rFonts w:ascii="Arial" w:hAnsi="Arial" w:cs="Arial"/>
                <w:color w:val="000000"/>
                <w:szCs w:val="20"/>
              </w:rPr>
              <w:t>usunięcie kondensatu.</w:t>
            </w:r>
          </w:p>
          <w:p w14:paraId="0F6C18A5" w14:textId="77777777" w:rsidR="003C0B56" w:rsidRPr="003C0B56" w:rsidRDefault="003C0B56" w:rsidP="00743159">
            <w:pPr>
              <w:numPr>
                <w:ilvl w:val="0"/>
                <w:numId w:val="53"/>
              </w:numPr>
              <w:spacing w:before="60" w:after="60"/>
              <w:contextualSpacing/>
              <w:jc w:val="both"/>
              <w:rPr>
                <w:rFonts w:ascii="Arial" w:hAnsi="Arial" w:cs="Arial"/>
                <w:color w:val="000000"/>
                <w:szCs w:val="20"/>
              </w:rPr>
            </w:pPr>
            <w:r w:rsidRPr="003C0B56">
              <w:rPr>
                <w:rFonts w:ascii="Arial" w:hAnsi="Arial" w:cs="Arial"/>
                <w:color w:val="000000"/>
                <w:szCs w:val="20"/>
              </w:rPr>
              <w:t>Odnotowanie przeglądu wraz z określeniem sprawności systemu na kartach kontrolnych w szafach pomiarowych.</w:t>
            </w:r>
          </w:p>
          <w:p w14:paraId="40FA3647" w14:textId="77777777" w:rsidR="003C0B56" w:rsidRPr="003C0B56" w:rsidRDefault="003C0B56" w:rsidP="00743159">
            <w:pPr>
              <w:spacing w:before="120" w:after="120"/>
              <w:rPr>
                <w:rFonts w:ascii="Arial" w:hAnsi="Arial" w:cs="Arial"/>
                <w:color w:val="000000"/>
                <w:szCs w:val="20"/>
              </w:rPr>
            </w:pPr>
            <w:r w:rsidRPr="003C0B56">
              <w:rPr>
                <w:rFonts w:ascii="Arial" w:hAnsi="Arial" w:cs="Arial"/>
                <w:color w:val="000000"/>
                <w:szCs w:val="20"/>
              </w:rPr>
              <w:t>2.4. Punkty pomiarowe:</w:t>
            </w:r>
          </w:p>
          <w:p w14:paraId="5A010E71" w14:textId="77777777" w:rsidR="003C0B56" w:rsidRPr="003C0B56" w:rsidRDefault="003C0B56" w:rsidP="00743159">
            <w:pPr>
              <w:numPr>
                <w:ilvl w:val="2"/>
                <w:numId w:val="61"/>
              </w:numPr>
              <w:spacing w:before="60" w:after="60"/>
              <w:ind w:left="598" w:hanging="598"/>
              <w:contextualSpacing/>
              <w:jc w:val="both"/>
              <w:rPr>
                <w:rFonts w:ascii="Arial" w:hAnsi="Arial" w:cs="Arial"/>
                <w:color w:val="000000"/>
                <w:szCs w:val="20"/>
              </w:rPr>
            </w:pPr>
            <w:r w:rsidRPr="003C0B56">
              <w:rPr>
                <w:rFonts w:ascii="Arial" w:hAnsi="Arial" w:cs="Arial"/>
                <w:color w:val="000000"/>
                <w:szCs w:val="20"/>
              </w:rPr>
              <w:t>Bloki energetyczne 1-7</w:t>
            </w:r>
          </w:p>
          <w:tbl>
            <w:tblPr>
              <w:tblW w:w="8623" w:type="dxa"/>
              <w:tblInd w:w="55" w:type="dxa"/>
              <w:tblLayout w:type="fixed"/>
              <w:tblCellMar>
                <w:left w:w="70" w:type="dxa"/>
                <w:right w:w="70" w:type="dxa"/>
              </w:tblCellMar>
              <w:tblLook w:val="04A0" w:firstRow="1" w:lastRow="0" w:firstColumn="1" w:lastColumn="0" w:noHBand="0" w:noVBand="1"/>
            </w:tblPr>
            <w:tblGrid>
              <w:gridCol w:w="8623"/>
            </w:tblGrid>
            <w:tr w:rsidR="003C0B56" w:rsidRPr="003C0B56" w14:paraId="498F0C50" w14:textId="77777777" w:rsidTr="003C0B56">
              <w:trPr>
                <w:trHeight w:val="300"/>
              </w:trPr>
              <w:tc>
                <w:tcPr>
                  <w:tcW w:w="8623" w:type="dxa"/>
                  <w:tcBorders>
                    <w:top w:val="nil"/>
                    <w:left w:val="nil"/>
                    <w:bottom w:val="nil"/>
                    <w:right w:val="nil"/>
                  </w:tcBorders>
                  <w:shd w:val="clear" w:color="auto" w:fill="auto"/>
                  <w:noWrap/>
                  <w:vAlign w:val="center"/>
                  <w:hideMark/>
                </w:tcPr>
                <w:p w14:paraId="7593FE48" w14:textId="77777777" w:rsidR="003C0B56" w:rsidRPr="003C0B56" w:rsidRDefault="003C0B56" w:rsidP="00F77EBA">
                  <w:pPr>
                    <w:numPr>
                      <w:ilvl w:val="0"/>
                      <w:numId w:val="56"/>
                    </w:numPr>
                    <w:jc w:val="both"/>
                    <w:outlineLvl w:val="0"/>
                    <w:rPr>
                      <w:rFonts w:ascii="Arial" w:hAnsi="Arial" w:cs="Arial"/>
                      <w:szCs w:val="20"/>
                    </w:rPr>
                  </w:pPr>
                  <w:proofErr w:type="spellStart"/>
                  <w:r w:rsidRPr="003C0B56">
                    <w:rPr>
                      <w:rFonts w:ascii="Arial" w:hAnsi="Arial" w:cs="Arial"/>
                      <w:szCs w:val="20"/>
                    </w:rPr>
                    <w:t>pH</w:t>
                  </w:r>
                  <w:proofErr w:type="spellEnd"/>
                  <w:r w:rsidRPr="003C0B56">
                    <w:rPr>
                      <w:rFonts w:ascii="Arial" w:hAnsi="Arial" w:cs="Arial"/>
                      <w:szCs w:val="20"/>
                    </w:rPr>
                    <w:t xml:space="preserve"> w wodzie kotłowej</w:t>
                  </w:r>
                </w:p>
              </w:tc>
            </w:tr>
            <w:tr w:rsidR="003C0B56" w:rsidRPr="003C0B56" w14:paraId="7408DAE1" w14:textId="77777777" w:rsidTr="003C0B56">
              <w:trPr>
                <w:trHeight w:val="300"/>
              </w:trPr>
              <w:tc>
                <w:tcPr>
                  <w:tcW w:w="8623" w:type="dxa"/>
                  <w:tcBorders>
                    <w:top w:val="nil"/>
                    <w:left w:val="nil"/>
                    <w:bottom w:val="nil"/>
                    <w:right w:val="nil"/>
                  </w:tcBorders>
                  <w:shd w:val="clear" w:color="auto" w:fill="auto"/>
                  <w:noWrap/>
                  <w:vAlign w:val="center"/>
                  <w:hideMark/>
                </w:tcPr>
                <w:p w14:paraId="0FD83228" w14:textId="77777777" w:rsidR="003C0B56" w:rsidRPr="003C0B56" w:rsidRDefault="003C0B56" w:rsidP="00F77EBA">
                  <w:pPr>
                    <w:numPr>
                      <w:ilvl w:val="0"/>
                      <w:numId w:val="56"/>
                    </w:numPr>
                    <w:jc w:val="both"/>
                    <w:outlineLvl w:val="0"/>
                    <w:rPr>
                      <w:rFonts w:ascii="Arial" w:hAnsi="Arial" w:cs="Arial"/>
                      <w:szCs w:val="20"/>
                    </w:rPr>
                  </w:pPr>
                  <w:r w:rsidRPr="003C0B56">
                    <w:rPr>
                      <w:rFonts w:ascii="Arial" w:hAnsi="Arial" w:cs="Arial"/>
                      <w:szCs w:val="20"/>
                    </w:rPr>
                    <w:t>Brak przepływu próbki wody kotłowej na pehametr</w:t>
                  </w:r>
                </w:p>
              </w:tc>
            </w:tr>
            <w:tr w:rsidR="003C0B56" w:rsidRPr="003C0B56" w14:paraId="34949029" w14:textId="77777777" w:rsidTr="003C0B56">
              <w:trPr>
                <w:trHeight w:val="300"/>
              </w:trPr>
              <w:tc>
                <w:tcPr>
                  <w:tcW w:w="8623" w:type="dxa"/>
                  <w:tcBorders>
                    <w:top w:val="nil"/>
                    <w:left w:val="nil"/>
                    <w:bottom w:val="nil"/>
                    <w:right w:val="nil"/>
                  </w:tcBorders>
                  <w:shd w:val="clear" w:color="auto" w:fill="auto"/>
                  <w:noWrap/>
                  <w:vAlign w:val="center"/>
                  <w:hideMark/>
                </w:tcPr>
                <w:p w14:paraId="12C1EC57" w14:textId="77777777" w:rsidR="003C0B56" w:rsidRPr="003C0B56" w:rsidRDefault="003C0B56" w:rsidP="00F77EBA">
                  <w:pPr>
                    <w:numPr>
                      <w:ilvl w:val="0"/>
                      <w:numId w:val="56"/>
                    </w:numPr>
                    <w:jc w:val="both"/>
                    <w:outlineLvl w:val="0"/>
                    <w:rPr>
                      <w:rFonts w:ascii="Arial" w:hAnsi="Arial" w:cs="Arial"/>
                      <w:szCs w:val="20"/>
                    </w:rPr>
                  </w:pPr>
                  <w:r w:rsidRPr="003C0B56">
                    <w:rPr>
                      <w:rFonts w:ascii="Arial" w:hAnsi="Arial" w:cs="Arial"/>
                      <w:szCs w:val="20"/>
                    </w:rPr>
                    <w:t>Przewodność w wodzie kotłowej</w:t>
                  </w:r>
                </w:p>
              </w:tc>
            </w:tr>
            <w:tr w:rsidR="003C0B56" w:rsidRPr="003C0B56" w14:paraId="282E85B0" w14:textId="77777777" w:rsidTr="003C0B56">
              <w:trPr>
                <w:trHeight w:val="300"/>
              </w:trPr>
              <w:tc>
                <w:tcPr>
                  <w:tcW w:w="8623" w:type="dxa"/>
                  <w:tcBorders>
                    <w:top w:val="nil"/>
                    <w:left w:val="nil"/>
                    <w:bottom w:val="nil"/>
                    <w:right w:val="nil"/>
                  </w:tcBorders>
                  <w:shd w:val="clear" w:color="auto" w:fill="auto"/>
                  <w:noWrap/>
                  <w:vAlign w:val="center"/>
                  <w:hideMark/>
                </w:tcPr>
                <w:p w14:paraId="426B4478" w14:textId="77777777" w:rsidR="003C0B56" w:rsidRPr="003C0B56" w:rsidRDefault="003C0B56" w:rsidP="00F77EBA">
                  <w:pPr>
                    <w:numPr>
                      <w:ilvl w:val="0"/>
                      <w:numId w:val="56"/>
                    </w:numPr>
                    <w:jc w:val="both"/>
                    <w:outlineLvl w:val="0"/>
                    <w:rPr>
                      <w:rFonts w:ascii="Arial" w:hAnsi="Arial" w:cs="Arial"/>
                      <w:szCs w:val="20"/>
                    </w:rPr>
                  </w:pPr>
                  <w:r w:rsidRPr="003C0B56">
                    <w:rPr>
                      <w:rFonts w:ascii="Arial" w:hAnsi="Arial" w:cs="Arial"/>
                      <w:szCs w:val="20"/>
                    </w:rPr>
                    <w:t>Brak przepływu próbki wody kotłowej na solomierz</w:t>
                  </w:r>
                </w:p>
              </w:tc>
            </w:tr>
            <w:tr w:rsidR="003C0B56" w:rsidRPr="003C0B56" w14:paraId="68E5B97E" w14:textId="77777777" w:rsidTr="003C0B56">
              <w:trPr>
                <w:trHeight w:val="300"/>
              </w:trPr>
              <w:tc>
                <w:tcPr>
                  <w:tcW w:w="8623" w:type="dxa"/>
                  <w:tcBorders>
                    <w:top w:val="nil"/>
                    <w:left w:val="nil"/>
                    <w:bottom w:val="nil"/>
                    <w:right w:val="nil"/>
                  </w:tcBorders>
                  <w:shd w:val="clear" w:color="auto" w:fill="auto"/>
                  <w:noWrap/>
                  <w:vAlign w:val="center"/>
                  <w:hideMark/>
                </w:tcPr>
                <w:p w14:paraId="1BCB7F77" w14:textId="77777777" w:rsidR="003C0B56" w:rsidRPr="003C0B56" w:rsidRDefault="003C0B56" w:rsidP="00F77EBA">
                  <w:pPr>
                    <w:numPr>
                      <w:ilvl w:val="0"/>
                      <w:numId w:val="56"/>
                    </w:numPr>
                    <w:jc w:val="both"/>
                    <w:outlineLvl w:val="0"/>
                    <w:rPr>
                      <w:rFonts w:ascii="Arial" w:hAnsi="Arial" w:cs="Arial"/>
                      <w:szCs w:val="20"/>
                    </w:rPr>
                  </w:pPr>
                  <w:r w:rsidRPr="003C0B56">
                    <w:rPr>
                      <w:rFonts w:ascii="Arial" w:hAnsi="Arial" w:cs="Arial"/>
                      <w:szCs w:val="20"/>
                    </w:rPr>
                    <w:t>SiO</w:t>
                  </w:r>
                  <w:r w:rsidRPr="003C0B56">
                    <w:rPr>
                      <w:rFonts w:ascii="Arial" w:hAnsi="Arial" w:cs="Arial"/>
                      <w:szCs w:val="20"/>
                      <w:vertAlign w:val="subscript"/>
                    </w:rPr>
                    <w:t xml:space="preserve">2 </w:t>
                  </w:r>
                  <w:r w:rsidRPr="003C0B56">
                    <w:rPr>
                      <w:rFonts w:ascii="Arial" w:hAnsi="Arial" w:cs="Arial"/>
                      <w:szCs w:val="20"/>
                    </w:rPr>
                    <w:t>w wodzie kotłowej</w:t>
                  </w:r>
                </w:p>
              </w:tc>
            </w:tr>
            <w:tr w:rsidR="003C0B56" w:rsidRPr="003C0B56" w14:paraId="29941ADF" w14:textId="77777777" w:rsidTr="003C0B56">
              <w:trPr>
                <w:trHeight w:val="300"/>
              </w:trPr>
              <w:tc>
                <w:tcPr>
                  <w:tcW w:w="8623" w:type="dxa"/>
                  <w:tcBorders>
                    <w:top w:val="nil"/>
                    <w:left w:val="nil"/>
                    <w:bottom w:val="nil"/>
                    <w:right w:val="nil"/>
                  </w:tcBorders>
                  <w:shd w:val="clear" w:color="auto" w:fill="auto"/>
                  <w:noWrap/>
                  <w:vAlign w:val="center"/>
                  <w:hideMark/>
                </w:tcPr>
                <w:p w14:paraId="5009F8A1" w14:textId="77777777" w:rsidR="003C0B56" w:rsidRPr="003C0B56" w:rsidRDefault="003C0B56" w:rsidP="00F77EBA">
                  <w:pPr>
                    <w:numPr>
                      <w:ilvl w:val="0"/>
                      <w:numId w:val="56"/>
                    </w:numPr>
                    <w:jc w:val="both"/>
                    <w:outlineLvl w:val="0"/>
                    <w:rPr>
                      <w:rFonts w:ascii="Arial" w:hAnsi="Arial" w:cs="Arial"/>
                      <w:szCs w:val="20"/>
                    </w:rPr>
                  </w:pPr>
                  <w:r w:rsidRPr="003C0B56">
                    <w:rPr>
                      <w:rFonts w:ascii="Arial" w:hAnsi="Arial" w:cs="Arial"/>
                      <w:szCs w:val="20"/>
                    </w:rPr>
                    <w:t xml:space="preserve">Brak przepływu próbki wody kotłowej na </w:t>
                  </w:r>
                  <w:proofErr w:type="spellStart"/>
                  <w:r w:rsidRPr="003C0B56">
                    <w:rPr>
                      <w:rFonts w:ascii="Arial" w:hAnsi="Arial" w:cs="Arial"/>
                      <w:szCs w:val="20"/>
                    </w:rPr>
                    <w:t>silikometr</w:t>
                  </w:r>
                  <w:proofErr w:type="spellEnd"/>
                </w:p>
              </w:tc>
            </w:tr>
            <w:tr w:rsidR="003C0B56" w:rsidRPr="003C0B56" w14:paraId="38A61C5D" w14:textId="77777777" w:rsidTr="003C0B56">
              <w:trPr>
                <w:trHeight w:val="300"/>
              </w:trPr>
              <w:tc>
                <w:tcPr>
                  <w:tcW w:w="8623" w:type="dxa"/>
                  <w:tcBorders>
                    <w:top w:val="nil"/>
                    <w:left w:val="nil"/>
                    <w:bottom w:val="nil"/>
                    <w:right w:val="nil"/>
                  </w:tcBorders>
                  <w:shd w:val="clear" w:color="auto" w:fill="auto"/>
                  <w:noWrap/>
                  <w:vAlign w:val="center"/>
                  <w:hideMark/>
                </w:tcPr>
                <w:p w14:paraId="31D7A372" w14:textId="77777777" w:rsidR="003C0B56" w:rsidRPr="003C0B56" w:rsidRDefault="003C0B56" w:rsidP="00F77EBA">
                  <w:pPr>
                    <w:numPr>
                      <w:ilvl w:val="0"/>
                      <w:numId w:val="56"/>
                    </w:numPr>
                    <w:jc w:val="both"/>
                    <w:outlineLvl w:val="0"/>
                    <w:rPr>
                      <w:rFonts w:ascii="Arial" w:hAnsi="Arial" w:cs="Arial"/>
                      <w:szCs w:val="20"/>
                    </w:rPr>
                  </w:pPr>
                  <w:r w:rsidRPr="003C0B56">
                    <w:rPr>
                      <w:rFonts w:ascii="Arial" w:hAnsi="Arial" w:cs="Arial"/>
                      <w:szCs w:val="20"/>
                    </w:rPr>
                    <w:t>Przewodność w parze nasyconej</w:t>
                  </w:r>
                </w:p>
              </w:tc>
            </w:tr>
            <w:tr w:rsidR="003C0B56" w:rsidRPr="003C0B56" w14:paraId="6DB6F957" w14:textId="77777777" w:rsidTr="003C0B56">
              <w:trPr>
                <w:trHeight w:val="300"/>
              </w:trPr>
              <w:tc>
                <w:tcPr>
                  <w:tcW w:w="8623" w:type="dxa"/>
                  <w:tcBorders>
                    <w:top w:val="nil"/>
                    <w:left w:val="nil"/>
                    <w:bottom w:val="nil"/>
                    <w:right w:val="nil"/>
                  </w:tcBorders>
                  <w:shd w:val="clear" w:color="auto" w:fill="auto"/>
                  <w:noWrap/>
                  <w:vAlign w:val="center"/>
                  <w:hideMark/>
                </w:tcPr>
                <w:p w14:paraId="579AEE5B" w14:textId="77777777" w:rsidR="003C0B56" w:rsidRPr="003C0B56" w:rsidRDefault="003C0B56" w:rsidP="00F77EBA">
                  <w:pPr>
                    <w:numPr>
                      <w:ilvl w:val="0"/>
                      <w:numId w:val="56"/>
                    </w:numPr>
                    <w:jc w:val="both"/>
                    <w:outlineLvl w:val="0"/>
                    <w:rPr>
                      <w:rFonts w:ascii="Arial" w:hAnsi="Arial" w:cs="Arial"/>
                      <w:szCs w:val="20"/>
                    </w:rPr>
                  </w:pPr>
                  <w:r w:rsidRPr="003C0B56">
                    <w:rPr>
                      <w:rFonts w:ascii="Arial" w:hAnsi="Arial" w:cs="Arial"/>
                      <w:szCs w:val="20"/>
                    </w:rPr>
                    <w:t>Brak przepływu próbki pary nasyconej na solomierz</w:t>
                  </w:r>
                </w:p>
              </w:tc>
            </w:tr>
            <w:tr w:rsidR="003C0B56" w:rsidRPr="003C0B56" w14:paraId="4F0EA40E" w14:textId="77777777" w:rsidTr="003C0B56">
              <w:trPr>
                <w:trHeight w:val="300"/>
              </w:trPr>
              <w:tc>
                <w:tcPr>
                  <w:tcW w:w="8623" w:type="dxa"/>
                  <w:tcBorders>
                    <w:top w:val="nil"/>
                    <w:left w:val="nil"/>
                    <w:bottom w:val="nil"/>
                    <w:right w:val="nil"/>
                  </w:tcBorders>
                  <w:shd w:val="clear" w:color="auto" w:fill="auto"/>
                  <w:noWrap/>
                  <w:vAlign w:val="center"/>
                  <w:hideMark/>
                </w:tcPr>
                <w:p w14:paraId="1F88681B" w14:textId="77777777" w:rsidR="003C0B56" w:rsidRPr="003C0B56" w:rsidRDefault="003C0B56" w:rsidP="00F77EBA">
                  <w:pPr>
                    <w:numPr>
                      <w:ilvl w:val="0"/>
                      <w:numId w:val="56"/>
                    </w:numPr>
                    <w:jc w:val="both"/>
                    <w:outlineLvl w:val="0"/>
                    <w:rPr>
                      <w:rFonts w:ascii="Arial" w:hAnsi="Arial" w:cs="Arial"/>
                      <w:szCs w:val="20"/>
                    </w:rPr>
                  </w:pPr>
                  <w:r w:rsidRPr="003C0B56">
                    <w:rPr>
                      <w:rFonts w:ascii="Arial" w:hAnsi="Arial" w:cs="Arial"/>
                      <w:szCs w:val="20"/>
                    </w:rPr>
                    <w:t>Przewodność w wodzie zasilaj.</w:t>
                  </w:r>
                </w:p>
              </w:tc>
            </w:tr>
            <w:tr w:rsidR="003C0B56" w:rsidRPr="003C0B56" w14:paraId="68338034" w14:textId="77777777" w:rsidTr="003C0B56">
              <w:trPr>
                <w:trHeight w:val="300"/>
              </w:trPr>
              <w:tc>
                <w:tcPr>
                  <w:tcW w:w="8623" w:type="dxa"/>
                  <w:tcBorders>
                    <w:top w:val="nil"/>
                    <w:left w:val="nil"/>
                    <w:bottom w:val="nil"/>
                    <w:right w:val="nil"/>
                  </w:tcBorders>
                  <w:shd w:val="clear" w:color="auto" w:fill="auto"/>
                  <w:noWrap/>
                  <w:vAlign w:val="center"/>
                  <w:hideMark/>
                </w:tcPr>
                <w:p w14:paraId="7FB89B87" w14:textId="77777777" w:rsidR="003C0B56" w:rsidRPr="003C0B56" w:rsidRDefault="003C0B56" w:rsidP="00F77EBA">
                  <w:pPr>
                    <w:numPr>
                      <w:ilvl w:val="0"/>
                      <w:numId w:val="56"/>
                    </w:numPr>
                    <w:jc w:val="both"/>
                    <w:outlineLvl w:val="0"/>
                    <w:rPr>
                      <w:rFonts w:ascii="Arial" w:hAnsi="Arial" w:cs="Arial"/>
                      <w:szCs w:val="20"/>
                    </w:rPr>
                  </w:pPr>
                  <w:r w:rsidRPr="003C0B56">
                    <w:rPr>
                      <w:rFonts w:ascii="Arial" w:hAnsi="Arial" w:cs="Arial"/>
                      <w:szCs w:val="20"/>
                    </w:rPr>
                    <w:t>Brak przepływu próbki wody zasilającej na solomierz</w:t>
                  </w:r>
                </w:p>
              </w:tc>
            </w:tr>
            <w:tr w:rsidR="003C0B56" w:rsidRPr="003C0B56" w14:paraId="5A850DDC" w14:textId="77777777" w:rsidTr="003C0B56">
              <w:trPr>
                <w:trHeight w:val="300"/>
              </w:trPr>
              <w:tc>
                <w:tcPr>
                  <w:tcW w:w="8623" w:type="dxa"/>
                  <w:tcBorders>
                    <w:top w:val="nil"/>
                    <w:left w:val="nil"/>
                    <w:bottom w:val="nil"/>
                    <w:right w:val="nil"/>
                  </w:tcBorders>
                  <w:shd w:val="clear" w:color="auto" w:fill="auto"/>
                  <w:noWrap/>
                  <w:vAlign w:val="center"/>
                  <w:hideMark/>
                </w:tcPr>
                <w:p w14:paraId="1ACA35F7" w14:textId="77777777" w:rsidR="003C0B56" w:rsidRPr="003C0B56" w:rsidRDefault="003C0B56" w:rsidP="00F77EBA">
                  <w:pPr>
                    <w:numPr>
                      <w:ilvl w:val="0"/>
                      <w:numId w:val="56"/>
                    </w:numPr>
                    <w:jc w:val="both"/>
                    <w:outlineLvl w:val="0"/>
                    <w:rPr>
                      <w:rFonts w:ascii="Arial" w:hAnsi="Arial" w:cs="Arial"/>
                      <w:szCs w:val="20"/>
                    </w:rPr>
                  </w:pPr>
                  <w:r w:rsidRPr="003C0B56">
                    <w:rPr>
                      <w:rFonts w:ascii="Arial" w:hAnsi="Arial" w:cs="Arial"/>
                      <w:szCs w:val="20"/>
                    </w:rPr>
                    <w:t>O</w:t>
                  </w:r>
                  <w:r w:rsidRPr="003C0B56">
                    <w:rPr>
                      <w:rFonts w:ascii="Arial" w:hAnsi="Arial" w:cs="Arial"/>
                      <w:szCs w:val="20"/>
                      <w:vertAlign w:val="subscript"/>
                    </w:rPr>
                    <w:t>2</w:t>
                  </w:r>
                  <w:r w:rsidRPr="003C0B56">
                    <w:rPr>
                      <w:rFonts w:ascii="Arial" w:hAnsi="Arial" w:cs="Arial"/>
                      <w:szCs w:val="20"/>
                    </w:rPr>
                    <w:t xml:space="preserve"> w wodzie zasilającej</w:t>
                  </w:r>
                </w:p>
              </w:tc>
            </w:tr>
            <w:tr w:rsidR="003C0B56" w:rsidRPr="003C0B56" w14:paraId="498319E3" w14:textId="77777777" w:rsidTr="003C0B56">
              <w:trPr>
                <w:trHeight w:val="300"/>
              </w:trPr>
              <w:tc>
                <w:tcPr>
                  <w:tcW w:w="8623" w:type="dxa"/>
                  <w:tcBorders>
                    <w:top w:val="nil"/>
                    <w:left w:val="nil"/>
                    <w:bottom w:val="nil"/>
                    <w:right w:val="nil"/>
                  </w:tcBorders>
                  <w:shd w:val="clear" w:color="auto" w:fill="auto"/>
                  <w:noWrap/>
                  <w:vAlign w:val="center"/>
                  <w:hideMark/>
                </w:tcPr>
                <w:p w14:paraId="3D71958D" w14:textId="77777777" w:rsidR="003C0B56" w:rsidRPr="003C0B56" w:rsidRDefault="003C0B56" w:rsidP="00F77EBA">
                  <w:pPr>
                    <w:numPr>
                      <w:ilvl w:val="0"/>
                      <w:numId w:val="56"/>
                    </w:numPr>
                    <w:jc w:val="both"/>
                    <w:outlineLvl w:val="0"/>
                    <w:rPr>
                      <w:rFonts w:ascii="Arial" w:hAnsi="Arial" w:cs="Arial"/>
                      <w:szCs w:val="20"/>
                    </w:rPr>
                  </w:pPr>
                  <w:r w:rsidRPr="003C0B56">
                    <w:rPr>
                      <w:rFonts w:ascii="Arial" w:hAnsi="Arial" w:cs="Arial"/>
                      <w:szCs w:val="20"/>
                    </w:rPr>
                    <w:t>Brak przepływu próbki wody zasilającej na tlenomierz</w:t>
                  </w:r>
                </w:p>
              </w:tc>
            </w:tr>
            <w:tr w:rsidR="003C0B56" w:rsidRPr="003C0B56" w14:paraId="1B73669C" w14:textId="77777777" w:rsidTr="003C0B56">
              <w:trPr>
                <w:trHeight w:val="300"/>
              </w:trPr>
              <w:tc>
                <w:tcPr>
                  <w:tcW w:w="8623" w:type="dxa"/>
                  <w:tcBorders>
                    <w:top w:val="nil"/>
                    <w:left w:val="nil"/>
                    <w:bottom w:val="nil"/>
                    <w:right w:val="nil"/>
                  </w:tcBorders>
                  <w:shd w:val="clear" w:color="auto" w:fill="auto"/>
                  <w:noWrap/>
                  <w:vAlign w:val="center"/>
                  <w:hideMark/>
                </w:tcPr>
                <w:p w14:paraId="4585073C" w14:textId="77777777" w:rsidR="003C0B56" w:rsidRPr="003C0B56" w:rsidRDefault="003C0B56" w:rsidP="00F77EBA">
                  <w:pPr>
                    <w:numPr>
                      <w:ilvl w:val="0"/>
                      <w:numId w:val="56"/>
                    </w:numPr>
                    <w:jc w:val="both"/>
                    <w:outlineLvl w:val="0"/>
                    <w:rPr>
                      <w:rFonts w:ascii="Arial" w:hAnsi="Arial" w:cs="Arial"/>
                      <w:szCs w:val="20"/>
                    </w:rPr>
                  </w:pPr>
                  <w:proofErr w:type="spellStart"/>
                  <w:r w:rsidRPr="003C0B56">
                    <w:rPr>
                      <w:rFonts w:ascii="Arial" w:hAnsi="Arial" w:cs="Arial"/>
                      <w:szCs w:val="20"/>
                    </w:rPr>
                    <w:t>pH</w:t>
                  </w:r>
                  <w:proofErr w:type="spellEnd"/>
                  <w:r w:rsidRPr="003C0B56">
                    <w:rPr>
                      <w:rFonts w:ascii="Arial" w:hAnsi="Arial" w:cs="Arial"/>
                      <w:szCs w:val="20"/>
                    </w:rPr>
                    <w:t xml:space="preserve"> w wodzie zasilającej za ZWZ</w:t>
                  </w:r>
                </w:p>
              </w:tc>
            </w:tr>
            <w:tr w:rsidR="003C0B56" w:rsidRPr="003C0B56" w14:paraId="2E704210" w14:textId="77777777" w:rsidTr="003C0B56">
              <w:trPr>
                <w:trHeight w:val="300"/>
              </w:trPr>
              <w:tc>
                <w:tcPr>
                  <w:tcW w:w="8623" w:type="dxa"/>
                  <w:tcBorders>
                    <w:top w:val="nil"/>
                    <w:left w:val="nil"/>
                    <w:bottom w:val="nil"/>
                    <w:right w:val="nil"/>
                  </w:tcBorders>
                  <w:shd w:val="clear" w:color="auto" w:fill="auto"/>
                  <w:noWrap/>
                  <w:vAlign w:val="center"/>
                  <w:hideMark/>
                </w:tcPr>
                <w:p w14:paraId="35343209" w14:textId="77777777" w:rsidR="003C0B56" w:rsidRPr="003C0B56" w:rsidRDefault="003C0B56" w:rsidP="00F77EBA">
                  <w:pPr>
                    <w:numPr>
                      <w:ilvl w:val="0"/>
                      <w:numId w:val="56"/>
                    </w:numPr>
                    <w:jc w:val="both"/>
                    <w:outlineLvl w:val="0"/>
                    <w:rPr>
                      <w:rFonts w:ascii="Arial" w:hAnsi="Arial" w:cs="Arial"/>
                      <w:szCs w:val="20"/>
                    </w:rPr>
                  </w:pPr>
                  <w:r w:rsidRPr="003C0B56">
                    <w:rPr>
                      <w:rFonts w:ascii="Arial" w:hAnsi="Arial" w:cs="Arial"/>
                      <w:szCs w:val="20"/>
                    </w:rPr>
                    <w:t>Brak przepływu próbki wody zasilającej za ZWZ na pehametr</w:t>
                  </w:r>
                </w:p>
              </w:tc>
            </w:tr>
            <w:tr w:rsidR="003C0B56" w:rsidRPr="003C0B56" w14:paraId="43640154" w14:textId="77777777" w:rsidTr="003C0B56">
              <w:trPr>
                <w:trHeight w:val="300"/>
              </w:trPr>
              <w:tc>
                <w:tcPr>
                  <w:tcW w:w="8623" w:type="dxa"/>
                  <w:tcBorders>
                    <w:top w:val="nil"/>
                    <w:left w:val="nil"/>
                    <w:bottom w:val="nil"/>
                    <w:right w:val="nil"/>
                  </w:tcBorders>
                  <w:shd w:val="clear" w:color="auto" w:fill="auto"/>
                  <w:noWrap/>
                  <w:vAlign w:val="center"/>
                  <w:hideMark/>
                </w:tcPr>
                <w:p w14:paraId="23A31B88" w14:textId="77777777" w:rsidR="003C0B56" w:rsidRPr="003C0B56" w:rsidRDefault="003C0B56" w:rsidP="00F77EBA">
                  <w:pPr>
                    <w:numPr>
                      <w:ilvl w:val="0"/>
                      <w:numId w:val="56"/>
                    </w:numPr>
                    <w:jc w:val="both"/>
                    <w:outlineLvl w:val="0"/>
                    <w:rPr>
                      <w:rFonts w:ascii="Arial" w:hAnsi="Arial" w:cs="Arial"/>
                      <w:szCs w:val="20"/>
                    </w:rPr>
                  </w:pPr>
                  <w:r w:rsidRPr="003C0B56">
                    <w:rPr>
                      <w:rFonts w:ascii="Arial" w:hAnsi="Arial" w:cs="Arial"/>
                      <w:szCs w:val="20"/>
                    </w:rPr>
                    <w:t>Cl- w wodzie kotłowej</w:t>
                  </w:r>
                </w:p>
              </w:tc>
            </w:tr>
            <w:tr w:rsidR="003C0B56" w:rsidRPr="003C0B56" w14:paraId="3836E25A" w14:textId="77777777" w:rsidTr="003C0B56">
              <w:trPr>
                <w:trHeight w:val="300"/>
              </w:trPr>
              <w:tc>
                <w:tcPr>
                  <w:tcW w:w="8623" w:type="dxa"/>
                  <w:tcBorders>
                    <w:top w:val="nil"/>
                    <w:left w:val="nil"/>
                    <w:bottom w:val="nil"/>
                    <w:right w:val="nil"/>
                  </w:tcBorders>
                  <w:shd w:val="clear" w:color="auto" w:fill="auto"/>
                  <w:noWrap/>
                  <w:vAlign w:val="center"/>
                  <w:hideMark/>
                </w:tcPr>
                <w:p w14:paraId="6E93D3F2" w14:textId="77777777" w:rsidR="003C0B56" w:rsidRPr="003C0B56" w:rsidRDefault="003C0B56" w:rsidP="00F77EBA">
                  <w:pPr>
                    <w:numPr>
                      <w:ilvl w:val="0"/>
                      <w:numId w:val="56"/>
                    </w:numPr>
                    <w:jc w:val="both"/>
                    <w:outlineLvl w:val="0"/>
                    <w:rPr>
                      <w:rFonts w:ascii="Arial" w:hAnsi="Arial" w:cs="Arial"/>
                      <w:szCs w:val="20"/>
                    </w:rPr>
                  </w:pPr>
                  <w:r w:rsidRPr="003C0B56">
                    <w:rPr>
                      <w:rFonts w:ascii="Arial" w:hAnsi="Arial" w:cs="Arial"/>
                      <w:szCs w:val="20"/>
                    </w:rPr>
                    <w:t xml:space="preserve">Brak przepływu próbki wody kotłowej na </w:t>
                  </w:r>
                  <w:proofErr w:type="spellStart"/>
                  <w:r w:rsidRPr="003C0B56">
                    <w:rPr>
                      <w:rFonts w:ascii="Arial" w:hAnsi="Arial" w:cs="Arial"/>
                      <w:szCs w:val="20"/>
                    </w:rPr>
                    <w:t>chlorometr</w:t>
                  </w:r>
                  <w:proofErr w:type="spellEnd"/>
                </w:p>
              </w:tc>
            </w:tr>
            <w:tr w:rsidR="003C0B56" w:rsidRPr="003C0B56" w14:paraId="1FC1A7F7" w14:textId="77777777" w:rsidTr="003C0B56">
              <w:trPr>
                <w:trHeight w:val="300"/>
              </w:trPr>
              <w:tc>
                <w:tcPr>
                  <w:tcW w:w="8623" w:type="dxa"/>
                  <w:tcBorders>
                    <w:top w:val="nil"/>
                    <w:left w:val="nil"/>
                    <w:bottom w:val="nil"/>
                    <w:right w:val="nil"/>
                  </w:tcBorders>
                  <w:shd w:val="clear" w:color="auto" w:fill="auto"/>
                  <w:noWrap/>
                  <w:vAlign w:val="center"/>
                  <w:hideMark/>
                </w:tcPr>
                <w:p w14:paraId="2C965EDA" w14:textId="77777777" w:rsidR="003C0B56" w:rsidRPr="003C0B56" w:rsidRDefault="003C0B56" w:rsidP="00F77EBA">
                  <w:pPr>
                    <w:numPr>
                      <w:ilvl w:val="0"/>
                      <w:numId w:val="56"/>
                    </w:numPr>
                    <w:jc w:val="both"/>
                    <w:outlineLvl w:val="0"/>
                    <w:rPr>
                      <w:rFonts w:ascii="Arial" w:hAnsi="Arial" w:cs="Arial"/>
                      <w:szCs w:val="20"/>
                    </w:rPr>
                  </w:pPr>
                  <w:r w:rsidRPr="003C0B56">
                    <w:rPr>
                      <w:rFonts w:ascii="Arial" w:hAnsi="Arial" w:cs="Arial"/>
                      <w:szCs w:val="20"/>
                    </w:rPr>
                    <w:t>Na+ w kondensacie</w:t>
                  </w:r>
                </w:p>
              </w:tc>
            </w:tr>
            <w:tr w:rsidR="003C0B56" w:rsidRPr="003C0B56" w14:paraId="5F99866C" w14:textId="77777777" w:rsidTr="003C0B56">
              <w:trPr>
                <w:trHeight w:val="300"/>
              </w:trPr>
              <w:tc>
                <w:tcPr>
                  <w:tcW w:w="8623" w:type="dxa"/>
                  <w:tcBorders>
                    <w:top w:val="nil"/>
                    <w:left w:val="nil"/>
                    <w:bottom w:val="nil"/>
                    <w:right w:val="nil"/>
                  </w:tcBorders>
                  <w:shd w:val="clear" w:color="auto" w:fill="auto"/>
                  <w:noWrap/>
                  <w:vAlign w:val="center"/>
                  <w:hideMark/>
                </w:tcPr>
                <w:p w14:paraId="63556F3E" w14:textId="77777777" w:rsidR="003C0B56" w:rsidRPr="003C0B56" w:rsidRDefault="003C0B56" w:rsidP="00F77EBA">
                  <w:pPr>
                    <w:numPr>
                      <w:ilvl w:val="0"/>
                      <w:numId w:val="56"/>
                    </w:numPr>
                    <w:jc w:val="both"/>
                    <w:outlineLvl w:val="0"/>
                    <w:rPr>
                      <w:rFonts w:ascii="Arial" w:hAnsi="Arial" w:cs="Arial"/>
                      <w:szCs w:val="20"/>
                    </w:rPr>
                  </w:pPr>
                  <w:r w:rsidRPr="003C0B56">
                    <w:rPr>
                      <w:rFonts w:ascii="Arial" w:hAnsi="Arial" w:cs="Arial"/>
                      <w:szCs w:val="20"/>
                    </w:rPr>
                    <w:t xml:space="preserve">Brak przepływu próbki kondensatu na </w:t>
                  </w:r>
                  <w:proofErr w:type="spellStart"/>
                  <w:r w:rsidRPr="003C0B56">
                    <w:rPr>
                      <w:rFonts w:ascii="Arial" w:hAnsi="Arial" w:cs="Arial"/>
                      <w:szCs w:val="20"/>
                    </w:rPr>
                    <w:t>natrometr</w:t>
                  </w:r>
                  <w:proofErr w:type="spellEnd"/>
                </w:p>
              </w:tc>
            </w:tr>
            <w:tr w:rsidR="003C0B56" w:rsidRPr="003C0B56" w14:paraId="271F11EB" w14:textId="77777777" w:rsidTr="003C0B56">
              <w:trPr>
                <w:trHeight w:val="300"/>
              </w:trPr>
              <w:tc>
                <w:tcPr>
                  <w:tcW w:w="8623" w:type="dxa"/>
                  <w:tcBorders>
                    <w:top w:val="nil"/>
                    <w:left w:val="nil"/>
                    <w:bottom w:val="nil"/>
                    <w:right w:val="nil"/>
                  </w:tcBorders>
                  <w:shd w:val="clear" w:color="auto" w:fill="auto"/>
                  <w:noWrap/>
                  <w:vAlign w:val="center"/>
                  <w:hideMark/>
                </w:tcPr>
                <w:p w14:paraId="1FC6C277" w14:textId="77777777" w:rsidR="003C0B56" w:rsidRPr="003C0B56" w:rsidRDefault="003C0B56" w:rsidP="00F77EBA">
                  <w:pPr>
                    <w:numPr>
                      <w:ilvl w:val="0"/>
                      <w:numId w:val="56"/>
                    </w:numPr>
                    <w:jc w:val="both"/>
                    <w:outlineLvl w:val="0"/>
                    <w:rPr>
                      <w:rFonts w:ascii="Arial" w:hAnsi="Arial" w:cs="Arial"/>
                      <w:szCs w:val="20"/>
                    </w:rPr>
                  </w:pPr>
                  <w:r w:rsidRPr="003C0B56">
                    <w:rPr>
                      <w:rFonts w:ascii="Arial" w:hAnsi="Arial" w:cs="Arial"/>
                      <w:szCs w:val="20"/>
                    </w:rPr>
                    <w:t>Przewodność w kondensacie</w:t>
                  </w:r>
                </w:p>
              </w:tc>
            </w:tr>
            <w:tr w:rsidR="003C0B56" w:rsidRPr="003C0B56" w14:paraId="720E45CA" w14:textId="77777777" w:rsidTr="003C0B56">
              <w:trPr>
                <w:trHeight w:val="300"/>
              </w:trPr>
              <w:tc>
                <w:tcPr>
                  <w:tcW w:w="8623" w:type="dxa"/>
                  <w:tcBorders>
                    <w:top w:val="nil"/>
                    <w:left w:val="nil"/>
                    <w:bottom w:val="nil"/>
                    <w:right w:val="nil"/>
                  </w:tcBorders>
                  <w:shd w:val="clear" w:color="auto" w:fill="auto"/>
                  <w:noWrap/>
                  <w:vAlign w:val="center"/>
                  <w:hideMark/>
                </w:tcPr>
                <w:p w14:paraId="6DFF312C" w14:textId="77777777" w:rsidR="003C0B56" w:rsidRPr="003C0B56" w:rsidRDefault="003C0B56" w:rsidP="00F77EBA">
                  <w:pPr>
                    <w:numPr>
                      <w:ilvl w:val="0"/>
                      <w:numId w:val="56"/>
                    </w:numPr>
                    <w:jc w:val="both"/>
                    <w:outlineLvl w:val="0"/>
                    <w:rPr>
                      <w:rFonts w:ascii="Arial" w:hAnsi="Arial" w:cs="Arial"/>
                      <w:szCs w:val="20"/>
                    </w:rPr>
                  </w:pPr>
                  <w:r w:rsidRPr="003C0B56">
                    <w:rPr>
                      <w:rFonts w:ascii="Arial" w:hAnsi="Arial" w:cs="Arial"/>
                      <w:szCs w:val="20"/>
                    </w:rPr>
                    <w:t>Brak przepływu próbki kondensatu na solomierz</w:t>
                  </w:r>
                </w:p>
              </w:tc>
            </w:tr>
            <w:tr w:rsidR="003C0B56" w:rsidRPr="003C0B56" w14:paraId="75671F72" w14:textId="77777777" w:rsidTr="003C0B56">
              <w:trPr>
                <w:trHeight w:val="300"/>
              </w:trPr>
              <w:tc>
                <w:tcPr>
                  <w:tcW w:w="8623" w:type="dxa"/>
                  <w:tcBorders>
                    <w:top w:val="nil"/>
                    <w:left w:val="nil"/>
                    <w:bottom w:val="nil"/>
                    <w:right w:val="nil"/>
                  </w:tcBorders>
                  <w:shd w:val="clear" w:color="auto" w:fill="auto"/>
                  <w:noWrap/>
                  <w:vAlign w:val="center"/>
                  <w:hideMark/>
                </w:tcPr>
                <w:p w14:paraId="28984A4C" w14:textId="77777777" w:rsidR="003C0B56" w:rsidRPr="003C0B56" w:rsidRDefault="003C0B56" w:rsidP="00F77EBA">
                  <w:pPr>
                    <w:numPr>
                      <w:ilvl w:val="0"/>
                      <w:numId w:val="56"/>
                    </w:numPr>
                    <w:jc w:val="both"/>
                    <w:outlineLvl w:val="0"/>
                    <w:rPr>
                      <w:rFonts w:ascii="Arial" w:hAnsi="Arial" w:cs="Arial"/>
                      <w:szCs w:val="20"/>
                    </w:rPr>
                  </w:pPr>
                  <w:r w:rsidRPr="003C0B56">
                    <w:rPr>
                      <w:rFonts w:ascii="Arial" w:hAnsi="Arial" w:cs="Arial"/>
                      <w:szCs w:val="20"/>
                    </w:rPr>
                    <w:t>Przewodność w kondensacie za kolumną kondensacyjną</w:t>
                  </w:r>
                </w:p>
              </w:tc>
            </w:tr>
            <w:tr w:rsidR="003C0B56" w:rsidRPr="003C0B56" w14:paraId="5BD12551" w14:textId="77777777" w:rsidTr="003C0B56">
              <w:trPr>
                <w:trHeight w:val="300"/>
              </w:trPr>
              <w:tc>
                <w:tcPr>
                  <w:tcW w:w="8623" w:type="dxa"/>
                  <w:tcBorders>
                    <w:top w:val="nil"/>
                    <w:left w:val="nil"/>
                    <w:bottom w:val="nil"/>
                    <w:right w:val="nil"/>
                  </w:tcBorders>
                  <w:shd w:val="clear" w:color="auto" w:fill="auto"/>
                  <w:noWrap/>
                  <w:vAlign w:val="center"/>
                  <w:hideMark/>
                </w:tcPr>
                <w:p w14:paraId="102E5074" w14:textId="77777777" w:rsidR="003C0B56" w:rsidRPr="003C0B56" w:rsidRDefault="003C0B56" w:rsidP="00F77EBA">
                  <w:pPr>
                    <w:numPr>
                      <w:ilvl w:val="0"/>
                      <w:numId w:val="56"/>
                    </w:numPr>
                    <w:jc w:val="both"/>
                    <w:outlineLvl w:val="0"/>
                    <w:rPr>
                      <w:rFonts w:ascii="Arial" w:hAnsi="Arial" w:cs="Arial"/>
                      <w:szCs w:val="20"/>
                    </w:rPr>
                  </w:pPr>
                  <w:r w:rsidRPr="003C0B56">
                    <w:rPr>
                      <w:rFonts w:ascii="Arial" w:hAnsi="Arial" w:cs="Arial"/>
                      <w:szCs w:val="20"/>
                    </w:rPr>
                    <w:t>Brak przepływu próbki kondensatu za kolumną na solomierz</w:t>
                  </w:r>
                </w:p>
              </w:tc>
            </w:tr>
            <w:tr w:rsidR="003C0B56" w:rsidRPr="003C0B56" w14:paraId="4399145E" w14:textId="77777777" w:rsidTr="003C0B56">
              <w:trPr>
                <w:trHeight w:val="300"/>
              </w:trPr>
              <w:tc>
                <w:tcPr>
                  <w:tcW w:w="8623" w:type="dxa"/>
                  <w:tcBorders>
                    <w:top w:val="nil"/>
                    <w:left w:val="nil"/>
                    <w:bottom w:val="nil"/>
                    <w:right w:val="nil"/>
                  </w:tcBorders>
                  <w:shd w:val="clear" w:color="auto" w:fill="auto"/>
                  <w:noWrap/>
                  <w:vAlign w:val="center"/>
                  <w:hideMark/>
                </w:tcPr>
                <w:p w14:paraId="01917097" w14:textId="77777777" w:rsidR="003C0B56" w:rsidRPr="003C0B56" w:rsidRDefault="003C0B56" w:rsidP="00F77EBA">
                  <w:pPr>
                    <w:numPr>
                      <w:ilvl w:val="0"/>
                      <w:numId w:val="56"/>
                    </w:numPr>
                    <w:jc w:val="both"/>
                    <w:outlineLvl w:val="0"/>
                    <w:rPr>
                      <w:rFonts w:ascii="Arial" w:hAnsi="Arial" w:cs="Arial"/>
                      <w:szCs w:val="20"/>
                    </w:rPr>
                  </w:pPr>
                  <w:r w:rsidRPr="003C0B56">
                    <w:rPr>
                      <w:rFonts w:ascii="Arial" w:hAnsi="Arial" w:cs="Arial"/>
                      <w:szCs w:val="20"/>
                    </w:rPr>
                    <w:t>O</w:t>
                  </w:r>
                  <w:r w:rsidRPr="003C0B56">
                    <w:rPr>
                      <w:rFonts w:ascii="Arial" w:hAnsi="Arial" w:cs="Arial"/>
                      <w:szCs w:val="20"/>
                      <w:vertAlign w:val="subscript"/>
                    </w:rPr>
                    <w:t>2</w:t>
                  </w:r>
                  <w:r w:rsidRPr="003C0B56">
                    <w:rPr>
                      <w:rFonts w:ascii="Arial" w:hAnsi="Arial" w:cs="Arial"/>
                      <w:szCs w:val="20"/>
                    </w:rPr>
                    <w:t xml:space="preserve"> w kondensacie</w:t>
                  </w:r>
                </w:p>
              </w:tc>
            </w:tr>
            <w:tr w:rsidR="003C0B56" w:rsidRPr="003C0B56" w14:paraId="747344AD" w14:textId="77777777" w:rsidTr="003C0B56">
              <w:trPr>
                <w:trHeight w:val="300"/>
              </w:trPr>
              <w:tc>
                <w:tcPr>
                  <w:tcW w:w="8623" w:type="dxa"/>
                  <w:tcBorders>
                    <w:top w:val="nil"/>
                    <w:left w:val="nil"/>
                    <w:bottom w:val="nil"/>
                    <w:right w:val="nil"/>
                  </w:tcBorders>
                  <w:shd w:val="clear" w:color="auto" w:fill="auto"/>
                  <w:noWrap/>
                  <w:vAlign w:val="center"/>
                  <w:hideMark/>
                </w:tcPr>
                <w:p w14:paraId="62AF26E0" w14:textId="77777777" w:rsidR="003C0B56" w:rsidRPr="003C0B56" w:rsidRDefault="003C0B56" w:rsidP="00F77EBA">
                  <w:pPr>
                    <w:numPr>
                      <w:ilvl w:val="0"/>
                      <w:numId w:val="56"/>
                    </w:numPr>
                    <w:jc w:val="both"/>
                    <w:outlineLvl w:val="0"/>
                    <w:rPr>
                      <w:rFonts w:ascii="Arial" w:hAnsi="Arial" w:cs="Arial"/>
                      <w:szCs w:val="20"/>
                    </w:rPr>
                  </w:pPr>
                  <w:r w:rsidRPr="003C0B56">
                    <w:rPr>
                      <w:rFonts w:ascii="Arial" w:hAnsi="Arial" w:cs="Arial"/>
                      <w:szCs w:val="20"/>
                    </w:rPr>
                    <w:t>Brak przepływu próbki kondensatu na tlenomierz</w:t>
                  </w:r>
                </w:p>
              </w:tc>
            </w:tr>
            <w:tr w:rsidR="003C0B56" w:rsidRPr="003C0B56" w14:paraId="00A85D68" w14:textId="77777777" w:rsidTr="003C0B56">
              <w:trPr>
                <w:trHeight w:val="300"/>
              </w:trPr>
              <w:tc>
                <w:tcPr>
                  <w:tcW w:w="8623" w:type="dxa"/>
                  <w:tcBorders>
                    <w:top w:val="nil"/>
                    <w:left w:val="nil"/>
                    <w:bottom w:val="nil"/>
                    <w:right w:val="nil"/>
                  </w:tcBorders>
                  <w:shd w:val="clear" w:color="auto" w:fill="auto"/>
                  <w:noWrap/>
                  <w:vAlign w:val="center"/>
                  <w:hideMark/>
                </w:tcPr>
                <w:p w14:paraId="051E90DF" w14:textId="77777777" w:rsidR="003C0B56" w:rsidRPr="003C0B56" w:rsidRDefault="003C0B56" w:rsidP="00F77EBA">
                  <w:pPr>
                    <w:numPr>
                      <w:ilvl w:val="0"/>
                      <w:numId w:val="56"/>
                    </w:numPr>
                    <w:jc w:val="both"/>
                    <w:outlineLvl w:val="0"/>
                    <w:rPr>
                      <w:rFonts w:ascii="Arial" w:hAnsi="Arial" w:cs="Arial"/>
                      <w:szCs w:val="20"/>
                    </w:rPr>
                  </w:pPr>
                  <w:proofErr w:type="spellStart"/>
                  <w:r w:rsidRPr="003C0B56">
                    <w:rPr>
                      <w:rFonts w:ascii="Arial" w:hAnsi="Arial" w:cs="Arial"/>
                      <w:szCs w:val="20"/>
                    </w:rPr>
                    <w:t>pH</w:t>
                  </w:r>
                  <w:proofErr w:type="spellEnd"/>
                  <w:r w:rsidRPr="003C0B56">
                    <w:rPr>
                      <w:rFonts w:ascii="Arial" w:hAnsi="Arial" w:cs="Arial"/>
                      <w:szCs w:val="20"/>
                    </w:rPr>
                    <w:t xml:space="preserve"> w wodzie zasilającej</w:t>
                  </w:r>
                </w:p>
              </w:tc>
            </w:tr>
            <w:tr w:rsidR="003C0B56" w:rsidRPr="003C0B56" w14:paraId="5D3246F2" w14:textId="77777777" w:rsidTr="003C0B56">
              <w:trPr>
                <w:trHeight w:val="300"/>
              </w:trPr>
              <w:tc>
                <w:tcPr>
                  <w:tcW w:w="8623" w:type="dxa"/>
                  <w:tcBorders>
                    <w:top w:val="nil"/>
                    <w:left w:val="nil"/>
                    <w:bottom w:val="nil"/>
                    <w:right w:val="nil"/>
                  </w:tcBorders>
                  <w:shd w:val="clear" w:color="auto" w:fill="auto"/>
                  <w:noWrap/>
                  <w:vAlign w:val="center"/>
                  <w:hideMark/>
                </w:tcPr>
                <w:p w14:paraId="56142091" w14:textId="77777777" w:rsidR="003C0B56" w:rsidRPr="003C0B56" w:rsidRDefault="003C0B56" w:rsidP="00F77EBA">
                  <w:pPr>
                    <w:numPr>
                      <w:ilvl w:val="0"/>
                      <w:numId w:val="56"/>
                    </w:numPr>
                    <w:jc w:val="both"/>
                    <w:outlineLvl w:val="0"/>
                    <w:rPr>
                      <w:rFonts w:ascii="Arial" w:hAnsi="Arial" w:cs="Arial"/>
                      <w:szCs w:val="20"/>
                    </w:rPr>
                  </w:pPr>
                  <w:r w:rsidRPr="003C0B56">
                    <w:rPr>
                      <w:rFonts w:ascii="Arial" w:hAnsi="Arial" w:cs="Arial"/>
                      <w:szCs w:val="20"/>
                    </w:rPr>
                    <w:t>Brak przepływu próbki wody zasilającej na pehametr za regeneracją wysokoprężną XW</w:t>
                  </w:r>
                </w:p>
              </w:tc>
            </w:tr>
            <w:tr w:rsidR="003C0B56" w:rsidRPr="003C0B56" w14:paraId="4EE2C9D5" w14:textId="77777777" w:rsidTr="003C0B56">
              <w:trPr>
                <w:trHeight w:val="300"/>
              </w:trPr>
              <w:tc>
                <w:tcPr>
                  <w:tcW w:w="8623" w:type="dxa"/>
                  <w:tcBorders>
                    <w:top w:val="nil"/>
                    <w:left w:val="nil"/>
                    <w:bottom w:val="nil"/>
                    <w:right w:val="nil"/>
                  </w:tcBorders>
                  <w:shd w:val="clear" w:color="auto" w:fill="auto"/>
                  <w:noWrap/>
                  <w:vAlign w:val="center"/>
                  <w:hideMark/>
                </w:tcPr>
                <w:p w14:paraId="6CD8A946" w14:textId="77777777" w:rsidR="003C0B56" w:rsidRPr="003C0B56" w:rsidRDefault="003C0B56" w:rsidP="00F77EBA">
                  <w:pPr>
                    <w:numPr>
                      <w:ilvl w:val="0"/>
                      <w:numId w:val="56"/>
                    </w:numPr>
                    <w:jc w:val="both"/>
                    <w:outlineLvl w:val="0"/>
                    <w:rPr>
                      <w:rFonts w:ascii="Arial" w:hAnsi="Arial" w:cs="Arial"/>
                      <w:szCs w:val="20"/>
                    </w:rPr>
                  </w:pPr>
                  <w:proofErr w:type="spellStart"/>
                  <w:r w:rsidRPr="003C0B56">
                    <w:rPr>
                      <w:rFonts w:ascii="Arial" w:hAnsi="Arial" w:cs="Arial"/>
                      <w:szCs w:val="20"/>
                    </w:rPr>
                    <w:t>pH</w:t>
                  </w:r>
                  <w:proofErr w:type="spellEnd"/>
                  <w:r w:rsidRPr="003C0B56">
                    <w:rPr>
                      <w:rFonts w:ascii="Arial" w:hAnsi="Arial" w:cs="Arial"/>
                      <w:szCs w:val="20"/>
                    </w:rPr>
                    <w:t xml:space="preserve"> w kondensacie</w:t>
                  </w:r>
                </w:p>
              </w:tc>
            </w:tr>
            <w:tr w:rsidR="003C0B56" w:rsidRPr="003C0B56" w14:paraId="731D2E42" w14:textId="77777777" w:rsidTr="003C0B56">
              <w:trPr>
                <w:trHeight w:val="300"/>
              </w:trPr>
              <w:tc>
                <w:tcPr>
                  <w:tcW w:w="8623" w:type="dxa"/>
                  <w:tcBorders>
                    <w:top w:val="nil"/>
                    <w:left w:val="nil"/>
                    <w:bottom w:val="nil"/>
                    <w:right w:val="nil"/>
                  </w:tcBorders>
                  <w:shd w:val="clear" w:color="auto" w:fill="auto"/>
                  <w:noWrap/>
                  <w:vAlign w:val="center"/>
                  <w:hideMark/>
                </w:tcPr>
                <w:p w14:paraId="6D65BD54" w14:textId="77777777" w:rsidR="003C0B56" w:rsidRPr="003C0B56" w:rsidRDefault="003C0B56" w:rsidP="00F77EBA">
                  <w:pPr>
                    <w:numPr>
                      <w:ilvl w:val="0"/>
                      <w:numId w:val="56"/>
                    </w:numPr>
                    <w:jc w:val="both"/>
                    <w:outlineLvl w:val="0"/>
                    <w:rPr>
                      <w:rFonts w:ascii="Arial" w:hAnsi="Arial" w:cs="Arial"/>
                      <w:szCs w:val="20"/>
                    </w:rPr>
                  </w:pPr>
                  <w:r w:rsidRPr="003C0B56">
                    <w:rPr>
                      <w:rFonts w:ascii="Arial" w:hAnsi="Arial" w:cs="Arial"/>
                      <w:szCs w:val="20"/>
                    </w:rPr>
                    <w:t>Temperatura próbki wody kotłowej za chłodnicą</w:t>
                  </w:r>
                </w:p>
              </w:tc>
            </w:tr>
            <w:tr w:rsidR="003C0B56" w:rsidRPr="003C0B56" w14:paraId="140DCBA3" w14:textId="77777777" w:rsidTr="003C0B56">
              <w:trPr>
                <w:trHeight w:val="300"/>
              </w:trPr>
              <w:tc>
                <w:tcPr>
                  <w:tcW w:w="8623" w:type="dxa"/>
                  <w:tcBorders>
                    <w:top w:val="nil"/>
                    <w:left w:val="nil"/>
                    <w:bottom w:val="nil"/>
                    <w:right w:val="nil"/>
                  </w:tcBorders>
                  <w:shd w:val="clear" w:color="auto" w:fill="auto"/>
                  <w:noWrap/>
                  <w:vAlign w:val="center"/>
                  <w:hideMark/>
                </w:tcPr>
                <w:p w14:paraId="418485CC" w14:textId="77777777" w:rsidR="003C0B56" w:rsidRPr="003C0B56" w:rsidRDefault="003C0B56" w:rsidP="00F77EBA">
                  <w:pPr>
                    <w:numPr>
                      <w:ilvl w:val="0"/>
                      <w:numId w:val="56"/>
                    </w:numPr>
                    <w:jc w:val="both"/>
                    <w:outlineLvl w:val="0"/>
                    <w:rPr>
                      <w:rFonts w:ascii="Arial" w:hAnsi="Arial" w:cs="Arial"/>
                      <w:szCs w:val="20"/>
                    </w:rPr>
                  </w:pPr>
                  <w:r w:rsidRPr="003C0B56">
                    <w:rPr>
                      <w:rFonts w:ascii="Arial" w:hAnsi="Arial" w:cs="Arial"/>
                      <w:szCs w:val="20"/>
                    </w:rPr>
                    <w:t>Temperatura próbki pary nasyconej za chłodnicą</w:t>
                  </w:r>
                </w:p>
              </w:tc>
            </w:tr>
            <w:tr w:rsidR="003C0B56" w:rsidRPr="003C0B56" w14:paraId="5F53613C" w14:textId="77777777" w:rsidTr="003C0B56">
              <w:trPr>
                <w:trHeight w:val="300"/>
              </w:trPr>
              <w:tc>
                <w:tcPr>
                  <w:tcW w:w="8623" w:type="dxa"/>
                  <w:tcBorders>
                    <w:top w:val="nil"/>
                    <w:left w:val="nil"/>
                    <w:bottom w:val="nil"/>
                    <w:right w:val="nil"/>
                  </w:tcBorders>
                  <w:shd w:val="clear" w:color="auto" w:fill="auto"/>
                  <w:noWrap/>
                  <w:vAlign w:val="center"/>
                  <w:hideMark/>
                </w:tcPr>
                <w:p w14:paraId="7049EE99" w14:textId="77777777" w:rsidR="003C0B56" w:rsidRPr="003C0B56" w:rsidRDefault="003C0B56" w:rsidP="00F77EBA">
                  <w:pPr>
                    <w:numPr>
                      <w:ilvl w:val="0"/>
                      <w:numId w:val="56"/>
                    </w:numPr>
                    <w:jc w:val="both"/>
                    <w:outlineLvl w:val="0"/>
                    <w:rPr>
                      <w:rFonts w:ascii="Arial" w:hAnsi="Arial" w:cs="Arial"/>
                      <w:szCs w:val="20"/>
                    </w:rPr>
                  </w:pPr>
                  <w:r w:rsidRPr="003C0B56">
                    <w:rPr>
                      <w:rFonts w:ascii="Arial" w:hAnsi="Arial" w:cs="Arial"/>
                      <w:szCs w:val="20"/>
                    </w:rPr>
                    <w:t>Temperatura próbki wody zasilającej za chłodnicą</w:t>
                  </w:r>
                </w:p>
              </w:tc>
            </w:tr>
            <w:tr w:rsidR="003C0B56" w:rsidRPr="003C0B56" w14:paraId="79991A46" w14:textId="77777777" w:rsidTr="003C0B56">
              <w:trPr>
                <w:trHeight w:val="300"/>
              </w:trPr>
              <w:tc>
                <w:tcPr>
                  <w:tcW w:w="8623" w:type="dxa"/>
                  <w:tcBorders>
                    <w:top w:val="nil"/>
                    <w:left w:val="nil"/>
                    <w:bottom w:val="nil"/>
                    <w:right w:val="nil"/>
                  </w:tcBorders>
                  <w:shd w:val="clear" w:color="auto" w:fill="auto"/>
                  <w:noWrap/>
                  <w:vAlign w:val="center"/>
                  <w:hideMark/>
                </w:tcPr>
                <w:p w14:paraId="1CC62C2A" w14:textId="77777777" w:rsidR="003C0B56" w:rsidRPr="003C0B56" w:rsidRDefault="003C0B56" w:rsidP="00F77EBA">
                  <w:pPr>
                    <w:numPr>
                      <w:ilvl w:val="0"/>
                      <w:numId w:val="56"/>
                    </w:numPr>
                    <w:jc w:val="both"/>
                    <w:outlineLvl w:val="0"/>
                    <w:rPr>
                      <w:rFonts w:ascii="Arial" w:hAnsi="Arial" w:cs="Arial"/>
                      <w:szCs w:val="20"/>
                    </w:rPr>
                  </w:pPr>
                  <w:r w:rsidRPr="003C0B56">
                    <w:rPr>
                      <w:rFonts w:ascii="Arial" w:hAnsi="Arial" w:cs="Arial"/>
                      <w:szCs w:val="20"/>
                    </w:rPr>
                    <w:t>Temperatura próbki kondensatu za chłodnicą</w:t>
                  </w:r>
                </w:p>
              </w:tc>
            </w:tr>
            <w:tr w:rsidR="003C0B56" w:rsidRPr="003C0B56" w14:paraId="581E5A87" w14:textId="77777777" w:rsidTr="003C0B56">
              <w:trPr>
                <w:trHeight w:val="300"/>
              </w:trPr>
              <w:tc>
                <w:tcPr>
                  <w:tcW w:w="8623" w:type="dxa"/>
                  <w:tcBorders>
                    <w:top w:val="nil"/>
                    <w:left w:val="nil"/>
                    <w:bottom w:val="nil"/>
                    <w:right w:val="nil"/>
                  </w:tcBorders>
                  <w:shd w:val="clear" w:color="auto" w:fill="auto"/>
                  <w:noWrap/>
                  <w:vAlign w:val="center"/>
                  <w:hideMark/>
                </w:tcPr>
                <w:p w14:paraId="0191F987" w14:textId="77777777" w:rsidR="003C0B56" w:rsidRPr="003C0B56" w:rsidRDefault="003C0B56" w:rsidP="00F77EBA">
                  <w:pPr>
                    <w:numPr>
                      <w:ilvl w:val="0"/>
                      <w:numId w:val="56"/>
                    </w:numPr>
                    <w:jc w:val="both"/>
                    <w:outlineLvl w:val="0"/>
                    <w:rPr>
                      <w:rFonts w:ascii="Arial" w:hAnsi="Arial" w:cs="Arial"/>
                      <w:szCs w:val="20"/>
                    </w:rPr>
                  </w:pPr>
                  <w:r w:rsidRPr="003C0B56">
                    <w:rPr>
                      <w:rFonts w:ascii="Arial" w:hAnsi="Arial" w:cs="Arial"/>
                      <w:szCs w:val="20"/>
                    </w:rPr>
                    <w:t>Temperatura próbki wody zasilającej za XW za chłodnicą</w:t>
                  </w:r>
                </w:p>
              </w:tc>
            </w:tr>
            <w:tr w:rsidR="003C0B56" w:rsidRPr="003C0B56" w14:paraId="1D6349E3" w14:textId="77777777" w:rsidTr="003C0B56">
              <w:trPr>
                <w:trHeight w:val="300"/>
              </w:trPr>
              <w:tc>
                <w:tcPr>
                  <w:tcW w:w="8623" w:type="dxa"/>
                  <w:tcBorders>
                    <w:top w:val="nil"/>
                    <w:left w:val="nil"/>
                    <w:bottom w:val="nil"/>
                    <w:right w:val="nil"/>
                  </w:tcBorders>
                  <w:shd w:val="clear" w:color="auto" w:fill="auto"/>
                  <w:noWrap/>
                  <w:vAlign w:val="center"/>
                  <w:hideMark/>
                </w:tcPr>
                <w:p w14:paraId="1F83C683" w14:textId="77777777" w:rsidR="003C0B56" w:rsidRPr="003C0B56" w:rsidRDefault="003C0B56" w:rsidP="00F77EBA">
                  <w:pPr>
                    <w:numPr>
                      <w:ilvl w:val="0"/>
                      <w:numId w:val="56"/>
                    </w:numPr>
                    <w:jc w:val="both"/>
                    <w:outlineLvl w:val="0"/>
                    <w:rPr>
                      <w:rFonts w:ascii="Arial" w:hAnsi="Arial" w:cs="Arial"/>
                      <w:color w:val="000000"/>
                      <w:szCs w:val="20"/>
                    </w:rPr>
                  </w:pPr>
                  <w:r w:rsidRPr="003C0B56">
                    <w:rPr>
                      <w:rFonts w:ascii="Arial" w:hAnsi="Arial" w:cs="Arial"/>
                      <w:color w:val="000000"/>
                      <w:szCs w:val="20"/>
                    </w:rPr>
                    <w:t>Zasolenie kondensatu na tłoczeniu pomp PX</w:t>
                  </w:r>
                </w:p>
              </w:tc>
            </w:tr>
            <w:tr w:rsidR="003C0B56" w:rsidRPr="003C0B56" w14:paraId="42FE6646" w14:textId="77777777" w:rsidTr="003C0B56">
              <w:trPr>
                <w:trHeight w:val="315"/>
              </w:trPr>
              <w:tc>
                <w:tcPr>
                  <w:tcW w:w="8623" w:type="dxa"/>
                  <w:tcBorders>
                    <w:top w:val="nil"/>
                    <w:left w:val="nil"/>
                    <w:bottom w:val="nil"/>
                    <w:right w:val="nil"/>
                  </w:tcBorders>
                  <w:shd w:val="clear" w:color="auto" w:fill="auto"/>
                  <w:noWrap/>
                  <w:vAlign w:val="center"/>
                  <w:hideMark/>
                </w:tcPr>
                <w:p w14:paraId="05164915" w14:textId="77777777" w:rsidR="003C0B56" w:rsidRPr="003C0B56" w:rsidRDefault="003C0B56" w:rsidP="00F77EBA">
                  <w:pPr>
                    <w:numPr>
                      <w:ilvl w:val="0"/>
                      <w:numId w:val="56"/>
                    </w:numPr>
                    <w:jc w:val="both"/>
                    <w:outlineLvl w:val="0"/>
                    <w:rPr>
                      <w:rFonts w:ascii="Arial" w:hAnsi="Arial" w:cs="Arial"/>
                      <w:color w:val="000000"/>
                      <w:szCs w:val="20"/>
                    </w:rPr>
                  </w:pPr>
                  <w:r w:rsidRPr="003C0B56">
                    <w:rPr>
                      <w:rFonts w:ascii="Arial" w:hAnsi="Arial" w:cs="Arial"/>
                      <w:color w:val="000000"/>
                      <w:szCs w:val="20"/>
                    </w:rPr>
                    <w:t>Zawartość jonów sodu Na+ za pompami PX</w:t>
                  </w:r>
                </w:p>
              </w:tc>
            </w:tr>
            <w:tr w:rsidR="003C0B56" w:rsidRPr="003C0B56" w14:paraId="6C267527" w14:textId="77777777" w:rsidTr="003C0B56">
              <w:trPr>
                <w:trHeight w:val="300"/>
              </w:trPr>
              <w:tc>
                <w:tcPr>
                  <w:tcW w:w="8623" w:type="dxa"/>
                  <w:tcBorders>
                    <w:top w:val="nil"/>
                    <w:left w:val="nil"/>
                    <w:bottom w:val="nil"/>
                    <w:right w:val="nil"/>
                  </w:tcBorders>
                  <w:shd w:val="clear" w:color="auto" w:fill="auto"/>
                  <w:noWrap/>
                  <w:vAlign w:val="center"/>
                  <w:hideMark/>
                </w:tcPr>
                <w:p w14:paraId="34A65563" w14:textId="77777777" w:rsidR="003C0B56" w:rsidRPr="003C0B56" w:rsidRDefault="003C0B56" w:rsidP="00F77EBA">
                  <w:pPr>
                    <w:numPr>
                      <w:ilvl w:val="0"/>
                      <w:numId w:val="56"/>
                    </w:numPr>
                    <w:jc w:val="both"/>
                    <w:outlineLvl w:val="0"/>
                    <w:rPr>
                      <w:rFonts w:ascii="Arial" w:hAnsi="Arial" w:cs="Arial"/>
                      <w:szCs w:val="20"/>
                    </w:rPr>
                  </w:pPr>
                  <w:r w:rsidRPr="003C0B56">
                    <w:rPr>
                      <w:rFonts w:ascii="Arial" w:hAnsi="Arial" w:cs="Arial"/>
                      <w:szCs w:val="20"/>
                    </w:rPr>
                    <w:lastRenderedPageBreak/>
                    <w:t>Pył w spalinach za WS1</w:t>
                  </w:r>
                </w:p>
              </w:tc>
            </w:tr>
            <w:tr w:rsidR="003C0B56" w:rsidRPr="003C0B56" w14:paraId="5537B309" w14:textId="77777777" w:rsidTr="003C0B56">
              <w:trPr>
                <w:trHeight w:val="300"/>
              </w:trPr>
              <w:tc>
                <w:tcPr>
                  <w:tcW w:w="8623" w:type="dxa"/>
                  <w:tcBorders>
                    <w:top w:val="nil"/>
                    <w:left w:val="nil"/>
                    <w:bottom w:val="nil"/>
                    <w:right w:val="nil"/>
                  </w:tcBorders>
                  <w:shd w:val="clear" w:color="auto" w:fill="auto"/>
                  <w:noWrap/>
                  <w:vAlign w:val="center"/>
                  <w:hideMark/>
                </w:tcPr>
                <w:p w14:paraId="1A69503B" w14:textId="77777777" w:rsidR="003C0B56" w:rsidRPr="003C0B56" w:rsidRDefault="003C0B56" w:rsidP="00F77EBA">
                  <w:pPr>
                    <w:numPr>
                      <w:ilvl w:val="0"/>
                      <w:numId w:val="56"/>
                    </w:numPr>
                    <w:jc w:val="both"/>
                    <w:outlineLvl w:val="0"/>
                    <w:rPr>
                      <w:rFonts w:ascii="Arial" w:hAnsi="Arial" w:cs="Arial"/>
                      <w:szCs w:val="20"/>
                    </w:rPr>
                  </w:pPr>
                  <w:r w:rsidRPr="003C0B56">
                    <w:rPr>
                      <w:rFonts w:ascii="Arial" w:hAnsi="Arial" w:cs="Arial"/>
                      <w:szCs w:val="20"/>
                    </w:rPr>
                    <w:t>Pył w spalinach za WS2</w:t>
                  </w:r>
                </w:p>
              </w:tc>
            </w:tr>
            <w:tr w:rsidR="003C0B56" w:rsidRPr="003C0B56" w14:paraId="2143639C" w14:textId="77777777" w:rsidTr="003C0B56">
              <w:trPr>
                <w:trHeight w:val="300"/>
              </w:trPr>
              <w:tc>
                <w:tcPr>
                  <w:tcW w:w="8623" w:type="dxa"/>
                  <w:tcBorders>
                    <w:top w:val="nil"/>
                    <w:left w:val="nil"/>
                    <w:bottom w:val="nil"/>
                    <w:right w:val="nil"/>
                  </w:tcBorders>
                  <w:shd w:val="clear" w:color="auto" w:fill="auto"/>
                  <w:noWrap/>
                  <w:vAlign w:val="center"/>
                  <w:hideMark/>
                </w:tcPr>
                <w:p w14:paraId="54DC44AC" w14:textId="77777777" w:rsidR="003C0B56" w:rsidRPr="003C0B56" w:rsidRDefault="003C0B56" w:rsidP="00F77EBA">
                  <w:pPr>
                    <w:numPr>
                      <w:ilvl w:val="0"/>
                      <w:numId w:val="56"/>
                    </w:numPr>
                    <w:jc w:val="both"/>
                    <w:outlineLvl w:val="0"/>
                    <w:rPr>
                      <w:rFonts w:ascii="Arial" w:hAnsi="Arial" w:cs="Arial"/>
                      <w:szCs w:val="20"/>
                    </w:rPr>
                  </w:pPr>
                  <w:r w:rsidRPr="003C0B56">
                    <w:rPr>
                      <w:rFonts w:ascii="Arial" w:hAnsi="Arial" w:cs="Arial"/>
                      <w:szCs w:val="20"/>
                    </w:rPr>
                    <w:t>Tlenek węgla za WS1</w:t>
                  </w:r>
                </w:p>
              </w:tc>
            </w:tr>
            <w:tr w:rsidR="003C0B56" w:rsidRPr="003C0B56" w14:paraId="11FC6ABD" w14:textId="77777777" w:rsidTr="003C0B56">
              <w:trPr>
                <w:trHeight w:val="300"/>
              </w:trPr>
              <w:tc>
                <w:tcPr>
                  <w:tcW w:w="8623" w:type="dxa"/>
                  <w:tcBorders>
                    <w:top w:val="nil"/>
                    <w:left w:val="nil"/>
                    <w:bottom w:val="nil"/>
                    <w:right w:val="nil"/>
                  </w:tcBorders>
                  <w:shd w:val="clear" w:color="auto" w:fill="auto"/>
                  <w:noWrap/>
                  <w:vAlign w:val="center"/>
                  <w:hideMark/>
                </w:tcPr>
                <w:p w14:paraId="31512B71" w14:textId="77777777" w:rsidR="003C0B56" w:rsidRPr="003C0B56" w:rsidRDefault="003C0B56" w:rsidP="00F77EBA">
                  <w:pPr>
                    <w:numPr>
                      <w:ilvl w:val="0"/>
                      <w:numId w:val="56"/>
                    </w:numPr>
                    <w:jc w:val="both"/>
                    <w:outlineLvl w:val="0"/>
                    <w:rPr>
                      <w:rFonts w:ascii="Arial" w:hAnsi="Arial" w:cs="Arial"/>
                      <w:szCs w:val="20"/>
                    </w:rPr>
                  </w:pPr>
                  <w:r w:rsidRPr="003C0B56">
                    <w:rPr>
                      <w:rFonts w:ascii="Arial" w:hAnsi="Arial" w:cs="Arial"/>
                      <w:szCs w:val="20"/>
                    </w:rPr>
                    <w:t>Tlenek węgla za WS2</w:t>
                  </w:r>
                </w:p>
              </w:tc>
            </w:tr>
            <w:tr w:rsidR="003C0B56" w:rsidRPr="003C0B56" w14:paraId="23452ABD" w14:textId="77777777" w:rsidTr="003C0B56">
              <w:trPr>
                <w:trHeight w:val="300"/>
              </w:trPr>
              <w:tc>
                <w:tcPr>
                  <w:tcW w:w="8623" w:type="dxa"/>
                  <w:tcBorders>
                    <w:top w:val="nil"/>
                    <w:left w:val="nil"/>
                    <w:bottom w:val="nil"/>
                    <w:right w:val="nil"/>
                  </w:tcBorders>
                  <w:shd w:val="clear" w:color="auto" w:fill="auto"/>
                  <w:noWrap/>
                  <w:vAlign w:val="center"/>
                  <w:hideMark/>
                </w:tcPr>
                <w:p w14:paraId="1B97A297" w14:textId="77777777" w:rsidR="003C0B56" w:rsidRPr="003C0B56" w:rsidRDefault="003C0B56" w:rsidP="00F77EBA">
                  <w:pPr>
                    <w:numPr>
                      <w:ilvl w:val="0"/>
                      <w:numId w:val="56"/>
                    </w:numPr>
                    <w:jc w:val="both"/>
                    <w:outlineLvl w:val="0"/>
                    <w:rPr>
                      <w:rFonts w:ascii="Arial" w:hAnsi="Arial" w:cs="Arial"/>
                      <w:szCs w:val="20"/>
                    </w:rPr>
                  </w:pPr>
                  <w:r w:rsidRPr="003C0B56">
                    <w:rPr>
                      <w:rFonts w:ascii="Arial" w:hAnsi="Arial" w:cs="Arial"/>
                      <w:szCs w:val="20"/>
                    </w:rPr>
                    <w:t>Tlen w spalinach za WS1</w:t>
                  </w:r>
                </w:p>
              </w:tc>
            </w:tr>
            <w:tr w:rsidR="003C0B56" w:rsidRPr="003C0B56" w14:paraId="2791D3DD" w14:textId="77777777" w:rsidTr="003C0B56">
              <w:trPr>
                <w:trHeight w:val="300"/>
              </w:trPr>
              <w:tc>
                <w:tcPr>
                  <w:tcW w:w="8623" w:type="dxa"/>
                  <w:tcBorders>
                    <w:top w:val="nil"/>
                    <w:left w:val="nil"/>
                    <w:bottom w:val="nil"/>
                    <w:right w:val="nil"/>
                  </w:tcBorders>
                  <w:shd w:val="clear" w:color="auto" w:fill="auto"/>
                  <w:noWrap/>
                  <w:vAlign w:val="center"/>
                  <w:hideMark/>
                </w:tcPr>
                <w:p w14:paraId="2F854AC2" w14:textId="77777777" w:rsidR="003C0B56" w:rsidRPr="003C0B56" w:rsidRDefault="003C0B56" w:rsidP="00F77EBA">
                  <w:pPr>
                    <w:numPr>
                      <w:ilvl w:val="0"/>
                      <w:numId w:val="56"/>
                    </w:numPr>
                    <w:jc w:val="both"/>
                    <w:outlineLvl w:val="0"/>
                    <w:rPr>
                      <w:rFonts w:ascii="Arial" w:hAnsi="Arial" w:cs="Arial"/>
                      <w:szCs w:val="20"/>
                    </w:rPr>
                  </w:pPr>
                  <w:r w:rsidRPr="003C0B56">
                    <w:rPr>
                      <w:rFonts w:ascii="Arial" w:hAnsi="Arial" w:cs="Arial"/>
                      <w:szCs w:val="20"/>
                    </w:rPr>
                    <w:t>Tlen w spalinach za WS2</w:t>
                  </w:r>
                </w:p>
              </w:tc>
            </w:tr>
            <w:tr w:rsidR="003C0B56" w:rsidRPr="003C0B56" w14:paraId="706AF361" w14:textId="77777777" w:rsidTr="003C0B56">
              <w:trPr>
                <w:trHeight w:val="300"/>
              </w:trPr>
              <w:tc>
                <w:tcPr>
                  <w:tcW w:w="8623" w:type="dxa"/>
                  <w:tcBorders>
                    <w:top w:val="nil"/>
                    <w:left w:val="nil"/>
                    <w:bottom w:val="nil"/>
                    <w:right w:val="nil"/>
                  </w:tcBorders>
                  <w:shd w:val="clear" w:color="auto" w:fill="auto"/>
                  <w:noWrap/>
                  <w:vAlign w:val="center"/>
                  <w:hideMark/>
                </w:tcPr>
                <w:p w14:paraId="20798188" w14:textId="77777777" w:rsidR="003C0B56" w:rsidRPr="003C0B56" w:rsidRDefault="003C0B56" w:rsidP="00F77EBA">
                  <w:pPr>
                    <w:numPr>
                      <w:ilvl w:val="0"/>
                      <w:numId w:val="56"/>
                    </w:numPr>
                    <w:jc w:val="both"/>
                    <w:outlineLvl w:val="0"/>
                    <w:rPr>
                      <w:rFonts w:ascii="Arial" w:hAnsi="Arial" w:cs="Arial"/>
                      <w:szCs w:val="20"/>
                    </w:rPr>
                  </w:pPr>
                  <w:r w:rsidRPr="003C0B56">
                    <w:rPr>
                      <w:rFonts w:ascii="Arial" w:hAnsi="Arial" w:cs="Arial"/>
                      <w:szCs w:val="20"/>
                    </w:rPr>
                    <w:t>Tlenek azotu /NO/ za WS1</w:t>
                  </w:r>
                </w:p>
              </w:tc>
            </w:tr>
            <w:tr w:rsidR="003C0B56" w:rsidRPr="003C0B56" w14:paraId="0D7E9749" w14:textId="77777777" w:rsidTr="003C0B56">
              <w:trPr>
                <w:trHeight w:val="300"/>
              </w:trPr>
              <w:tc>
                <w:tcPr>
                  <w:tcW w:w="8623" w:type="dxa"/>
                  <w:tcBorders>
                    <w:top w:val="nil"/>
                    <w:left w:val="nil"/>
                    <w:bottom w:val="nil"/>
                    <w:right w:val="nil"/>
                  </w:tcBorders>
                  <w:shd w:val="clear" w:color="auto" w:fill="auto"/>
                  <w:noWrap/>
                  <w:vAlign w:val="center"/>
                  <w:hideMark/>
                </w:tcPr>
                <w:p w14:paraId="5207BA30" w14:textId="77777777" w:rsidR="003C0B56" w:rsidRPr="003C0B56" w:rsidRDefault="003C0B56" w:rsidP="00F77EBA">
                  <w:pPr>
                    <w:numPr>
                      <w:ilvl w:val="0"/>
                      <w:numId w:val="56"/>
                    </w:numPr>
                    <w:jc w:val="both"/>
                    <w:outlineLvl w:val="0"/>
                    <w:rPr>
                      <w:rFonts w:ascii="Arial" w:hAnsi="Arial" w:cs="Arial"/>
                      <w:szCs w:val="20"/>
                    </w:rPr>
                  </w:pPr>
                  <w:r w:rsidRPr="003C0B56">
                    <w:rPr>
                      <w:rFonts w:ascii="Arial" w:hAnsi="Arial" w:cs="Arial"/>
                      <w:szCs w:val="20"/>
                    </w:rPr>
                    <w:t>Tlenek azotu /NO/ za WS2</w:t>
                  </w:r>
                </w:p>
              </w:tc>
            </w:tr>
            <w:tr w:rsidR="003C0B56" w:rsidRPr="003C0B56" w14:paraId="2D535D5E" w14:textId="77777777" w:rsidTr="003C0B56">
              <w:trPr>
                <w:trHeight w:val="300"/>
              </w:trPr>
              <w:tc>
                <w:tcPr>
                  <w:tcW w:w="8623" w:type="dxa"/>
                  <w:tcBorders>
                    <w:top w:val="nil"/>
                    <w:left w:val="nil"/>
                    <w:bottom w:val="nil"/>
                    <w:right w:val="nil"/>
                  </w:tcBorders>
                  <w:shd w:val="clear" w:color="auto" w:fill="auto"/>
                  <w:noWrap/>
                  <w:vAlign w:val="center"/>
                  <w:hideMark/>
                </w:tcPr>
                <w:p w14:paraId="4C7E88CF" w14:textId="77777777" w:rsidR="003C0B56" w:rsidRPr="003C0B56" w:rsidRDefault="003C0B56" w:rsidP="00F77EBA">
                  <w:pPr>
                    <w:numPr>
                      <w:ilvl w:val="0"/>
                      <w:numId w:val="56"/>
                    </w:numPr>
                    <w:jc w:val="both"/>
                    <w:outlineLvl w:val="0"/>
                    <w:rPr>
                      <w:rFonts w:ascii="Arial" w:hAnsi="Arial" w:cs="Arial"/>
                      <w:szCs w:val="20"/>
                    </w:rPr>
                  </w:pPr>
                  <w:r w:rsidRPr="003C0B56">
                    <w:rPr>
                      <w:rFonts w:ascii="Arial" w:hAnsi="Arial" w:cs="Arial"/>
                      <w:szCs w:val="20"/>
                    </w:rPr>
                    <w:t>Dwutlenek siarki SO2 za WS1</w:t>
                  </w:r>
                </w:p>
              </w:tc>
            </w:tr>
            <w:tr w:rsidR="003C0B56" w:rsidRPr="003C0B56" w14:paraId="7816F924" w14:textId="77777777" w:rsidTr="003C0B56">
              <w:trPr>
                <w:trHeight w:val="300"/>
              </w:trPr>
              <w:tc>
                <w:tcPr>
                  <w:tcW w:w="8623" w:type="dxa"/>
                  <w:tcBorders>
                    <w:top w:val="nil"/>
                    <w:left w:val="nil"/>
                    <w:bottom w:val="nil"/>
                    <w:right w:val="nil"/>
                  </w:tcBorders>
                  <w:shd w:val="clear" w:color="auto" w:fill="auto"/>
                  <w:noWrap/>
                  <w:vAlign w:val="center"/>
                  <w:hideMark/>
                </w:tcPr>
                <w:p w14:paraId="7231B5C3" w14:textId="77777777" w:rsidR="003C0B56" w:rsidRPr="003C0B56" w:rsidRDefault="003C0B56" w:rsidP="00F77EBA">
                  <w:pPr>
                    <w:numPr>
                      <w:ilvl w:val="0"/>
                      <w:numId w:val="56"/>
                    </w:numPr>
                    <w:jc w:val="both"/>
                    <w:outlineLvl w:val="0"/>
                    <w:rPr>
                      <w:rFonts w:ascii="Arial" w:hAnsi="Arial" w:cs="Arial"/>
                      <w:szCs w:val="20"/>
                    </w:rPr>
                  </w:pPr>
                  <w:r w:rsidRPr="003C0B56">
                    <w:rPr>
                      <w:rFonts w:ascii="Arial" w:hAnsi="Arial" w:cs="Arial"/>
                      <w:szCs w:val="20"/>
                    </w:rPr>
                    <w:t>Dwutlenek siarki SO2 za WS2</w:t>
                  </w:r>
                </w:p>
              </w:tc>
            </w:tr>
            <w:tr w:rsidR="003C0B56" w:rsidRPr="003C0B56" w14:paraId="3063E7C5" w14:textId="77777777" w:rsidTr="003C0B56">
              <w:trPr>
                <w:trHeight w:val="300"/>
              </w:trPr>
              <w:tc>
                <w:tcPr>
                  <w:tcW w:w="8623" w:type="dxa"/>
                  <w:tcBorders>
                    <w:top w:val="nil"/>
                    <w:left w:val="nil"/>
                    <w:bottom w:val="nil"/>
                    <w:right w:val="nil"/>
                  </w:tcBorders>
                  <w:shd w:val="clear" w:color="auto" w:fill="auto"/>
                  <w:noWrap/>
                  <w:vAlign w:val="center"/>
                  <w:hideMark/>
                </w:tcPr>
                <w:p w14:paraId="2460CB4C" w14:textId="77777777" w:rsidR="003C0B56" w:rsidRPr="003C0B56" w:rsidRDefault="003C0B56" w:rsidP="00F77EBA">
                  <w:pPr>
                    <w:numPr>
                      <w:ilvl w:val="0"/>
                      <w:numId w:val="56"/>
                    </w:numPr>
                    <w:jc w:val="both"/>
                    <w:outlineLvl w:val="0"/>
                    <w:rPr>
                      <w:rFonts w:ascii="Arial" w:hAnsi="Arial" w:cs="Arial"/>
                      <w:szCs w:val="20"/>
                    </w:rPr>
                  </w:pPr>
                  <w:r w:rsidRPr="003C0B56">
                    <w:rPr>
                      <w:rFonts w:ascii="Arial" w:hAnsi="Arial" w:cs="Arial"/>
                      <w:szCs w:val="20"/>
                    </w:rPr>
                    <w:t>Tlen w spalinach za L1</w:t>
                  </w:r>
                </w:p>
              </w:tc>
            </w:tr>
            <w:tr w:rsidR="003C0B56" w:rsidRPr="003C0B56" w14:paraId="5A998058" w14:textId="77777777" w:rsidTr="003C0B56">
              <w:trPr>
                <w:trHeight w:val="300"/>
              </w:trPr>
              <w:tc>
                <w:tcPr>
                  <w:tcW w:w="8623" w:type="dxa"/>
                  <w:tcBorders>
                    <w:top w:val="nil"/>
                    <w:left w:val="nil"/>
                    <w:bottom w:val="nil"/>
                    <w:right w:val="nil"/>
                  </w:tcBorders>
                  <w:shd w:val="clear" w:color="auto" w:fill="auto"/>
                  <w:noWrap/>
                  <w:vAlign w:val="center"/>
                  <w:hideMark/>
                </w:tcPr>
                <w:p w14:paraId="03BF3D26" w14:textId="77777777" w:rsidR="003C0B56" w:rsidRPr="003C0B56" w:rsidRDefault="003C0B56" w:rsidP="00F77EBA">
                  <w:pPr>
                    <w:numPr>
                      <w:ilvl w:val="0"/>
                      <w:numId w:val="56"/>
                    </w:numPr>
                    <w:jc w:val="both"/>
                    <w:outlineLvl w:val="0"/>
                    <w:rPr>
                      <w:rFonts w:ascii="Arial" w:hAnsi="Arial" w:cs="Arial"/>
                      <w:szCs w:val="20"/>
                    </w:rPr>
                  </w:pPr>
                  <w:r w:rsidRPr="003C0B56">
                    <w:rPr>
                      <w:rFonts w:ascii="Arial" w:hAnsi="Arial" w:cs="Arial"/>
                      <w:szCs w:val="20"/>
                    </w:rPr>
                    <w:t>Tlen w spalinach za L2</w:t>
                  </w:r>
                </w:p>
              </w:tc>
            </w:tr>
            <w:tr w:rsidR="003C0B56" w:rsidRPr="003C0B56" w14:paraId="46FF7BBE" w14:textId="77777777" w:rsidTr="003C0B56">
              <w:trPr>
                <w:trHeight w:val="300"/>
              </w:trPr>
              <w:tc>
                <w:tcPr>
                  <w:tcW w:w="8623" w:type="dxa"/>
                  <w:tcBorders>
                    <w:top w:val="nil"/>
                    <w:left w:val="nil"/>
                    <w:bottom w:val="nil"/>
                    <w:right w:val="nil"/>
                  </w:tcBorders>
                  <w:shd w:val="clear" w:color="auto" w:fill="auto"/>
                  <w:noWrap/>
                  <w:vAlign w:val="center"/>
                  <w:hideMark/>
                </w:tcPr>
                <w:p w14:paraId="4DDD89E2" w14:textId="77777777" w:rsidR="003C0B56" w:rsidRPr="003C0B56" w:rsidRDefault="003C0B56" w:rsidP="00F77EBA">
                  <w:pPr>
                    <w:numPr>
                      <w:ilvl w:val="0"/>
                      <w:numId w:val="56"/>
                    </w:numPr>
                    <w:jc w:val="both"/>
                    <w:outlineLvl w:val="0"/>
                    <w:rPr>
                      <w:rFonts w:ascii="Arial" w:hAnsi="Arial" w:cs="Arial"/>
                      <w:szCs w:val="20"/>
                    </w:rPr>
                  </w:pPr>
                  <w:r w:rsidRPr="003C0B56">
                    <w:rPr>
                      <w:rFonts w:ascii="Arial" w:hAnsi="Arial" w:cs="Arial"/>
                      <w:szCs w:val="20"/>
                    </w:rPr>
                    <w:t xml:space="preserve">Tlen w spal. za </w:t>
                  </w:r>
                  <w:proofErr w:type="spellStart"/>
                  <w:r w:rsidRPr="003C0B56">
                    <w:rPr>
                      <w:rFonts w:ascii="Arial" w:hAnsi="Arial" w:cs="Arial"/>
                      <w:szCs w:val="20"/>
                    </w:rPr>
                    <w:t>podgrz</w:t>
                  </w:r>
                  <w:proofErr w:type="spellEnd"/>
                  <w:r w:rsidRPr="003C0B56">
                    <w:rPr>
                      <w:rFonts w:ascii="Arial" w:hAnsi="Arial" w:cs="Arial"/>
                      <w:szCs w:val="20"/>
                    </w:rPr>
                    <w:t>. wody L</w:t>
                  </w:r>
                </w:p>
              </w:tc>
            </w:tr>
            <w:tr w:rsidR="003C0B56" w:rsidRPr="003C0B56" w14:paraId="3C13F4D9" w14:textId="77777777" w:rsidTr="003C0B56">
              <w:trPr>
                <w:trHeight w:val="315"/>
              </w:trPr>
              <w:tc>
                <w:tcPr>
                  <w:tcW w:w="8623" w:type="dxa"/>
                  <w:tcBorders>
                    <w:top w:val="nil"/>
                    <w:left w:val="nil"/>
                    <w:bottom w:val="nil"/>
                    <w:right w:val="nil"/>
                  </w:tcBorders>
                  <w:shd w:val="clear" w:color="auto" w:fill="auto"/>
                  <w:noWrap/>
                  <w:vAlign w:val="center"/>
                  <w:hideMark/>
                </w:tcPr>
                <w:p w14:paraId="523AFD4B" w14:textId="77777777" w:rsidR="003C0B56" w:rsidRPr="003C0B56" w:rsidRDefault="003C0B56" w:rsidP="00F77EBA">
                  <w:pPr>
                    <w:numPr>
                      <w:ilvl w:val="0"/>
                      <w:numId w:val="56"/>
                    </w:numPr>
                    <w:jc w:val="both"/>
                    <w:outlineLvl w:val="0"/>
                    <w:rPr>
                      <w:rFonts w:ascii="Arial" w:hAnsi="Arial" w:cs="Arial"/>
                      <w:szCs w:val="20"/>
                    </w:rPr>
                  </w:pPr>
                  <w:r w:rsidRPr="003C0B56">
                    <w:rPr>
                      <w:rFonts w:ascii="Arial" w:hAnsi="Arial" w:cs="Arial"/>
                      <w:szCs w:val="20"/>
                    </w:rPr>
                    <w:t xml:space="preserve">Tlen w spal. za </w:t>
                  </w:r>
                  <w:proofErr w:type="spellStart"/>
                  <w:r w:rsidRPr="003C0B56">
                    <w:rPr>
                      <w:rFonts w:ascii="Arial" w:hAnsi="Arial" w:cs="Arial"/>
                      <w:szCs w:val="20"/>
                    </w:rPr>
                    <w:t>podgrz</w:t>
                  </w:r>
                  <w:proofErr w:type="spellEnd"/>
                  <w:r w:rsidRPr="003C0B56">
                    <w:rPr>
                      <w:rFonts w:ascii="Arial" w:hAnsi="Arial" w:cs="Arial"/>
                      <w:szCs w:val="20"/>
                    </w:rPr>
                    <w:t>. wody P</w:t>
                  </w:r>
                </w:p>
              </w:tc>
            </w:tr>
            <w:tr w:rsidR="003C0B56" w:rsidRPr="003C0B56" w14:paraId="26C0D08D" w14:textId="77777777" w:rsidTr="003C0B56">
              <w:trPr>
                <w:trHeight w:val="300"/>
              </w:trPr>
              <w:tc>
                <w:tcPr>
                  <w:tcW w:w="8623" w:type="dxa"/>
                  <w:tcBorders>
                    <w:top w:val="nil"/>
                    <w:left w:val="nil"/>
                    <w:bottom w:val="nil"/>
                    <w:right w:val="nil"/>
                  </w:tcBorders>
                  <w:shd w:val="clear" w:color="auto" w:fill="auto"/>
                  <w:noWrap/>
                  <w:vAlign w:val="center"/>
                  <w:hideMark/>
                </w:tcPr>
                <w:p w14:paraId="64A4F110" w14:textId="77777777" w:rsidR="003C0B56" w:rsidRPr="003C0B56" w:rsidRDefault="003C0B56" w:rsidP="00F77EBA">
                  <w:pPr>
                    <w:numPr>
                      <w:ilvl w:val="0"/>
                      <w:numId w:val="56"/>
                    </w:numPr>
                    <w:jc w:val="both"/>
                    <w:outlineLvl w:val="0"/>
                    <w:rPr>
                      <w:rFonts w:ascii="Arial" w:hAnsi="Arial" w:cs="Arial"/>
                      <w:szCs w:val="20"/>
                    </w:rPr>
                  </w:pPr>
                  <w:r w:rsidRPr="003C0B56">
                    <w:rPr>
                      <w:rFonts w:ascii="Arial" w:hAnsi="Arial" w:cs="Arial"/>
                      <w:szCs w:val="20"/>
                    </w:rPr>
                    <w:t>CO za ECO str. L</w:t>
                  </w:r>
                </w:p>
              </w:tc>
            </w:tr>
            <w:tr w:rsidR="003C0B56" w:rsidRPr="003C0B56" w14:paraId="7433094E" w14:textId="77777777" w:rsidTr="003C0B56">
              <w:trPr>
                <w:trHeight w:val="315"/>
              </w:trPr>
              <w:tc>
                <w:tcPr>
                  <w:tcW w:w="8623" w:type="dxa"/>
                  <w:tcBorders>
                    <w:top w:val="nil"/>
                    <w:left w:val="nil"/>
                    <w:bottom w:val="nil"/>
                    <w:right w:val="nil"/>
                  </w:tcBorders>
                  <w:shd w:val="clear" w:color="auto" w:fill="auto"/>
                  <w:noWrap/>
                  <w:vAlign w:val="center"/>
                  <w:hideMark/>
                </w:tcPr>
                <w:p w14:paraId="4E0D6D9D" w14:textId="77777777" w:rsidR="003C0B56" w:rsidRPr="003C0B56" w:rsidRDefault="003C0B56" w:rsidP="00F77EBA">
                  <w:pPr>
                    <w:numPr>
                      <w:ilvl w:val="0"/>
                      <w:numId w:val="56"/>
                    </w:numPr>
                    <w:jc w:val="both"/>
                    <w:outlineLvl w:val="0"/>
                    <w:rPr>
                      <w:rFonts w:ascii="Arial" w:hAnsi="Arial" w:cs="Arial"/>
                      <w:szCs w:val="20"/>
                    </w:rPr>
                  </w:pPr>
                  <w:r w:rsidRPr="003C0B56">
                    <w:rPr>
                      <w:rFonts w:ascii="Arial" w:hAnsi="Arial" w:cs="Arial"/>
                      <w:szCs w:val="20"/>
                    </w:rPr>
                    <w:t>CO za ECO str. P</w:t>
                  </w:r>
                </w:p>
              </w:tc>
            </w:tr>
          </w:tbl>
          <w:p w14:paraId="64F8FD67" w14:textId="77777777" w:rsidR="003C0B56" w:rsidRPr="003C0B56" w:rsidRDefault="003C0B56" w:rsidP="00743159">
            <w:pPr>
              <w:numPr>
                <w:ilvl w:val="2"/>
                <w:numId w:val="61"/>
              </w:numPr>
              <w:spacing w:before="120" w:after="120"/>
              <w:ind w:left="595" w:hanging="595"/>
              <w:jc w:val="both"/>
              <w:rPr>
                <w:rFonts w:ascii="Arial" w:hAnsi="Arial" w:cs="Arial"/>
                <w:color w:val="000000"/>
                <w:szCs w:val="20"/>
              </w:rPr>
            </w:pPr>
            <w:r w:rsidRPr="003C0B56">
              <w:rPr>
                <w:rFonts w:ascii="Arial" w:hAnsi="Arial" w:cs="Arial"/>
                <w:color w:val="000000"/>
                <w:szCs w:val="20"/>
              </w:rPr>
              <w:t xml:space="preserve"> Blok energetyczny 9</w:t>
            </w:r>
          </w:p>
          <w:tbl>
            <w:tblPr>
              <w:tblW w:w="8240" w:type="dxa"/>
              <w:tblInd w:w="55" w:type="dxa"/>
              <w:tblLayout w:type="fixed"/>
              <w:tblCellMar>
                <w:left w:w="70" w:type="dxa"/>
                <w:right w:w="70" w:type="dxa"/>
              </w:tblCellMar>
              <w:tblLook w:val="04A0" w:firstRow="1" w:lastRow="0" w:firstColumn="1" w:lastColumn="0" w:noHBand="0" w:noVBand="1"/>
            </w:tblPr>
            <w:tblGrid>
              <w:gridCol w:w="8240"/>
            </w:tblGrid>
            <w:tr w:rsidR="003C0B56" w:rsidRPr="003C0B56" w14:paraId="096BA6C0" w14:textId="77777777" w:rsidTr="003C0B56">
              <w:trPr>
                <w:trHeight w:val="240"/>
              </w:trPr>
              <w:tc>
                <w:tcPr>
                  <w:tcW w:w="6640" w:type="dxa"/>
                  <w:tcBorders>
                    <w:top w:val="nil"/>
                    <w:left w:val="nil"/>
                    <w:bottom w:val="nil"/>
                    <w:right w:val="nil"/>
                  </w:tcBorders>
                  <w:shd w:val="clear" w:color="auto" w:fill="auto"/>
                  <w:vAlign w:val="center"/>
                  <w:hideMark/>
                </w:tcPr>
                <w:p w14:paraId="3F1E533A" w14:textId="77777777" w:rsidR="003C0B56" w:rsidRPr="003C0B56" w:rsidRDefault="003C0B56" w:rsidP="00743159">
                  <w:pPr>
                    <w:numPr>
                      <w:ilvl w:val="0"/>
                      <w:numId w:val="57"/>
                    </w:numPr>
                    <w:contextualSpacing/>
                    <w:jc w:val="both"/>
                    <w:outlineLvl w:val="0"/>
                    <w:rPr>
                      <w:rFonts w:ascii="Arial" w:hAnsi="Arial" w:cs="Arial"/>
                      <w:color w:val="000000"/>
                      <w:szCs w:val="20"/>
                    </w:rPr>
                  </w:pPr>
                  <w:r w:rsidRPr="003C0B56">
                    <w:rPr>
                      <w:rFonts w:ascii="Arial" w:hAnsi="Arial" w:cs="Arial"/>
                      <w:color w:val="000000"/>
                      <w:szCs w:val="20"/>
                    </w:rPr>
                    <w:t>Przewodność w wodzie zasilaj. za kolumną</w:t>
                  </w:r>
                </w:p>
              </w:tc>
            </w:tr>
            <w:tr w:rsidR="003C0B56" w:rsidRPr="003C0B56" w14:paraId="5897A01B" w14:textId="77777777" w:rsidTr="003C0B56">
              <w:trPr>
                <w:trHeight w:val="285"/>
              </w:trPr>
              <w:tc>
                <w:tcPr>
                  <w:tcW w:w="6640" w:type="dxa"/>
                  <w:tcBorders>
                    <w:top w:val="nil"/>
                    <w:left w:val="nil"/>
                    <w:bottom w:val="nil"/>
                    <w:right w:val="nil"/>
                  </w:tcBorders>
                  <w:shd w:val="clear" w:color="auto" w:fill="auto"/>
                  <w:vAlign w:val="center"/>
                  <w:hideMark/>
                </w:tcPr>
                <w:p w14:paraId="01E8BC97" w14:textId="77777777" w:rsidR="003C0B56" w:rsidRPr="003C0B56" w:rsidRDefault="003C0B56" w:rsidP="00743159">
                  <w:pPr>
                    <w:numPr>
                      <w:ilvl w:val="0"/>
                      <w:numId w:val="57"/>
                    </w:numPr>
                    <w:contextualSpacing/>
                    <w:jc w:val="both"/>
                    <w:outlineLvl w:val="0"/>
                    <w:rPr>
                      <w:rFonts w:ascii="Arial" w:hAnsi="Arial" w:cs="Arial"/>
                      <w:color w:val="000000"/>
                      <w:szCs w:val="20"/>
                    </w:rPr>
                  </w:pPr>
                  <w:r w:rsidRPr="003C0B56">
                    <w:rPr>
                      <w:rFonts w:ascii="Arial" w:hAnsi="Arial" w:cs="Arial"/>
                      <w:color w:val="000000"/>
                      <w:szCs w:val="20"/>
                    </w:rPr>
                    <w:t>Brak przepływu próbki wody zasilającej na solomierz</w:t>
                  </w:r>
                </w:p>
              </w:tc>
            </w:tr>
            <w:tr w:rsidR="003C0B56" w:rsidRPr="003C0B56" w14:paraId="53D809F1" w14:textId="77777777" w:rsidTr="003C0B56">
              <w:trPr>
                <w:trHeight w:val="315"/>
              </w:trPr>
              <w:tc>
                <w:tcPr>
                  <w:tcW w:w="6640" w:type="dxa"/>
                  <w:tcBorders>
                    <w:top w:val="nil"/>
                    <w:left w:val="nil"/>
                    <w:bottom w:val="nil"/>
                    <w:right w:val="nil"/>
                  </w:tcBorders>
                  <w:shd w:val="clear" w:color="auto" w:fill="auto"/>
                  <w:vAlign w:val="center"/>
                  <w:hideMark/>
                </w:tcPr>
                <w:p w14:paraId="4BE60EF1" w14:textId="77777777" w:rsidR="003C0B56" w:rsidRPr="003C0B56" w:rsidRDefault="003C0B56" w:rsidP="00743159">
                  <w:pPr>
                    <w:numPr>
                      <w:ilvl w:val="0"/>
                      <w:numId w:val="57"/>
                    </w:numPr>
                    <w:contextualSpacing/>
                    <w:jc w:val="both"/>
                    <w:outlineLvl w:val="0"/>
                    <w:rPr>
                      <w:rFonts w:ascii="Arial" w:hAnsi="Arial" w:cs="Arial"/>
                      <w:color w:val="000000"/>
                      <w:szCs w:val="20"/>
                    </w:rPr>
                  </w:pPr>
                  <w:r w:rsidRPr="003C0B56">
                    <w:rPr>
                      <w:rFonts w:ascii="Arial" w:hAnsi="Arial" w:cs="Arial"/>
                      <w:color w:val="000000"/>
                      <w:szCs w:val="20"/>
                    </w:rPr>
                    <w:t>Temperatura próbki wody zasilającej za chłodnicą</w:t>
                  </w:r>
                </w:p>
              </w:tc>
            </w:tr>
            <w:tr w:rsidR="003C0B56" w:rsidRPr="003C0B56" w14:paraId="4D4EDD6B" w14:textId="77777777" w:rsidTr="003C0B56">
              <w:trPr>
                <w:trHeight w:val="315"/>
              </w:trPr>
              <w:tc>
                <w:tcPr>
                  <w:tcW w:w="6640" w:type="dxa"/>
                  <w:tcBorders>
                    <w:top w:val="nil"/>
                    <w:left w:val="nil"/>
                    <w:bottom w:val="nil"/>
                    <w:right w:val="nil"/>
                  </w:tcBorders>
                  <w:shd w:val="clear" w:color="auto" w:fill="auto"/>
                  <w:vAlign w:val="center"/>
                  <w:hideMark/>
                </w:tcPr>
                <w:p w14:paraId="22024CF3" w14:textId="77777777" w:rsidR="003C0B56" w:rsidRPr="003C0B56" w:rsidRDefault="003C0B56" w:rsidP="00743159">
                  <w:pPr>
                    <w:numPr>
                      <w:ilvl w:val="0"/>
                      <w:numId w:val="57"/>
                    </w:numPr>
                    <w:contextualSpacing/>
                    <w:jc w:val="both"/>
                    <w:outlineLvl w:val="0"/>
                    <w:rPr>
                      <w:rFonts w:ascii="Arial" w:hAnsi="Arial" w:cs="Arial"/>
                      <w:color w:val="000000"/>
                      <w:szCs w:val="20"/>
                    </w:rPr>
                  </w:pPr>
                  <w:r w:rsidRPr="003C0B56">
                    <w:rPr>
                      <w:rFonts w:ascii="Arial" w:hAnsi="Arial" w:cs="Arial"/>
                      <w:color w:val="000000"/>
                      <w:szCs w:val="20"/>
                    </w:rPr>
                    <w:t>O2 w wodzie zasilającej</w:t>
                  </w:r>
                </w:p>
              </w:tc>
            </w:tr>
            <w:tr w:rsidR="003C0B56" w:rsidRPr="003C0B56" w14:paraId="0EB3C65E" w14:textId="77777777" w:rsidTr="003C0B56">
              <w:trPr>
                <w:trHeight w:val="285"/>
              </w:trPr>
              <w:tc>
                <w:tcPr>
                  <w:tcW w:w="6640" w:type="dxa"/>
                  <w:tcBorders>
                    <w:top w:val="nil"/>
                    <w:left w:val="nil"/>
                    <w:bottom w:val="nil"/>
                    <w:right w:val="nil"/>
                  </w:tcBorders>
                  <w:shd w:val="clear" w:color="auto" w:fill="auto"/>
                  <w:vAlign w:val="center"/>
                  <w:hideMark/>
                </w:tcPr>
                <w:p w14:paraId="65913539" w14:textId="77777777" w:rsidR="003C0B56" w:rsidRPr="003C0B56" w:rsidRDefault="003C0B56" w:rsidP="00743159">
                  <w:pPr>
                    <w:numPr>
                      <w:ilvl w:val="0"/>
                      <w:numId w:val="57"/>
                    </w:numPr>
                    <w:contextualSpacing/>
                    <w:jc w:val="both"/>
                    <w:outlineLvl w:val="0"/>
                    <w:rPr>
                      <w:rFonts w:ascii="Arial" w:hAnsi="Arial" w:cs="Arial"/>
                      <w:color w:val="000000"/>
                      <w:szCs w:val="20"/>
                    </w:rPr>
                  </w:pPr>
                  <w:r w:rsidRPr="003C0B56">
                    <w:rPr>
                      <w:rFonts w:ascii="Arial" w:hAnsi="Arial" w:cs="Arial"/>
                      <w:color w:val="000000"/>
                      <w:szCs w:val="20"/>
                    </w:rPr>
                    <w:t>Brak przepływu próbki wody zasilającej na tlenomierz</w:t>
                  </w:r>
                </w:p>
              </w:tc>
            </w:tr>
            <w:tr w:rsidR="003C0B56" w:rsidRPr="003C0B56" w14:paraId="6E070FE7" w14:textId="77777777" w:rsidTr="003C0B56">
              <w:trPr>
                <w:trHeight w:val="315"/>
              </w:trPr>
              <w:tc>
                <w:tcPr>
                  <w:tcW w:w="6640" w:type="dxa"/>
                  <w:tcBorders>
                    <w:top w:val="nil"/>
                    <w:left w:val="nil"/>
                    <w:bottom w:val="nil"/>
                    <w:right w:val="nil"/>
                  </w:tcBorders>
                  <w:shd w:val="clear" w:color="auto" w:fill="auto"/>
                  <w:vAlign w:val="center"/>
                  <w:hideMark/>
                </w:tcPr>
                <w:p w14:paraId="21CDC4E3" w14:textId="77777777" w:rsidR="003C0B56" w:rsidRPr="003C0B56" w:rsidRDefault="003C0B56" w:rsidP="00743159">
                  <w:pPr>
                    <w:numPr>
                      <w:ilvl w:val="0"/>
                      <w:numId w:val="57"/>
                    </w:numPr>
                    <w:contextualSpacing/>
                    <w:jc w:val="both"/>
                    <w:outlineLvl w:val="0"/>
                    <w:rPr>
                      <w:rFonts w:ascii="Arial" w:hAnsi="Arial" w:cs="Arial"/>
                      <w:color w:val="000000"/>
                      <w:szCs w:val="20"/>
                    </w:rPr>
                  </w:pPr>
                  <w:r w:rsidRPr="003C0B56">
                    <w:rPr>
                      <w:rFonts w:ascii="Arial" w:hAnsi="Arial" w:cs="Arial"/>
                      <w:color w:val="000000"/>
                      <w:szCs w:val="20"/>
                    </w:rPr>
                    <w:t>Na+ w kondensacie</w:t>
                  </w:r>
                </w:p>
              </w:tc>
            </w:tr>
            <w:tr w:rsidR="003C0B56" w:rsidRPr="003C0B56" w14:paraId="574A45C3" w14:textId="77777777" w:rsidTr="003C0B56">
              <w:trPr>
                <w:trHeight w:val="270"/>
              </w:trPr>
              <w:tc>
                <w:tcPr>
                  <w:tcW w:w="6640" w:type="dxa"/>
                  <w:tcBorders>
                    <w:top w:val="nil"/>
                    <w:left w:val="nil"/>
                    <w:bottom w:val="nil"/>
                    <w:right w:val="nil"/>
                  </w:tcBorders>
                  <w:shd w:val="clear" w:color="auto" w:fill="auto"/>
                  <w:vAlign w:val="center"/>
                  <w:hideMark/>
                </w:tcPr>
                <w:p w14:paraId="1FFA1026" w14:textId="77777777" w:rsidR="003C0B56" w:rsidRPr="003C0B56" w:rsidRDefault="003C0B56" w:rsidP="00743159">
                  <w:pPr>
                    <w:numPr>
                      <w:ilvl w:val="0"/>
                      <w:numId w:val="57"/>
                    </w:numPr>
                    <w:contextualSpacing/>
                    <w:jc w:val="both"/>
                    <w:outlineLvl w:val="0"/>
                    <w:rPr>
                      <w:rFonts w:ascii="Arial" w:hAnsi="Arial" w:cs="Arial"/>
                      <w:color w:val="000000"/>
                      <w:szCs w:val="20"/>
                    </w:rPr>
                  </w:pPr>
                  <w:r w:rsidRPr="003C0B56">
                    <w:rPr>
                      <w:rFonts w:ascii="Arial" w:hAnsi="Arial" w:cs="Arial"/>
                      <w:color w:val="000000"/>
                      <w:szCs w:val="20"/>
                    </w:rPr>
                    <w:t xml:space="preserve">Brak przepływu próbki kondensatu na </w:t>
                  </w:r>
                  <w:proofErr w:type="spellStart"/>
                  <w:r w:rsidRPr="003C0B56">
                    <w:rPr>
                      <w:rFonts w:ascii="Arial" w:hAnsi="Arial" w:cs="Arial"/>
                      <w:color w:val="000000"/>
                      <w:szCs w:val="20"/>
                    </w:rPr>
                    <w:t>natrometr</w:t>
                  </w:r>
                  <w:proofErr w:type="spellEnd"/>
                </w:p>
              </w:tc>
            </w:tr>
            <w:tr w:rsidR="003C0B56" w:rsidRPr="003C0B56" w14:paraId="15A98A5B" w14:textId="77777777" w:rsidTr="003C0B56">
              <w:trPr>
                <w:trHeight w:val="315"/>
              </w:trPr>
              <w:tc>
                <w:tcPr>
                  <w:tcW w:w="6640" w:type="dxa"/>
                  <w:tcBorders>
                    <w:top w:val="nil"/>
                    <w:left w:val="nil"/>
                    <w:bottom w:val="nil"/>
                    <w:right w:val="nil"/>
                  </w:tcBorders>
                  <w:shd w:val="clear" w:color="auto" w:fill="auto"/>
                  <w:vAlign w:val="center"/>
                  <w:hideMark/>
                </w:tcPr>
                <w:p w14:paraId="57634060" w14:textId="77777777" w:rsidR="003C0B56" w:rsidRPr="003C0B56" w:rsidRDefault="003C0B56" w:rsidP="00743159">
                  <w:pPr>
                    <w:numPr>
                      <w:ilvl w:val="0"/>
                      <w:numId w:val="57"/>
                    </w:numPr>
                    <w:contextualSpacing/>
                    <w:jc w:val="both"/>
                    <w:outlineLvl w:val="0"/>
                    <w:rPr>
                      <w:rFonts w:ascii="Arial" w:hAnsi="Arial" w:cs="Arial"/>
                      <w:color w:val="000000"/>
                      <w:szCs w:val="20"/>
                    </w:rPr>
                  </w:pPr>
                  <w:r w:rsidRPr="003C0B56">
                    <w:rPr>
                      <w:rFonts w:ascii="Arial" w:hAnsi="Arial" w:cs="Arial"/>
                      <w:color w:val="000000"/>
                      <w:szCs w:val="20"/>
                    </w:rPr>
                    <w:t>Temperatura próbki kondensatu za chłodnicą</w:t>
                  </w:r>
                </w:p>
              </w:tc>
            </w:tr>
            <w:tr w:rsidR="003C0B56" w:rsidRPr="003C0B56" w14:paraId="7E92DBA8" w14:textId="77777777" w:rsidTr="003C0B56">
              <w:trPr>
                <w:trHeight w:val="285"/>
              </w:trPr>
              <w:tc>
                <w:tcPr>
                  <w:tcW w:w="6640" w:type="dxa"/>
                  <w:tcBorders>
                    <w:top w:val="nil"/>
                    <w:left w:val="nil"/>
                    <w:bottom w:val="nil"/>
                    <w:right w:val="nil"/>
                  </w:tcBorders>
                  <w:shd w:val="clear" w:color="auto" w:fill="auto"/>
                  <w:vAlign w:val="center"/>
                  <w:hideMark/>
                </w:tcPr>
                <w:p w14:paraId="242D729E" w14:textId="77777777" w:rsidR="003C0B56" w:rsidRPr="003C0B56" w:rsidRDefault="003C0B56" w:rsidP="00743159">
                  <w:pPr>
                    <w:numPr>
                      <w:ilvl w:val="0"/>
                      <w:numId w:val="57"/>
                    </w:numPr>
                    <w:contextualSpacing/>
                    <w:jc w:val="both"/>
                    <w:outlineLvl w:val="0"/>
                    <w:rPr>
                      <w:rFonts w:ascii="Arial" w:hAnsi="Arial" w:cs="Arial"/>
                      <w:color w:val="000000"/>
                      <w:szCs w:val="20"/>
                    </w:rPr>
                  </w:pPr>
                  <w:r w:rsidRPr="003C0B56">
                    <w:rPr>
                      <w:rFonts w:ascii="Arial" w:hAnsi="Arial" w:cs="Arial"/>
                      <w:color w:val="000000"/>
                      <w:szCs w:val="20"/>
                    </w:rPr>
                    <w:t>Przewodność w kondensacie</w:t>
                  </w:r>
                </w:p>
              </w:tc>
            </w:tr>
            <w:tr w:rsidR="003C0B56" w:rsidRPr="003C0B56" w14:paraId="5199DE68" w14:textId="77777777" w:rsidTr="003C0B56">
              <w:trPr>
                <w:trHeight w:val="225"/>
              </w:trPr>
              <w:tc>
                <w:tcPr>
                  <w:tcW w:w="6640" w:type="dxa"/>
                  <w:tcBorders>
                    <w:top w:val="nil"/>
                    <w:left w:val="nil"/>
                    <w:bottom w:val="nil"/>
                    <w:right w:val="nil"/>
                  </w:tcBorders>
                  <w:shd w:val="clear" w:color="auto" w:fill="auto"/>
                  <w:vAlign w:val="center"/>
                  <w:hideMark/>
                </w:tcPr>
                <w:p w14:paraId="6301A813" w14:textId="77777777" w:rsidR="003C0B56" w:rsidRPr="003C0B56" w:rsidRDefault="003C0B56" w:rsidP="00743159">
                  <w:pPr>
                    <w:numPr>
                      <w:ilvl w:val="0"/>
                      <w:numId w:val="57"/>
                    </w:numPr>
                    <w:contextualSpacing/>
                    <w:jc w:val="both"/>
                    <w:outlineLvl w:val="0"/>
                    <w:rPr>
                      <w:rFonts w:ascii="Arial" w:hAnsi="Arial" w:cs="Arial"/>
                      <w:color w:val="000000"/>
                      <w:szCs w:val="20"/>
                    </w:rPr>
                  </w:pPr>
                  <w:r w:rsidRPr="003C0B56">
                    <w:rPr>
                      <w:rFonts w:ascii="Arial" w:hAnsi="Arial" w:cs="Arial"/>
                      <w:color w:val="000000"/>
                      <w:szCs w:val="20"/>
                    </w:rPr>
                    <w:t>Brak przepływu próbki kondensatu na solomierz</w:t>
                  </w:r>
                </w:p>
              </w:tc>
            </w:tr>
            <w:tr w:rsidR="003C0B56" w:rsidRPr="003C0B56" w14:paraId="7B155602" w14:textId="77777777" w:rsidTr="003C0B56">
              <w:trPr>
                <w:trHeight w:val="285"/>
              </w:trPr>
              <w:tc>
                <w:tcPr>
                  <w:tcW w:w="6640" w:type="dxa"/>
                  <w:tcBorders>
                    <w:top w:val="nil"/>
                    <w:left w:val="nil"/>
                    <w:bottom w:val="nil"/>
                    <w:right w:val="nil"/>
                  </w:tcBorders>
                  <w:shd w:val="clear" w:color="auto" w:fill="auto"/>
                  <w:vAlign w:val="center"/>
                  <w:hideMark/>
                </w:tcPr>
                <w:p w14:paraId="16F61F24" w14:textId="77777777" w:rsidR="003C0B56" w:rsidRPr="003C0B56" w:rsidRDefault="003C0B56" w:rsidP="00743159">
                  <w:pPr>
                    <w:numPr>
                      <w:ilvl w:val="0"/>
                      <w:numId w:val="57"/>
                    </w:numPr>
                    <w:contextualSpacing/>
                    <w:jc w:val="both"/>
                    <w:outlineLvl w:val="0"/>
                    <w:rPr>
                      <w:rFonts w:ascii="Arial" w:hAnsi="Arial" w:cs="Arial"/>
                      <w:color w:val="000000"/>
                      <w:szCs w:val="20"/>
                    </w:rPr>
                  </w:pPr>
                  <w:r w:rsidRPr="003C0B56">
                    <w:rPr>
                      <w:rFonts w:ascii="Arial" w:hAnsi="Arial" w:cs="Arial"/>
                      <w:color w:val="000000"/>
                      <w:szCs w:val="20"/>
                    </w:rPr>
                    <w:t xml:space="preserve">Przew. w kond.za kolumna. </w:t>
                  </w:r>
                  <w:proofErr w:type="spellStart"/>
                  <w:r w:rsidRPr="003C0B56">
                    <w:rPr>
                      <w:rFonts w:ascii="Arial" w:hAnsi="Arial" w:cs="Arial"/>
                      <w:color w:val="000000"/>
                      <w:szCs w:val="20"/>
                    </w:rPr>
                    <w:t>konden</w:t>
                  </w:r>
                  <w:proofErr w:type="spellEnd"/>
                  <w:r w:rsidRPr="003C0B56">
                    <w:rPr>
                      <w:rFonts w:ascii="Arial" w:hAnsi="Arial" w:cs="Arial"/>
                      <w:color w:val="000000"/>
                      <w:szCs w:val="20"/>
                    </w:rPr>
                    <w:t>.</w:t>
                  </w:r>
                </w:p>
              </w:tc>
            </w:tr>
            <w:tr w:rsidR="003C0B56" w:rsidRPr="003C0B56" w14:paraId="72C8A974" w14:textId="77777777" w:rsidTr="003C0B56">
              <w:trPr>
                <w:trHeight w:val="240"/>
              </w:trPr>
              <w:tc>
                <w:tcPr>
                  <w:tcW w:w="6640" w:type="dxa"/>
                  <w:tcBorders>
                    <w:top w:val="nil"/>
                    <w:left w:val="nil"/>
                    <w:bottom w:val="nil"/>
                    <w:right w:val="nil"/>
                  </w:tcBorders>
                  <w:shd w:val="clear" w:color="auto" w:fill="auto"/>
                  <w:vAlign w:val="center"/>
                  <w:hideMark/>
                </w:tcPr>
                <w:p w14:paraId="7C9171D3" w14:textId="77777777" w:rsidR="003C0B56" w:rsidRPr="003C0B56" w:rsidRDefault="003C0B56" w:rsidP="00743159">
                  <w:pPr>
                    <w:numPr>
                      <w:ilvl w:val="0"/>
                      <w:numId w:val="57"/>
                    </w:numPr>
                    <w:contextualSpacing/>
                    <w:jc w:val="both"/>
                    <w:outlineLvl w:val="0"/>
                    <w:rPr>
                      <w:rFonts w:ascii="Arial" w:hAnsi="Arial" w:cs="Arial"/>
                      <w:color w:val="000000"/>
                      <w:szCs w:val="20"/>
                    </w:rPr>
                  </w:pPr>
                  <w:r w:rsidRPr="003C0B56">
                    <w:rPr>
                      <w:rFonts w:ascii="Arial" w:hAnsi="Arial" w:cs="Arial"/>
                      <w:color w:val="000000"/>
                      <w:szCs w:val="20"/>
                    </w:rPr>
                    <w:t xml:space="preserve">Brak przepływu próbki </w:t>
                  </w:r>
                  <w:proofErr w:type="spellStart"/>
                  <w:r w:rsidRPr="003C0B56">
                    <w:rPr>
                      <w:rFonts w:ascii="Arial" w:hAnsi="Arial" w:cs="Arial"/>
                      <w:color w:val="000000"/>
                      <w:szCs w:val="20"/>
                    </w:rPr>
                    <w:t>kond</w:t>
                  </w:r>
                  <w:proofErr w:type="spellEnd"/>
                  <w:r w:rsidRPr="003C0B56">
                    <w:rPr>
                      <w:rFonts w:ascii="Arial" w:hAnsi="Arial" w:cs="Arial"/>
                      <w:color w:val="000000"/>
                      <w:szCs w:val="20"/>
                    </w:rPr>
                    <w:t>. Za kolumną na solomierz</w:t>
                  </w:r>
                </w:p>
              </w:tc>
            </w:tr>
            <w:tr w:rsidR="003C0B56" w:rsidRPr="003C0B56" w14:paraId="52DECE44" w14:textId="77777777" w:rsidTr="003C0B56">
              <w:trPr>
                <w:trHeight w:val="270"/>
              </w:trPr>
              <w:tc>
                <w:tcPr>
                  <w:tcW w:w="6640" w:type="dxa"/>
                  <w:tcBorders>
                    <w:top w:val="nil"/>
                    <w:left w:val="nil"/>
                    <w:bottom w:val="nil"/>
                    <w:right w:val="nil"/>
                  </w:tcBorders>
                  <w:shd w:val="clear" w:color="auto" w:fill="auto"/>
                  <w:vAlign w:val="center"/>
                  <w:hideMark/>
                </w:tcPr>
                <w:p w14:paraId="1719C672" w14:textId="77777777" w:rsidR="003C0B56" w:rsidRPr="003C0B56" w:rsidRDefault="003C0B56" w:rsidP="00743159">
                  <w:pPr>
                    <w:numPr>
                      <w:ilvl w:val="0"/>
                      <w:numId w:val="57"/>
                    </w:numPr>
                    <w:contextualSpacing/>
                    <w:jc w:val="both"/>
                    <w:outlineLvl w:val="0"/>
                    <w:rPr>
                      <w:rFonts w:ascii="Arial" w:hAnsi="Arial" w:cs="Arial"/>
                      <w:color w:val="000000"/>
                      <w:szCs w:val="20"/>
                    </w:rPr>
                  </w:pPr>
                  <w:r w:rsidRPr="003C0B56">
                    <w:rPr>
                      <w:rFonts w:ascii="Arial" w:hAnsi="Arial" w:cs="Arial"/>
                      <w:color w:val="000000"/>
                      <w:szCs w:val="20"/>
                    </w:rPr>
                    <w:t>O</w:t>
                  </w:r>
                  <w:r w:rsidRPr="003C0B56">
                    <w:rPr>
                      <w:rFonts w:ascii="Arial" w:hAnsi="Arial" w:cs="Arial"/>
                      <w:color w:val="000000"/>
                      <w:szCs w:val="20"/>
                      <w:vertAlign w:val="subscript"/>
                    </w:rPr>
                    <w:t>2</w:t>
                  </w:r>
                  <w:r w:rsidRPr="003C0B56">
                    <w:rPr>
                      <w:rFonts w:ascii="Arial" w:hAnsi="Arial" w:cs="Arial"/>
                      <w:color w:val="000000"/>
                      <w:szCs w:val="20"/>
                    </w:rPr>
                    <w:t xml:space="preserve"> w kondensacie</w:t>
                  </w:r>
                </w:p>
              </w:tc>
            </w:tr>
            <w:tr w:rsidR="003C0B56" w:rsidRPr="003C0B56" w14:paraId="21A587C7" w14:textId="77777777" w:rsidTr="003C0B56">
              <w:trPr>
                <w:trHeight w:val="300"/>
              </w:trPr>
              <w:tc>
                <w:tcPr>
                  <w:tcW w:w="6640" w:type="dxa"/>
                  <w:tcBorders>
                    <w:top w:val="nil"/>
                    <w:left w:val="nil"/>
                    <w:bottom w:val="nil"/>
                    <w:right w:val="nil"/>
                  </w:tcBorders>
                  <w:shd w:val="clear" w:color="auto" w:fill="auto"/>
                  <w:vAlign w:val="center"/>
                  <w:hideMark/>
                </w:tcPr>
                <w:p w14:paraId="489BF226" w14:textId="77777777" w:rsidR="003C0B56" w:rsidRPr="003C0B56" w:rsidRDefault="003C0B56" w:rsidP="00743159">
                  <w:pPr>
                    <w:numPr>
                      <w:ilvl w:val="0"/>
                      <w:numId w:val="57"/>
                    </w:numPr>
                    <w:contextualSpacing/>
                    <w:jc w:val="both"/>
                    <w:outlineLvl w:val="0"/>
                    <w:rPr>
                      <w:rFonts w:ascii="Arial" w:hAnsi="Arial" w:cs="Arial"/>
                      <w:color w:val="000000"/>
                      <w:szCs w:val="20"/>
                    </w:rPr>
                  </w:pPr>
                  <w:r w:rsidRPr="003C0B56">
                    <w:rPr>
                      <w:rFonts w:ascii="Arial" w:hAnsi="Arial" w:cs="Arial"/>
                      <w:color w:val="000000"/>
                      <w:szCs w:val="20"/>
                    </w:rPr>
                    <w:t>Brak przepływu próbki kondensatu na tlenomierz</w:t>
                  </w:r>
                </w:p>
              </w:tc>
            </w:tr>
            <w:tr w:rsidR="003C0B56" w:rsidRPr="003C0B56" w14:paraId="2643D5F8" w14:textId="77777777" w:rsidTr="003C0B56">
              <w:trPr>
                <w:trHeight w:val="390"/>
              </w:trPr>
              <w:tc>
                <w:tcPr>
                  <w:tcW w:w="6640" w:type="dxa"/>
                  <w:tcBorders>
                    <w:top w:val="nil"/>
                    <w:left w:val="nil"/>
                    <w:bottom w:val="nil"/>
                    <w:right w:val="nil"/>
                  </w:tcBorders>
                  <w:shd w:val="clear" w:color="auto" w:fill="auto"/>
                  <w:vAlign w:val="center"/>
                  <w:hideMark/>
                </w:tcPr>
                <w:p w14:paraId="6656AD50" w14:textId="77777777" w:rsidR="003C0B56" w:rsidRPr="003C0B56" w:rsidRDefault="003C0B56" w:rsidP="00743159">
                  <w:pPr>
                    <w:numPr>
                      <w:ilvl w:val="0"/>
                      <w:numId w:val="57"/>
                    </w:numPr>
                    <w:contextualSpacing/>
                    <w:jc w:val="both"/>
                    <w:outlineLvl w:val="0"/>
                    <w:rPr>
                      <w:rFonts w:ascii="Arial" w:hAnsi="Arial" w:cs="Arial"/>
                      <w:color w:val="000000"/>
                      <w:szCs w:val="20"/>
                    </w:rPr>
                  </w:pPr>
                  <w:r w:rsidRPr="003C0B56">
                    <w:rPr>
                      <w:rFonts w:ascii="Arial" w:hAnsi="Arial" w:cs="Arial"/>
                      <w:color w:val="000000"/>
                      <w:szCs w:val="20"/>
                    </w:rPr>
                    <w:t>Przewodność w wodzie zasilaj.</w:t>
                  </w:r>
                </w:p>
              </w:tc>
            </w:tr>
            <w:tr w:rsidR="003C0B56" w:rsidRPr="003C0B56" w14:paraId="6DEA54B3" w14:textId="77777777" w:rsidTr="003C0B56">
              <w:trPr>
                <w:trHeight w:val="285"/>
              </w:trPr>
              <w:tc>
                <w:tcPr>
                  <w:tcW w:w="6640" w:type="dxa"/>
                  <w:tcBorders>
                    <w:top w:val="nil"/>
                    <w:left w:val="nil"/>
                    <w:bottom w:val="nil"/>
                    <w:right w:val="nil"/>
                  </w:tcBorders>
                  <w:shd w:val="clear" w:color="auto" w:fill="auto"/>
                  <w:vAlign w:val="center"/>
                  <w:hideMark/>
                </w:tcPr>
                <w:p w14:paraId="137440E5" w14:textId="77777777" w:rsidR="003C0B56" w:rsidRPr="003C0B56" w:rsidRDefault="003C0B56" w:rsidP="00743159">
                  <w:pPr>
                    <w:numPr>
                      <w:ilvl w:val="0"/>
                      <w:numId w:val="57"/>
                    </w:numPr>
                    <w:contextualSpacing/>
                    <w:jc w:val="both"/>
                    <w:outlineLvl w:val="0"/>
                    <w:rPr>
                      <w:rFonts w:ascii="Arial" w:hAnsi="Arial" w:cs="Arial"/>
                      <w:color w:val="000000"/>
                      <w:szCs w:val="20"/>
                    </w:rPr>
                  </w:pPr>
                  <w:proofErr w:type="spellStart"/>
                  <w:r w:rsidRPr="003C0B56">
                    <w:rPr>
                      <w:rFonts w:ascii="Arial" w:hAnsi="Arial" w:cs="Arial"/>
                      <w:color w:val="000000"/>
                      <w:szCs w:val="20"/>
                    </w:rPr>
                    <w:t>pH</w:t>
                  </w:r>
                  <w:proofErr w:type="spellEnd"/>
                  <w:r w:rsidRPr="003C0B56">
                    <w:rPr>
                      <w:rFonts w:ascii="Arial" w:hAnsi="Arial" w:cs="Arial"/>
                      <w:color w:val="000000"/>
                      <w:szCs w:val="20"/>
                    </w:rPr>
                    <w:t xml:space="preserve"> w kondensacie</w:t>
                  </w:r>
                </w:p>
              </w:tc>
            </w:tr>
            <w:tr w:rsidR="003C0B56" w:rsidRPr="003C0B56" w14:paraId="58E83ABC" w14:textId="77777777" w:rsidTr="003C0B56">
              <w:trPr>
                <w:trHeight w:val="300"/>
              </w:trPr>
              <w:tc>
                <w:tcPr>
                  <w:tcW w:w="6640" w:type="dxa"/>
                  <w:tcBorders>
                    <w:top w:val="nil"/>
                    <w:left w:val="nil"/>
                    <w:bottom w:val="nil"/>
                    <w:right w:val="nil"/>
                  </w:tcBorders>
                  <w:shd w:val="clear" w:color="auto" w:fill="auto"/>
                  <w:vAlign w:val="center"/>
                  <w:hideMark/>
                </w:tcPr>
                <w:p w14:paraId="51C04A1E" w14:textId="77777777" w:rsidR="003C0B56" w:rsidRPr="003C0B56" w:rsidRDefault="003C0B56" w:rsidP="00743159">
                  <w:pPr>
                    <w:numPr>
                      <w:ilvl w:val="0"/>
                      <w:numId w:val="57"/>
                    </w:numPr>
                    <w:contextualSpacing/>
                    <w:jc w:val="both"/>
                    <w:outlineLvl w:val="0"/>
                    <w:rPr>
                      <w:rFonts w:ascii="Arial" w:hAnsi="Arial" w:cs="Arial"/>
                      <w:color w:val="000000"/>
                      <w:szCs w:val="20"/>
                    </w:rPr>
                  </w:pPr>
                  <w:r w:rsidRPr="003C0B56">
                    <w:rPr>
                      <w:rFonts w:ascii="Arial" w:hAnsi="Arial" w:cs="Arial"/>
                      <w:color w:val="000000"/>
                      <w:szCs w:val="20"/>
                    </w:rPr>
                    <w:t>Przewodność  w skroplinach za PX</w:t>
                  </w:r>
                </w:p>
              </w:tc>
            </w:tr>
            <w:tr w:rsidR="003C0B56" w:rsidRPr="003C0B56" w14:paraId="1B8B3445" w14:textId="77777777" w:rsidTr="003C0B56">
              <w:trPr>
                <w:trHeight w:val="300"/>
              </w:trPr>
              <w:tc>
                <w:tcPr>
                  <w:tcW w:w="6640" w:type="dxa"/>
                  <w:tcBorders>
                    <w:top w:val="nil"/>
                    <w:left w:val="nil"/>
                    <w:bottom w:val="nil"/>
                    <w:right w:val="nil"/>
                  </w:tcBorders>
                  <w:shd w:val="clear" w:color="auto" w:fill="auto"/>
                  <w:vAlign w:val="center"/>
                  <w:hideMark/>
                </w:tcPr>
                <w:p w14:paraId="60223655" w14:textId="77777777" w:rsidR="003C0B56" w:rsidRPr="003C0B56" w:rsidRDefault="003C0B56" w:rsidP="00743159">
                  <w:pPr>
                    <w:numPr>
                      <w:ilvl w:val="0"/>
                      <w:numId w:val="57"/>
                    </w:numPr>
                    <w:contextualSpacing/>
                    <w:jc w:val="both"/>
                    <w:outlineLvl w:val="0"/>
                    <w:rPr>
                      <w:rFonts w:ascii="Arial" w:hAnsi="Arial" w:cs="Arial"/>
                      <w:color w:val="000000"/>
                      <w:szCs w:val="20"/>
                    </w:rPr>
                  </w:pPr>
                  <w:r w:rsidRPr="003C0B56">
                    <w:rPr>
                      <w:rFonts w:ascii="Arial" w:hAnsi="Arial" w:cs="Arial"/>
                      <w:color w:val="000000"/>
                      <w:szCs w:val="20"/>
                    </w:rPr>
                    <w:t>Temperatura próbki do pom. NA+ za PX</w:t>
                  </w:r>
                </w:p>
              </w:tc>
            </w:tr>
            <w:tr w:rsidR="003C0B56" w:rsidRPr="003C0B56" w14:paraId="13AE4E00" w14:textId="77777777" w:rsidTr="003C0B56">
              <w:trPr>
                <w:trHeight w:val="300"/>
              </w:trPr>
              <w:tc>
                <w:tcPr>
                  <w:tcW w:w="6640" w:type="dxa"/>
                  <w:tcBorders>
                    <w:top w:val="nil"/>
                    <w:left w:val="nil"/>
                    <w:bottom w:val="nil"/>
                    <w:right w:val="nil"/>
                  </w:tcBorders>
                  <w:shd w:val="clear" w:color="auto" w:fill="auto"/>
                  <w:vAlign w:val="center"/>
                  <w:hideMark/>
                </w:tcPr>
                <w:p w14:paraId="4661094B" w14:textId="77777777" w:rsidR="003C0B56" w:rsidRPr="003C0B56" w:rsidRDefault="003C0B56" w:rsidP="00743159">
                  <w:pPr>
                    <w:numPr>
                      <w:ilvl w:val="0"/>
                      <w:numId w:val="57"/>
                    </w:numPr>
                    <w:contextualSpacing/>
                    <w:jc w:val="both"/>
                    <w:outlineLvl w:val="0"/>
                    <w:rPr>
                      <w:rFonts w:ascii="Arial" w:hAnsi="Arial" w:cs="Arial"/>
                      <w:color w:val="000000"/>
                      <w:szCs w:val="20"/>
                    </w:rPr>
                  </w:pPr>
                  <w:r w:rsidRPr="003C0B56">
                    <w:rPr>
                      <w:rFonts w:ascii="Arial" w:hAnsi="Arial" w:cs="Arial"/>
                      <w:color w:val="000000"/>
                      <w:szCs w:val="20"/>
                    </w:rPr>
                    <w:t>Zawartość NA+  w skroplinach za PX</w:t>
                  </w:r>
                </w:p>
              </w:tc>
            </w:tr>
            <w:tr w:rsidR="003C0B56" w:rsidRPr="003C0B56" w14:paraId="2A6B54B4" w14:textId="77777777" w:rsidTr="003C0B56">
              <w:trPr>
                <w:trHeight w:val="300"/>
              </w:trPr>
              <w:tc>
                <w:tcPr>
                  <w:tcW w:w="6640" w:type="dxa"/>
                  <w:tcBorders>
                    <w:top w:val="nil"/>
                    <w:left w:val="nil"/>
                    <w:bottom w:val="nil"/>
                    <w:right w:val="nil"/>
                  </w:tcBorders>
                  <w:shd w:val="clear" w:color="auto" w:fill="auto"/>
                  <w:vAlign w:val="center"/>
                  <w:hideMark/>
                </w:tcPr>
                <w:p w14:paraId="20F321FB" w14:textId="77777777" w:rsidR="003C0B56" w:rsidRPr="003C0B56" w:rsidRDefault="003C0B56" w:rsidP="00743159">
                  <w:pPr>
                    <w:numPr>
                      <w:ilvl w:val="0"/>
                      <w:numId w:val="57"/>
                    </w:numPr>
                    <w:contextualSpacing/>
                    <w:jc w:val="both"/>
                    <w:outlineLvl w:val="0"/>
                    <w:rPr>
                      <w:rFonts w:ascii="Arial" w:hAnsi="Arial" w:cs="Arial"/>
                      <w:color w:val="000000"/>
                      <w:szCs w:val="20"/>
                    </w:rPr>
                  </w:pPr>
                  <w:r w:rsidRPr="003C0B56">
                    <w:rPr>
                      <w:rFonts w:ascii="Arial" w:hAnsi="Arial" w:cs="Arial"/>
                      <w:color w:val="000000"/>
                      <w:szCs w:val="20"/>
                    </w:rPr>
                    <w:t>Zanik przepływu próbki do pom. NA+ za PX</w:t>
                  </w:r>
                </w:p>
              </w:tc>
            </w:tr>
            <w:tr w:rsidR="003C0B56" w:rsidRPr="003C0B56" w14:paraId="185C2D4A" w14:textId="77777777" w:rsidTr="003C0B56">
              <w:trPr>
                <w:trHeight w:val="300"/>
              </w:trPr>
              <w:tc>
                <w:tcPr>
                  <w:tcW w:w="6640" w:type="dxa"/>
                  <w:tcBorders>
                    <w:top w:val="nil"/>
                    <w:left w:val="nil"/>
                    <w:bottom w:val="nil"/>
                    <w:right w:val="nil"/>
                  </w:tcBorders>
                  <w:shd w:val="clear" w:color="auto" w:fill="auto"/>
                  <w:noWrap/>
                  <w:vAlign w:val="bottom"/>
                  <w:hideMark/>
                </w:tcPr>
                <w:p w14:paraId="729D51E8" w14:textId="77777777" w:rsidR="003C0B56" w:rsidRPr="003C0B56" w:rsidRDefault="003C0B56" w:rsidP="00743159">
                  <w:pPr>
                    <w:numPr>
                      <w:ilvl w:val="0"/>
                      <w:numId w:val="57"/>
                    </w:numPr>
                    <w:contextualSpacing/>
                    <w:jc w:val="both"/>
                    <w:outlineLvl w:val="0"/>
                    <w:rPr>
                      <w:rFonts w:ascii="Arial" w:hAnsi="Arial" w:cs="Arial"/>
                      <w:color w:val="000000"/>
                      <w:szCs w:val="20"/>
                    </w:rPr>
                  </w:pPr>
                  <w:r w:rsidRPr="003C0B56">
                    <w:rPr>
                      <w:rFonts w:ascii="Arial" w:hAnsi="Arial" w:cs="Arial"/>
                      <w:color w:val="000000"/>
                      <w:szCs w:val="20"/>
                    </w:rPr>
                    <w:t xml:space="preserve">Wartość </w:t>
                  </w:r>
                  <w:proofErr w:type="spellStart"/>
                  <w:r w:rsidRPr="003C0B56">
                    <w:rPr>
                      <w:rFonts w:ascii="Arial" w:hAnsi="Arial" w:cs="Arial"/>
                      <w:color w:val="000000"/>
                      <w:szCs w:val="20"/>
                    </w:rPr>
                    <w:t>pH</w:t>
                  </w:r>
                  <w:proofErr w:type="spellEnd"/>
                  <w:r w:rsidRPr="003C0B56">
                    <w:rPr>
                      <w:rFonts w:ascii="Arial" w:hAnsi="Arial" w:cs="Arial"/>
                      <w:color w:val="000000"/>
                      <w:szCs w:val="20"/>
                    </w:rPr>
                    <w:t xml:space="preserve"> w wody zasilającej przed ECO</w:t>
                  </w:r>
                </w:p>
              </w:tc>
            </w:tr>
            <w:tr w:rsidR="003C0B56" w:rsidRPr="003C0B56" w14:paraId="3EDFA93A" w14:textId="77777777" w:rsidTr="003C0B56">
              <w:trPr>
                <w:trHeight w:val="300"/>
              </w:trPr>
              <w:tc>
                <w:tcPr>
                  <w:tcW w:w="6640" w:type="dxa"/>
                  <w:tcBorders>
                    <w:top w:val="nil"/>
                    <w:left w:val="nil"/>
                    <w:bottom w:val="nil"/>
                    <w:right w:val="nil"/>
                  </w:tcBorders>
                  <w:shd w:val="clear" w:color="auto" w:fill="auto"/>
                  <w:noWrap/>
                  <w:vAlign w:val="bottom"/>
                  <w:hideMark/>
                </w:tcPr>
                <w:p w14:paraId="23423B0A" w14:textId="77777777" w:rsidR="003C0B56" w:rsidRPr="003C0B56" w:rsidRDefault="003C0B56" w:rsidP="00743159">
                  <w:pPr>
                    <w:numPr>
                      <w:ilvl w:val="0"/>
                      <w:numId w:val="57"/>
                    </w:numPr>
                    <w:contextualSpacing/>
                    <w:jc w:val="both"/>
                    <w:outlineLvl w:val="0"/>
                    <w:rPr>
                      <w:rFonts w:ascii="Arial" w:hAnsi="Arial" w:cs="Arial"/>
                      <w:color w:val="000000"/>
                      <w:szCs w:val="20"/>
                    </w:rPr>
                  </w:pPr>
                  <w:r w:rsidRPr="003C0B56">
                    <w:rPr>
                      <w:rFonts w:ascii="Arial" w:hAnsi="Arial" w:cs="Arial"/>
                      <w:color w:val="000000"/>
                      <w:szCs w:val="20"/>
                    </w:rPr>
                    <w:t>Przewodność wody zasilającej przed ECO</w:t>
                  </w:r>
                </w:p>
              </w:tc>
            </w:tr>
            <w:tr w:rsidR="003C0B56" w:rsidRPr="003C0B56" w14:paraId="391ECC79" w14:textId="77777777" w:rsidTr="003C0B56">
              <w:trPr>
                <w:trHeight w:val="300"/>
              </w:trPr>
              <w:tc>
                <w:tcPr>
                  <w:tcW w:w="6640" w:type="dxa"/>
                  <w:tcBorders>
                    <w:top w:val="nil"/>
                    <w:left w:val="nil"/>
                    <w:bottom w:val="nil"/>
                    <w:right w:val="nil"/>
                  </w:tcBorders>
                  <w:shd w:val="clear" w:color="auto" w:fill="auto"/>
                  <w:noWrap/>
                  <w:vAlign w:val="bottom"/>
                  <w:hideMark/>
                </w:tcPr>
                <w:p w14:paraId="256BF18F" w14:textId="77777777" w:rsidR="003C0B56" w:rsidRPr="003C0B56" w:rsidRDefault="003C0B56" w:rsidP="00743159">
                  <w:pPr>
                    <w:numPr>
                      <w:ilvl w:val="0"/>
                      <w:numId w:val="57"/>
                    </w:numPr>
                    <w:contextualSpacing/>
                    <w:jc w:val="both"/>
                    <w:outlineLvl w:val="0"/>
                    <w:rPr>
                      <w:rFonts w:ascii="Arial" w:hAnsi="Arial" w:cs="Arial"/>
                      <w:color w:val="000000"/>
                      <w:szCs w:val="20"/>
                    </w:rPr>
                  </w:pPr>
                  <w:r w:rsidRPr="003C0B56">
                    <w:rPr>
                      <w:rFonts w:ascii="Arial" w:hAnsi="Arial" w:cs="Arial"/>
                      <w:color w:val="000000"/>
                      <w:szCs w:val="20"/>
                    </w:rPr>
                    <w:t>Przewodność wody zasilającej za kolumną przed ECO</w:t>
                  </w:r>
                </w:p>
              </w:tc>
            </w:tr>
            <w:tr w:rsidR="003C0B56" w:rsidRPr="003C0B56" w14:paraId="5650D79C" w14:textId="77777777" w:rsidTr="003C0B56">
              <w:trPr>
                <w:trHeight w:val="300"/>
              </w:trPr>
              <w:tc>
                <w:tcPr>
                  <w:tcW w:w="6640" w:type="dxa"/>
                  <w:tcBorders>
                    <w:top w:val="nil"/>
                    <w:left w:val="nil"/>
                    <w:bottom w:val="nil"/>
                    <w:right w:val="nil"/>
                  </w:tcBorders>
                  <w:shd w:val="clear" w:color="auto" w:fill="auto"/>
                  <w:noWrap/>
                  <w:vAlign w:val="bottom"/>
                  <w:hideMark/>
                </w:tcPr>
                <w:p w14:paraId="6D970968" w14:textId="77777777" w:rsidR="003C0B56" w:rsidRPr="003C0B56" w:rsidRDefault="003C0B56" w:rsidP="00743159">
                  <w:pPr>
                    <w:numPr>
                      <w:ilvl w:val="0"/>
                      <w:numId w:val="57"/>
                    </w:numPr>
                    <w:contextualSpacing/>
                    <w:jc w:val="both"/>
                    <w:outlineLvl w:val="0"/>
                    <w:rPr>
                      <w:rFonts w:ascii="Arial" w:hAnsi="Arial" w:cs="Arial"/>
                      <w:color w:val="000000"/>
                      <w:szCs w:val="20"/>
                    </w:rPr>
                  </w:pPr>
                  <w:r w:rsidRPr="003C0B56">
                    <w:rPr>
                      <w:rFonts w:ascii="Arial" w:hAnsi="Arial" w:cs="Arial"/>
                      <w:color w:val="000000"/>
                      <w:szCs w:val="20"/>
                    </w:rPr>
                    <w:t xml:space="preserve">Wartość </w:t>
                  </w:r>
                  <w:proofErr w:type="spellStart"/>
                  <w:r w:rsidRPr="003C0B56">
                    <w:rPr>
                      <w:rFonts w:ascii="Arial" w:hAnsi="Arial" w:cs="Arial"/>
                      <w:color w:val="000000"/>
                      <w:szCs w:val="20"/>
                    </w:rPr>
                    <w:t>pH</w:t>
                  </w:r>
                  <w:proofErr w:type="spellEnd"/>
                  <w:r w:rsidRPr="003C0B56">
                    <w:rPr>
                      <w:rFonts w:ascii="Arial" w:hAnsi="Arial" w:cs="Arial"/>
                      <w:color w:val="000000"/>
                      <w:szCs w:val="20"/>
                    </w:rPr>
                    <w:t xml:space="preserve"> w wodzie kotłowej</w:t>
                  </w:r>
                </w:p>
              </w:tc>
            </w:tr>
            <w:tr w:rsidR="003C0B56" w:rsidRPr="003C0B56" w14:paraId="38A5AB65" w14:textId="77777777" w:rsidTr="003C0B56">
              <w:trPr>
                <w:trHeight w:val="300"/>
              </w:trPr>
              <w:tc>
                <w:tcPr>
                  <w:tcW w:w="6640" w:type="dxa"/>
                  <w:tcBorders>
                    <w:top w:val="nil"/>
                    <w:left w:val="nil"/>
                    <w:bottom w:val="nil"/>
                    <w:right w:val="nil"/>
                  </w:tcBorders>
                  <w:shd w:val="clear" w:color="auto" w:fill="auto"/>
                  <w:noWrap/>
                  <w:vAlign w:val="bottom"/>
                  <w:hideMark/>
                </w:tcPr>
                <w:p w14:paraId="766C6D2F" w14:textId="77777777" w:rsidR="003C0B56" w:rsidRPr="003C0B56" w:rsidRDefault="003C0B56" w:rsidP="00743159">
                  <w:pPr>
                    <w:numPr>
                      <w:ilvl w:val="0"/>
                      <w:numId w:val="57"/>
                    </w:numPr>
                    <w:contextualSpacing/>
                    <w:jc w:val="both"/>
                    <w:outlineLvl w:val="0"/>
                    <w:rPr>
                      <w:rFonts w:ascii="Arial" w:hAnsi="Arial" w:cs="Arial"/>
                      <w:color w:val="000000"/>
                      <w:szCs w:val="20"/>
                    </w:rPr>
                  </w:pPr>
                  <w:r w:rsidRPr="003C0B56">
                    <w:rPr>
                      <w:rFonts w:ascii="Arial" w:hAnsi="Arial" w:cs="Arial"/>
                      <w:color w:val="000000"/>
                      <w:szCs w:val="20"/>
                    </w:rPr>
                    <w:t>Przewodność wody kotłowej</w:t>
                  </w:r>
                </w:p>
              </w:tc>
            </w:tr>
            <w:tr w:rsidR="003C0B56" w:rsidRPr="003C0B56" w14:paraId="7A4AFEF9" w14:textId="77777777" w:rsidTr="003C0B56">
              <w:trPr>
                <w:trHeight w:val="300"/>
              </w:trPr>
              <w:tc>
                <w:tcPr>
                  <w:tcW w:w="6640" w:type="dxa"/>
                  <w:tcBorders>
                    <w:top w:val="nil"/>
                    <w:left w:val="nil"/>
                    <w:bottom w:val="nil"/>
                    <w:right w:val="nil"/>
                  </w:tcBorders>
                  <w:shd w:val="clear" w:color="auto" w:fill="auto"/>
                  <w:noWrap/>
                  <w:vAlign w:val="bottom"/>
                  <w:hideMark/>
                </w:tcPr>
                <w:p w14:paraId="46AD1D54" w14:textId="77777777" w:rsidR="003C0B56" w:rsidRPr="003C0B56" w:rsidRDefault="003C0B56" w:rsidP="00743159">
                  <w:pPr>
                    <w:numPr>
                      <w:ilvl w:val="0"/>
                      <w:numId w:val="57"/>
                    </w:numPr>
                    <w:contextualSpacing/>
                    <w:jc w:val="both"/>
                    <w:outlineLvl w:val="0"/>
                    <w:rPr>
                      <w:rFonts w:ascii="Arial" w:hAnsi="Arial" w:cs="Arial"/>
                      <w:color w:val="000000"/>
                      <w:szCs w:val="20"/>
                    </w:rPr>
                  </w:pPr>
                  <w:r w:rsidRPr="003C0B56">
                    <w:rPr>
                      <w:rFonts w:ascii="Arial" w:hAnsi="Arial" w:cs="Arial"/>
                      <w:color w:val="000000"/>
                      <w:szCs w:val="20"/>
                    </w:rPr>
                    <w:t>Przewodność wody kotłowej za kolumną kationitową</w:t>
                  </w:r>
                </w:p>
              </w:tc>
            </w:tr>
            <w:tr w:rsidR="003C0B56" w:rsidRPr="003C0B56" w14:paraId="55508A32" w14:textId="77777777" w:rsidTr="003C0B56">
              <w:trPr>
                <w:trHeight w:val="300"/>
              </w:trPr>
              <w:tc>
                <w:tcPr>
                  <w:tcW w:w="6640" w:type="dxa"/>
                  <w:tcBorders>
                    <w:top w:val="nil"/>
                    <w:left w:val="nil"/>
                    <w:bottom w:val="nil"/>
                    <w:right w:val="nil"/>
                  </w:tcBorders>
                  <w:shd w:val="clear" w:color="auto" w:fill="auto"/>
                  <w:noWrap/>
                  <w:vAlign w:val="bottom"/>
                  <w:hideMark/>
                </w:tcPr>
                <w:p w14:paraId="2A248008" w14:textId="77777777" w:rsidR="003C0B56" w:rsidRPr="003C0B56" w:rsidRDefault="003C0B56" w:rsidP="00743159">
                  <w:pPr>
                    <w:numPr>
                      <w:ilvl w:val="0"/>
                      <w:numId w:val="57"/>
                    </w:numPr>
                    <w:contextualSpacing/>
                    <w:jc w:val="both"/>
                    <w:outlineLvl w:val="0"/>
                    <w:rPr>
                      <w:rFonts w:ascii="Arial" w:hAnsi="Arial" w:cs="Arial"/>
                      <w:color w:val="000000"/>
                      <w:szCs w:val="20"/>
                    </w:rPr>
                  </w:pPr>
                  <w:r w:rsidRPr="003C0B56">
                    <w:rPr>
                      <w:rFonts w:ascii="Arial" w:hAnsi="Arial" w:cs="Arial"/>
                      <w:color w:val="000000"/>
                      <w:szCs w:val="20"/>
                    </w:rPr>
                    <w:t xml:space="preserve">Przewodność pary świeżej za kolumną kationitową. </w:t>
                  </w:r>
                </w:p>
              </w:tc>
            </w:tr>
            <w:tr w:rsidR="003C0B56" w:rsidRPr="003C0B56" w14:paraId="6223018E" w14:textId="77777777" w:rsidTr="003C0B56">
              <w:trPr>
                <w:trHeight w:val="300"/>
              </w:trPr>
              <w:tc>
                <w:tcPr>
                  <w:tcW w:w="6640" w:type="dxa"/>
                  <w:tcBorders>
                    <w:top w:val="nil"/>
                    <w:left w:val="nil"/>
                    <w:bottom w:val="nil"/>
                    <w:right w:val="nil"/>
                  </w:tcBorders>
                  <w:shd w:val="clear" w:color="auto" w:fill="auto"/>
                  <w:noWrap/>
                  <w:vAlign w:val="bottom"/>
                  <w:hideMark/>
                </w:tcPr>
                <w:p w14:paraId="0DD29176" w14:textId="77777777" w:rsidR="003C0B56" w:rsidRPr="003C0B56" w:rsidRDefault="003C0B56" w:rsidP="00743159">
                  <w:pPr>
                    <w:numPr>
                      <w:ilvl w:val="0"/>
                      <w:numId w:val="57"/>
                    </w:numPr>
                    <w:contextualSpacing/>
                    <w:jc w:val="both"/>
                    <w:outlineLvl w:val="0"/>
                    <w:rPr>
                      <w:rFonts w:ascii="Arial" w:hAnsi="Arial" w:cs="Arial"/>
                      <w:color w:val="000000"/>
                      <w:szCs w:val="20"/>
                    </w:rPr>
                  </w:pPr>
                  <w:r w:rsidRPr="003C0B56">
                    <w:rPr>
                      <w:rFonts w:ascii="Arial" w:hAnsi="Arial" w:cs="Arial"/>
                      <w:color w:val="000000"/>
                      <w:szCs w:val="20"/>
                    </w:rPr>
                    <w:t>Krzemionka w parze wtórnej</w:t>
                  </w:r>
                </w:p>
              </w:tc>
            </w:tr>
            <w:tr w:rsidR="003C0B56" w:rsidRPr="003C0B56" w14:paraId="2DBB7516" w14:textId="77777777" w:rsidTr="003C0B56">
              <w:trPr>
                <w:trHeight w:val="315"/>
              </w:trPr>
              <w:tc>
                <w:tcPr>
                  <w:tcW w:w="6640" w:type="dxa"/>
                  <w:tcBorders>
                    <w:top w:val="nil"/>
                    <w:left w:val="nil"/>
                    <w:bottom w:val="nil"/>
                    <w:right w:val="nil"/>
                  </w:tcBorders>
                  <w:shd w:val="clear" w:color="auto" w:fill="auto"/>
                  <w:noWrap/>
                  <w:vAlign w:val="bottom"/>
                  <w:hideMark/>
                </w:tcPr>
                <w:p w14:paraId="73FF8C6F" w14:textId="77777777" w:rsidR="003C0B56" w:rsidRPr="003C0B56" w:rsidRDefault="003C0B56" w:rsidP="00743159">
                  <w:pPr>
                    <w:numPr>
                      <w:ilvl w:val="0"/>
                      <w:numId w:val="57"/>
                    </w:numPr>
                    <w:contextualSpacing/>
                    <w:jc w:val="both"/>
                    <w:outlineLvl w:val="0"/>
                    <w:rPr>
                      <w:rFonts w:ascii="Arial" w:hAnsi="Arial" w:cs="Arial"/>
                      <w:color w:val="000000"/>
                      <w:szCs w:val="20"/>
                    </w:rPr>
                  </w:pPr>
                  <w:r w:rsidRPr="003C0B56">
                    <w:rPr>
                      <w:rFonts w:ascii="Arial" w:hAnsi="Arial" w:cs="Arial"/>
                      <w:color w:val="000000"/>
                      <w:szCs w:val="20"/>
                    </w:rPr>
                    <w:t>Przewodność pary świeżej za kolumną kationitową</w:t>
                  </w:r>
                </w:p>
              </w:tc>
            </w:tr>
            <w:tr w:rsidR="003C0B56" w:rsidRPr="003C0B56" w14:paraId="6D885184" w14:textId="77777777" w:rsidTr="003C0B56">
              <w:trPr>
                <w:trHeight w:val="300"/>
              </w:trPr>
              <w:tc>
                <w:tcPr>
                  <w:tcW w:w="6640" w:type="dxa"/>
                  <w:tcBorders>
                    <w:top w:val="nil"/>
                    <w:left w:val="nil"/>
                    <w:bottom w:val="nil"/>
                    <w:right w:val="nil"/>
                  </w:tcBorders>
                  <w:shd w:val="clear" w:color="auto" w:fill="auto"/>
                  <w:noWrap/>
                  <w:vAlign w:val="bottom"/>
                  <w:hideMark/>
                </w:tcPr>
                <w:p w14:paraId="0B87A317" w14:textId="77777777" w:rsidR="003C0B56" w:rsidRPr="003C0B56" w:rsidRDefault="003C0B56" w:rsidP="00743159">
                  <w:pPr>
                    <w:numPr>
                      <w:ilvl w:val="0"/>
                      <w:numId w:val="57"/>
                    </w:numPr>
                    <w:contextualSpacing/>
                    <w:jc w:val="both"/>
                    <w:outlineLvl w:val="0"/>
                    <w:rPr>
                      <w:rFonts w:ascii="Arial" w:hAnsi="Arial" w:cs="Arial"/>
                      <w:color w:val="000000"/>
                      <w:szCs w:val="20"/>
                    </w:rPr>
                  </w:pPr>
                  <w:r w:rsidRPr="003C0B56">
                    <w:rPr>
                      <w:rFonts w:ascii="Arial" w:hAnsi="Arial" w:cs="Arial"/>
                      <w:color w:val="000000"/>
                      <w:szCs w:val="20"/>
                    </w:rPr>
                    <w:lastRenderedPageBreak/>
                    <w:t>Wartość p-H pary świeżej</w:t>
                  </w:r>
                </w:p>
              </w:tc>
            </w:tr>
            <w:tr w:rsidR="003C0B56" w:rsidRPr="003C0B56" w14:paraId="62D13BB2" w14:textId="77777777" w:rsidTr="003C0B56">
              <w:trPr>
                <w:trHeight w:val="300"/>
              </w:trPr>
              <w:tc>
                <w:tcPr>
                  <w:tcW w:w="6640" w:type="dxa"/>
                  <w:tcBorders>
                    <w:top w:val="nil"/>
                    <w:left w:val="nil"/>
                    <w:bottom w:val="nil"/>
                    <w:right w:val="nil"/>
                  </w:tcBorders>
                  <w:shd w:val="clear" w:color="auto" w:fill="auto"/>
                  <w:noWrap/>
                  <w:vAlign w:val="bottom"/>
                  <w:hideMark/>
                </w:tcPr>
                <w:p w14:paraId="21AC1C95" w14:textId="77777777" w:rsidR="003C0B56" w:rsidRPr="003C0B56" w:rsidRDefault="003C0B56" w:rsidP="00743159">
                  <w:pPr>
                    <w:numPr>
                      <w:ilvl w:val="0"/>
                      <w:numId w:val="57"/>
                    </w:numPr>
                    <w:contextualSpacing/>
                    <w:jc w:val="both"/>
                    <w:outlineLvl w:val="0"/>
                    <w:rPr>
                      <w:rFonts w:ascii="Arial" w:hAnsi="Arial" w:cs="Arial"/>
                      <w:color w:val="000000"/>
                      <w:szCs w:val="20"/>
                    </w:rPr>
                  </w:pPr>
                  <w:r w:rsidRPr="003C0B56">
                    <w:rPr>
                      <w:rFonts w:ascii="Arial" w:hAnsi="Arial" w:cs="Arial"/>
                      <w:color w:val="000000"/>
                      <w:szCs w:val="20"/>
                    </w:rPr>
                    <w:t>Krzemionka w parze świeżej</w:t>
                  </w:r>
                </w:p>
              </w:tc>
            </w:tr>
            <w:tr w:rsidR="003C0B56" w:rsidRPr="003C0B56" w14:paraId="6C892CC3" w14:textId="77777777" w:rsidTr="003C0B56">
              <w:trPr>
                <w:trHeight w:val="315"/>
              </w:trPr>
              <w:tc>
                <w:tcPr>
                  <w:tcW w:w="6640" w:type="dxa"/>
                  <w:tcBorders>
                    <w:top w:val="nil"/>
                    <w:left w:val="nil"/>
                    <w:bottom w:val="nil"/>
                    <w:right w:val="nil"/>
                  </w:tcBorders>
                  <w:shd w:val="clear" w:color="auto" w:fill="auto"/>
                  <w:noWrap/>
                  <w:vAlign w:val="bottom"/>
                  <w:hideMark/>
                </w:tcPr>
                <w:p w14:paraId="0FEC0504" w14:textId="77777777" w:rsidR="003C0B56" w:rsidRPr="003C0B56" w:rsidRDefault="003C0B56" w:rsidP="00743159">
                  <w:pPr>
                    <w:numPr>
                      <w:ilvl w:val="0"/>
                      <w:numId w:val="57"/>
                    </w:numPr>
                    <w:contextualSpacing/>
                    <w:jc w:val="both"/>
                    <w:outlineLvl w:val="0"/>
                    <w:rPr>
                      <w:rFonts w:ascii="Arial" w:hAnsi="Arial" w:cs="Arial"/>
                      <w:color w:val="000000"/>
                      <w:szCs w:val="20"/>
                    </w:rPr>
                  </w:pPr>
                  <w:r w:rsidRPr="003C0B56">
                    <w:rPr>
                      <w:rFonts w:ascii="Arial" w:hAnsi="Arial" w:cs="Arial"/>
                      <w:color w:val="000000"/>
                      <w:szCs w:val="20"/>
                    </w:rPr>
                    <w:t xml:space="preserve">Przewodność w atm. Zbiorniku </w:t>
                  </w:r>
                  <w:proofErr w:type="spellStart"/>
                  <w:r w:rsidRPr="003C0B56">
                    <w:rPr>
                      <w:rFonts w:ascii="Arial" w:hAnsi="Arial" w:cs="Arial"/>
                      <w:color w:val="000000"/>
                      <w:szCs w:val="20"/>
                    </w:rPr>
                    <w:t>odwodnień</w:t>
                  </w:r>
                  <w:proofErr w:type="spellEnd"/>
                </w:p>
              </w:tc>
            </w:tr>
            <w:tr w:rsidR="003C0B56" w:rsidRPr="003C0B56" w14:paraId="0D9DA919" w14:textId="77777777" w:rsidTr="003C0B56">
              <w:trPr>
                <w:trHeight w:val="300"/>
              </w:trPr>
              <w:tc>
                <w:tcPr>
                  <w:tcW w:w="6640" w:type="dxa"/>
                  <w:tcBorders>
                    <w:top w:val="nil"/>
                    <w:left w:val="nil"/>
                    <w:bottom w:val="nil"/>
                    <w:right w:val="nil"/>
                  </w:tcBorders>
                  <w:shd w:val="clear" w:color="auto" w:fill="auto"/>
                  <w:noWrap/>
                  <w:vAlign w:val="bottom"/>
                  <w:hideMark/>
                </w:tcPr>
                <w:p w14:paraId="65872B86" w14:textId="77777777" w:rsidR="003C0B56" w:rsidRPr="003C0B56" w:rsidRDefault="003C0B56" w:rsidP="00743159">
                  <w:pPr>
                    <w:numPr>
                      <w:ilvl w:val="0"/>
                      <w:numId w:val="57"/>
                    </w:numPr>
                    <w:contextualSpacing/>
                    <w:jc w:val="both"/>
                    <w:outlineLvl w:val="0"/>
                    <w:rPr>
                      <w:rFonts w:ascii="Arial" w:hAnsi="Arial" w:cs="Arial"/>
                      <w:color w:val="000000"/>
                      <w:szCs w:val="20"/>
                    </w:rPr>
                  </w:pPr>
                  <w:r w:rsidRPr="003C0B56">
                    <w:rPr>
                      <w:rFonts w:ascii="Arial" w:hAnsi="Arial" w:cs="Arial"/>
                      <w:color w:val="000000"/>
                      <w:szCs w:val="20"/>
                    </w:rPr>
                    <w:t>Zawartość tlenu w spalinach</w:t>
                  </w:r>
                </w:p>
              </w:tc>
            </w:tr>
            <w:tr w:rsidR="003C0B56" w:rsidRPr="003C0B56" w14:paraId="0C771311" w14:textId="77777777" w:rsidTr="003C0B56">
              <w:trPr>
                <w:trHeight w:val="300"/>
              </w:trPr>
              <w:tc>
                <w:tcPr>
                  <w:tcW w:w="6640" w:type="dxa"/>
                  <w:tcBorders>
                    <w:top w:val="nil"/>
                    <w:left w:val="nil"/>
                    <w:bottom w:val="nil"/>
                    <w:right w:val="nil"/>
                  </w:tcBorders>
                  <w:shd w:val="clear" w:color="auto" w:fill="auto"/>
                  <w:noWrap/>
                  <w:vAlign w:val="bottom"/>
                  <w:hideMark/>
                </w:tcPr>
                <w:p w14:paraId="746CC965" w14:textId="77777777" w:rsidR="003C0B56" w:rsidRPr="003C0B56" w:rsidRDefault="003C0B56" w:rsidP="00743159">
                  <w:pPr>
                    <w:numPr>
                      <w:ilvl w:val="0"/>
                      <w:numId w:val="57"/>
                    </w:numPr>
                    <w:contextualSpacing/>
                    <w:jc w:val="both"/>
                    <w:outlineLvl w:val="0"/>
                    <w:rPr>
                      <w:rFonts w:ascii="Arial" w:hAnsi="Arial" w:cs="Arial"/>
                      <w:color w:val="000000"/>
                      <w:szCs w:val="20"/>
                    </w:rPr>
                  </w:pPr>
                  <w:r w:rsidRPr="003C0B56">
                    <w:rPr>
                      <w:rFonts w:ascii="Arial" w:hAnsi="Arial" w:cs="Arial"/>
                      <w:color w:val="000000"/>
                      <w:szCs w:val="20"/>
                    </w:rPr>
                    <w:t>Zawartość tlenu w spalinach</w:t>
                  </w:r>
                </w:p>
              </w:tc>
            </w:tr>
            <w:tr w:rsidR="003C0B56" w:rsidRPr="003C0B56" w14:paraId="143DD2F2" w14:textId="77777777" w:rsidTr="003C0B56">
              <w:trPr>
                <w:trHeight w:val="300"/>
              </w:trPr>
              <w:tc>
                <w:tcPr>
                  <w:tcW w:w="6640" w:type="dxa"/>
                  <w:tcBorders>
                    <w:top w:val="nil"/>
                    <w:left w:val="nil"/>
                    <w:bottom w:val="nil"/>
                    <w:right w:val="nil"/>
                  </w:tcBorders>
                  <w:shd w:val="clear" w:color="auto" w:fill="auto"/>
                  <w:noWrap/>
                  <w:vAlign w:val="bottom"/>
                  <w:hideMark/>
                </w:tcPr>
                <w:p w14:paraId="4F2331E4" w14:textId="77777777" w:rsidR="003C0B56" w:rsidRPr="003C0B56" w:rsidRDefault="003C0B56" w:rsidP="00743159">
                  <w:pPr>
                    <w:numPr>
                      <w:ilvl w:val="0"/>
                      <w:numId w:val="57"/>
                    </w:numPr>
                    <w:contextualSpacing/>
                    <w:jc w:val="both"/>
                    <w:outlineLvl w:val="0"/>
                    <w:rPr>
                      <w:rFonts w:ascii="Arial" w:hAnsi="Arial" w:cs="Arial"/>
                      <w:color w:val="000000"/>
                      <w:szCs w:val="20"/>
                    </w:rPr>
                  </w:pPr>
                  <w:r w:rsidRPr="003C0B56">
                    <w:rPr>
                      <w:rFonts w:ascii="Arial" w:hAnsi="Arial" w:cs="Arial"/>
                      <w:color w:val="000000"/>
                      <w:szCs w:val="20"/>
                    </w:rPr>
                    <w:t>Zawartość tlenu w spalinach</w:t>
                  </w:r>
                </w:p>
              </w:tc>
            </w:tr>
            <w:tr w:rsidR="003C0B56" w:rsidRPr="003C0B56" w14:paraId="766B7346" w14:textId="77777777" w:rsidTr="003C0B56">
              <w:trPr>
                <w:trHeight w:val="315"/>
              </w:trPr>
              <w:tc>
                <w:tcPr>
                  <w:tcW w:w="6640" w:type="dxa"/>
                  <w:tcBorders>
                    <w:top w:val="nil"/>
                    <w:left w:val="nil"/>
                    <w:bottom w:val="nil"/>
                    <w:right w:val="nil"/>
                  </w:tcBorders>
                  <w:shd w:val="clear" w:color="auto" w:fill="auto"/>
                  <w:noWrap/>
                  <w:vAlign w:val="bottom"/>
                  <w:hideMark/>
                </w:tcPr>
                <w:p w14:paraId="22D23C99" w14:textId="77777777" w:rsidR="003C0B56" w:rsidRPr="003C0B56" w:rsidRDefault="003C0B56" w:rsidP="00743159">
                  <w:pPr>
                    <w:numPr>
                      <w:ilvl w:val="0"/>
                      <w:numId w:val="57"/>
                    </w:numPr>
                    <w:contextualSpacing/>
                    <w:jc w:val="both"/>
                    <w:outlineLvl w:val="0"/>
                    <w:rPr>
                      <w:rFonts w:ascii="Arial" w:hAnsi="Arial" w:cs="Arial"/>
                      <w:color w:val="000000"/>
                      <w:szCs w:val="20"/>
                    </w:rPr>
                  </w:pPr>
                  <w:r w:rsidRPr="003C0B56">
                    <w:rPr>
                      <w:rFonts w:ascii="Arial" w:hAnsi="Arial" w:cs="Arial"/>
                      <w:color w:val="000000"/>
                      <w:szCs w:val="20"/>
                    </w:rPr>
                    <w:t>Kontrola emisji- O</w:t>
                  </w:r>
                  <w:r w:rsidRPr="003C0B56">
                    <w:rPr>
                      <w:rFonts w:ascii="Arial" w:hAnsi="Arial" w:cs="Arial"/>
                      <w:color w:val="000000"/>
                      <w:szCs w:val="20"/>
                      <w:vertAlign w:val="subscript"/>
                    </w:rPr>
                    <w:t>2</w:t>
                  </w:r>
                  <w:r w:rsidRPr="003C0B56">
                    <w:rPr>
                      <w:rFonts w:ascii="Arial" w:hAnsi="Arial" w:cs="Arial"/>
                      <w:color w:val="000000"/>
                      <w:szCs w:val="20"/>
                    </w:rPr>
                    <w:t xml:space="preserve"> w spalinach. </w:t>
                  </w:r>
                </w:p>
              </w:tc>
            </w:tr>
            <w:tr w:rsidR="003C0B56" w:rsidRPr="003C0B56" w14:paraId="09B695A8" w14:textId="77777777" w:rsidTr="003C0B56">
              <w:trPr>
                <w:trHeight w:val="315"/>
              </w:trPr>
              <w:tc>
                <w:tcPr>
                  <w:tcW w:w="6640" w:type="dxa"/>
                  <w:tcBorders>
                    <w:top w:val="nil"/>
                    <w:left w:val="nil"/>
                    <w:bottom w:val="nil"/>
                    <w:right w:val="nil"/>
                  </w:tcBorders>
                  <w:shd w:val="clear" w:color="auto" w:fill="auto"/>
                  <w:noWrap/>
                  <w:vAlign w:val="bottom"/>
                  <w:hideMark/>
                </w:tcPr>
                <w:p w14:paraId="13323F64" w14:textId="77777777" w:rsidR="003C0B56" w:rsidRPr="003C0B56" w:rsidRDefault="003C0B56" w:rsidP="00743159">
                  <w:pPr>
                    <w:numPr>
                      <w:ilvl w:val="0"/>
                      <w:numId w:val="57"/>
                    </w:numPr>
                    <w:contextualSpacing/>
                    <w:jc w:val="both"/>
                    <w:outlineLvl w:val="0"/>
                    <w:rPr>
                      <w:rFonts w:ascii="Arial" w:hAnsi="Arial" w:cs="Arial"/>
                      <w:color w:val="000000"/>
                      <w:szCs w:val="20"/>
                    </w:rPr>
                  </w:pPr>
                  <w:r w:rsidRPr="003C0B56">
                    <w:rPr>
                      <w:rFonts w:ascii="Arial" w:hAnsi="Arial" w:cs="Arial"/>
                      <w:color w:val="000000"/>
                      <w:szCs w:val="20"/>
                    </w:rPr>
                    <w:t>Kontrola emisji- O</w:t>
                  </w:r>
                  <w:r w:rsidRPr="003C0B56">
                    <w:rPr>
                      <w:rFonts w:ascii="Arial" w:hAnsi="Arial" w:cs="Arial"/>
                      <w:color w:val="000000"/>
                      <w:szCs w:val="20"/>
                      <w:vertAlign w:val="subscript"/>
                    </w:rPr>
                    <w:t>2</w:t>
                  </w:r>
                  <w:r w:rsidRPr="003C0B56">
                    <w:rPr>
                      <w:rFonts w:ascii="Arial" w:hAnsi="Arial" w:cs="Arial"/>
                      <w:color w:val="000000"/>
                      <w:szCs w:val="20"/>
                    </w:rPr>
                    <w:t xml:space="preserve"> w spalinach. </w:t>
                  </w:r>
                </w:p>
              </w:tc>
            </w:tr>
            <w:tr w:rsidR="003C0B56" w:rsidRPr="003C0B56" w14:paraId="2CB59E76" w14:textId="77777777" w:rsidTr="003C0B56">
              <w:trPr>
                <w:trHeight w:val="315"/>
              </w:trPr>
              <w:tc>
                <w:tcPr>
                  <w:tcW w:w="6640" w:type="dxa"/>
                  <w:tcBorders>
                    <w:top w:val="nil"/>
                    <w:left w:val="nil"/>
                    <w:bottom w:val="nil"/>
                    <w:right w:val="nil"/>
                  </w:tcBorders>
                  <w:shd w:val="clear" w:color="auto" w:fill="auto"/>
                  <w:noWrap/>
                  <w:vAlign w:val="bottom"/>
                  <w:hideMark/>
                </w:tcPr>
                <w:p w14:paraId="3C97F598" w14:textId="77777777" w:rsidR="003C0B56" w:rsidRPr="003C0B56" w:rsidRDefault="003C0B56" w:rsidP="00743159">
                  <w:pPr>
                    <w:numPr>
                      <w:ilvl w:val="0"/>
                      <w:numId w:val="57"/>
                    </w:numPr>
                    <w:contextualSpacing/>
                    <w:jc w:val="both"/>
                    <w:outlineLvl w:val="0"/>
                    <w:rPr>
                      <w:rFonts w:ascii="Arial" w:hAnsi="Arial" w:cs="Arial"/>
                      <w:color w:val="000000"/>
                      <w:szCs w:val="20"/>
                    </w:rPr>
                  </w:pPr>
                  <w:r w:rsidRPr="003C0B56">
                    <w:rPr>
                      <w:rFonts w:ascii="Arial" w:hAnsi="Arial" w:cs="Arial"/>
                      <w:color w:val="000000"/>
                      <w:szCs w:val="20"/>
                    </w:rPr>
                    <w:t>Kontrola emisji- NO</w:t>
                  </w:r>
                  <w:r w:rsidRPr="003C0B56">
                    <w:rPr>
                      <w:rFonts w:ascii="Arial" w:hAnsi="Arial" w:cs="Arial"/>
                      <w:color w:val="000000"/>
                      <w:szCs w:val="20"/>
                      <w:vertAlign w:val="subscript"/>
                    </w:rPr>
                    <w:t>2</w:t>
                  </w:r>
                  <w:r w:rsidRPr="003C0B56">
                    <w:rPr>
                      <w:rFonts w:ascii="Arial" w:hAnsi="Arial" w:cs="Arial"/>
                      <w:color w:val="000000"/>
                      <w:szCs w:val="20"/>
                    </w:rPr>
                    <w:t xml:space="preserve"> w spalinach. </w:t>
                  </w:r>
                </w:p>
              </w:tc>
            </w:tr>
            <w:tr w:rsidR="003C0B56" w:rsidRPr="003C0B56" w14:paraId="101302E7" w14:textId="77777777" w:rsidTr="003C0B56">
              <w:trPr>
                <w:trHeight w:val="300"/>
              </w:trPr>
              <w:tc>
                <w:tcPr>
                  <w:tcW w:w="6640" w:type="dxa"/>
                  <w:tcBorders>
                    <w:top w:val="nil"/>
                    <w:left w:val="nil"/>
                    <w:bottom w:val="nil"/>
                    <w:right w:val="nil"/>
                  </w:tcBorders>
                  <w:shd w:val="clear" w:color="auto" w:fill="auto"/>
                  <w:noWrap/>
                  <w:vAlign w:val="bottom"/>
                  <w:hideMark/>
                </w:tcPr>
                <w:p w14:paraId="4E8CF154" w14:textId="77777777" w:rsidR="003C0B56" w:rsidRPr="003C0B56" w:rsidRDefault="003C0B56" w:rsidP="00743159">
                  <w:pPr>
                    <w:numPr>
                      <w:ilvl w:val="0"/>
                      <w:numId w:val="57"/>
                    </w:numPr>
                    <w:contextualSpacing/>
                    <w:jc w:val="both"/>
                    <w:outlineLvl w:val="0"/>
                    <w:rPr>
                      <w:rFonts w:ascii="Arial" w:hAnsi="Arial" w:cs="Arial"/>
                      <w:color w:val="000000"/>
                      <w:szCs w:val="20"/>
                    </w:rPr>
                  </w:pPr>
                  <w:r w:rsidRPr="003C0B56">
                    <w:rPr>
                      <w:rFonts w:ascii="Arial" w:hAnsi="Arial" w:cs="Arial"/>
                      <w:color w:val="000000"/>
                      <w:szCs w:val="20"/>
                    </w:rPr>
                    <w:t>Kontrola emisji- zapylenie spalin</w:t>
                  </w:r>
                </w:p>
              </w:tc>
            </w:tr>
            <w:tr w:rsidR="003C0B56" w:rsidRPr="003C0B56" w14:paraId="2809443C" w14:textId="77777777" w:rsidTr="003C0B56">
              <w:trPr>
                <w:trHeight w:val="300"/>
              </w:trPr>
              <w:tc>
                <w:tcPr>
                  <w:tcW w:w="6640" w:type="dxa"/>
                  <w:tcBorders>
                    <w:top w:val="nil"/>
                    <w:left w:val="nil"/>
                    <w:bottom w:val="nil"/>
                    <w:right w:val="nil"/>
                  </w:tcBorders>
                  <w:shd w:val="clear" w:color="auto" w:fill="auto"/>
                  <w:noWrap/>
                  <w:vAlign w:val="bottom"/>
                  <w:hideMark/>
                </w:tcPr>
                <w:p w14:paraId="44631429" w14:textId="77777777" w:rsidR="003C0B56" w:rsidRPr="003C0B56" w:rsidRDefault="003C0B56" w:rsidP="00743159">
                  <w:pPr>
                    <w:numPr>
                      <w:ilvl w:val="0"/>
                      <w:numId w:val="57"/>
                    </w:numPr>
                    <w:contextualSpacing/>
                    <w:jc w:val="both"/>
                    <w:outlineLvl w:val="0"/>
                    <w:rPr>
                      <w:rFonts w:ascii="Arial" w:hAnsi="Arial" w:cs="Arial"/>
                      <w:color w:val="000000"/>
                      <w:szCs w:val="20"/>
                    </w:rPr>
                  </w:pPr>
                  <w:r w:rsidRPr="003C0B56">
                    <w:rPr>
                      <w:rFonts w:ascii="Arial" w:hAnsi="Arial" w:cs="Arial"/>
                      <w:color w:val="000000"/>
                      <w:szCs w:val="20"/>
                    </w:rPr>
                    <w:t>Kontrola emisji- CO w spalinach</w:t>
                  </w:r>
                </w:p>
              </w:tc>
            </w:tr>
            <w:tr w:rsidR="003C0B56" w:rsidRPr="003C0B56" w14:paraId="2F23044C" w14:textId="77777777" w:rsidTr="003C0B56">
              <w:trPr>
                <w:trHeight w:val="300"/>
              </w:trPr>
              <w:tc>
                <w:tcPr>
                  <w:tcW w:w="6640" w:type="dxa"/>
                  <w:tcBorders>
                    <w:top w:val="nil"/>
                    <w:left w:val="nil"/>
                    <w:bottom w:val="nil"/>
                    <w:right w:val="nil"/>
                  </w:tcBorders>
                  <w:shd w:val="clear" w:color="auto" w:fill="auto"/>
                  <w:noWrap/>
                  <w:vAlign w:val="bottom"/>
                  <w:hideMark/>
                </w:tcPr>
                <w:p w14:paraId="068B7563" w14:textId="77777777" w:rsidR="003C0B56" w:rsidRPr="003C0B56" w:rsidRDefault="003C0B56" w:rsidP="00743159">
                  <w:pPr>
                    <w:numPr>
                      <w:ilvl w:val="0"/>
                      <w:numId w:val="57"/>
                    </w:numPr>
                    <w:contextualSpacing/>
                    <w:jc w:val="both"/>
                    <w:outlineLvl w:val="0"/>
                    <w:rPr>
                      <w:rFonts w:ascii="Arial" w:hAnsi="Arial" w:cs="Arial"/>
                      <w:color w:val="000000"/>
                      <w:szCs w:val="20"/>
                    </w:rPr>
                  </w:pPr>
                  <w:r w:rsidRPr="003C0B56">
                    <w:rPr>
                      <w:rFonts w:ascii="Arial" w:hAnsi="Arial" w:cs="Arial"/>
                      <w:color w:val="000000"/>
                      <w:szCs w:val="20"/>
                    </w:rPr>
                    <w:t>Kontrola emisji- ciśnienie spalin</w:t>
                  </w:r>
                </w:p>
              </w:tc>
            </w:tr>
            <w:tr w:rsidR="003C0B56" w:rsidRPr="003C0B56" w14:paraId="63CE418F" w14:textId="77777777" w:rsidTr="003C0B56">
              <w:trPr>
                <w:trHeight w:val="315"/>
              </w:trPr>
              <w:tc>
                <w:tcPr>
                  <w:tcW w:w="6640" w:type="dxa"/>
                  <w:tcBorders>
                    <w:top w:val="nil"/>
                    <w:left w:val="nil"/>
                    <w:bottom w:val="nil"/>
                    <w:right w:val="nil"/>
                  </w:tcBorders>
                  <w:shd w:val="clear" w:color="auto" w:fill="auto"/>
                  <w:noWrap/>
                  <w:vAlign w:val="bottom"/>
                  <w:hideMark/>
                </w:tcPr>
                <w:p w14:paraId="6D68AD53" w14:textId="77777777" w:rsidR="003C0B56" w:rsidRPr="003C0B56" w:rsidRDefault="003C0B56" w:rsidP="00743159">
                  <w:pPr>
                    <w:numPr>
                      <w:ilvl w:val="0"/>
                      <w:numId w:val="57"/>
                    </w:numPr>
                    <w:contextualSpacing/>
                    <w:jc w:val="both"/>
                    <w:outlineLvl w:val="0"/>
                    <w:rPr>
                      <w:rFonts w:ascii="Arial" w:hAnsi="Arial" w:cs="Arial"/>
                      <w:color w:val="000000"/>
                      <w:szCs w:val="20"/>
                    </w:rPr>
                  </w:pPr>
                  <w:r w:rsidRPr="003C0B56">
                    <w:rPr>
                      <w:rFonts w:ascii="Arial" w:hAnsi="Arial" w:cs="Arial"/>
                      <w:color w:val="000000"/>
                      <w:szCs w:val="20"/>
                    </w:rPr>
                    <w:t>Kontrola emisji- temperatura spalin</w:t>
                  </w:r>
                </w:p>
              </w:tc>
            </w:tr>
          </w:tbl>
          <w:p w14:paraId="7AB60741" w14:textId="77777777" w:rsidR="003C0B56" w:rsidRPr="003C0B56" w:rsidRDefault="003C0B56" w:rsidP="00743159">
            <w:pPr>
              <w:numPr>
                <w:ilvl w:val="2"/>
                <w:numId w:val="61"/>
              </w:numPr>
              <w:spacing w:before="120" w:after="120"/>
              <w:ind w:left="595" w:hanging="595"/>
              <w:jc w:val="both"/>
              <w:rPr>
                <w:rFonts w:ascii="Arial" w:hAnsi="Arial" w:cs="Arial"/>
                <w:color w:val="000000"/>
                <w:szCs w:val="20"/>
              </w:rPr>
            </w:pPr>
            <w:r w:rsidRPr="003C0B56">
              <w:rPr>
                <w:rFonts w:ascii="Arial" w:hAnsi="Arial" w:cs="Arial"/>
                <w:color w:val="000000"/>
                <w:szCs w:val="20"/>
              </w:rPr>
              <w:t>Instalacja przygotowania wody (DEMI)</w:t>
            </w:r>
          </w:p>
          <w:tbl>
            <w:tblPr>
              <w:tblW w:w="8240" w:type="dxa"/>
              <w:tblInd w:w="55" w:type="dxa"/>
              <w:tblLayout w:type="fixed"/>
              <w:tblCellMar>
                <w:left w:w="70" w:type="dxa"/>
                <w:right w:w="70" w:type="dxa"/>
              </w:tblCellMar>
              <w:tblLook w:val="04A0" w:firstRow="1" w:lastRow="0" w:firstColumn="1" w:lastColumn="0" w:noHBand="0" w:noVBand="1"/>
            </w:tblPr>
            <w:tblGrid>
              <w:gridCol w:w="8240"/>
            </w:tblGrid>
            <w:tr w:rsidR="003C0B56" w:rsidRPr="003C0B56" w14:paraId="43CA9755" w14:textId="77777777" w:rsidTr="003C0B56">
              <w:trPr>
                <w:trHeight w:val="300"/>
              </w:trPr>
              <w:tc>
                <w:tcPr>
                  <w:tcW w:w="6640" w:type="dxa"/>
                  <w:tcBorders>
                    <w:top w:val="nil"/>
                    <w:left w:val="nil"/>
                    <w:bottom w:val="nil"/>
                    <w:right w:val="nil"/>
                  </w:tcBorders>
                  <w:shd w:val="clear" w:color="auto" w:fill="auto"/>
                  <w:noWrap/>
                  <w:vAlign w:val="center"/>
                  <w:hideMark/>
                </w:tcPr>
                <w:p w14:paraId="34412F91" w14:textId="77777777" w:rsidR="003C0B56" w:rsidRPr="003C0B56" w:rsidRDefault="003C0B56" w:rsidP="00743159">
                  <w:pPr>
                    <w:numPr>
                      <w:ilvl w:val="0"/>
                      <w:numId w:val="58"/>
                    </w:numPr>
                    <w:ind w:left="757" w:hanging="425"/>
                    <w:contextualSpacing/>
                    <w:jc w:val="both"/>
                    <w:outlineLvl w:val="0"/>
                    <w:rPr>
                      <w:rFonts w:ascii="Arial" w:hAnsi="Arial" w:cs="Arial"/>
                      <w:color w:val="000000"/>
                      <w:szCs w:val="20"/>
                    </w:rPr>
                  </w:pPr>
                  <w:r w:rsidRPr="003C0B56">
                    <w:rPr>
                      <w:rFonts w:ascii="Arial" w:hAnsi="Arial" w:cs="Arial"/>
                      <w:color w:val="000000"/>
                      <w:szCs w:val="20"/>
                    </w:rPr>
                    <w:t>Zawartość Na+ w wodzie z pierwszego wymiennika kationitowego</w:t>
                  </w:r>
                </w:p>
              </w:tc>
            </w:tr>
            <w:tr w:rsidR="003C0B56" w:rsidRPr="003C0B56" w14:paraId="31B12F22" w14:textId="77777777" w:rsidTr="003C0B56">
              <w:trPr>
                <w:trHeight w:val="300"/>
              </w:trPr>
              <w:tc>
                <w:tcPr>
                  <w:tcW w:w="6640" w:type="dxa"/>
                  <w:tcBorders>
                    <w:top w:val="nil"/>
                    <w:left w:val="nil"/>
                    <w:bottom w:val="nil"/>
                    <w:right w:val="nil"/>
                  </w:tcBorders>
                  <w:shd w:val="clear" w:color="auto" w:fill="auto"/>
                  <w:noWrap/>
                  <w:vAlign w:val="center"/>
                  <w:hideMark/>
                </w:tcPr>
                <w:p w14:paraId="4E1C608F" w14:textId="77777777" w:rsidR="003C0B56" w:rsidRPr="003C0B56" w:rsidRDefault="003C0B56" w:rsidP="00743159">
                  <w:pPr>
                    <w:numPr>
                      <w:ilvl w:val="0"/>
                      <w:numId w:val="58"/>
                    </w:numPr>
                    <w:ind w:left="757" w:hanging="425"/>
                    <w:contextualSpacing/>
                    <w:jc w:val="both"/>
                    <w:outlineLvl w:val="0"/>
                    <w:rPr>
                      <w:rFonts w:ascii="Arial" w:hAnsi="Arial" w:cs="Arial"/>
                      <w:color w:val="000000"/>
                      <w:szCs w:val="20"/>
                    </w:rPr>
                  </w:pPr>
                  <w:r w:rsidRPr="003C0B56">
                    <w:rPr>
                      <w:rFonts w:ascii="Arial" w:hAnsi="Arial" w:cs="Arial"/>
                      <w:color w:val="000000"/>
                      <w:szCs w:val="20"/>
                    </w:rPr>
                    <w:t>Zawartość Na+ w wodzie z drugiego wymiennika kationitowego</w:t>
                  </w:r>
                </w:p>
              </w:tc>
            </w:tr>
            <w:tr w:rsidR="003C0B56" w:rsidRPr="003C0B56" w14:paraId="7CF775C2" w14:textId="77777777" w:rsidTr="003C0B56">
              <w:trPr>
                <w:trHeight w:val="300"/>
              </w:trPr>
              <w:tc>
                <w:tcPr>
                  <w:tcW w:w="6640" w:type="dxa"/>
                  <w:tcBorders>
                    <w:top w:val="nil"/>
                    <w:left w:val="nil"/>
                    <w:bottom w:val="nil"/>
                    <w:right w:val="nil"/>
                  </w:tcBorders>
                  <w:shd w:val="clear" w:color="auto" w:fill="auto"/>
                  <w:noWrap/>
                  <w:vAlign w:val="center"/>
                  <w:hideMark/>
                </w:tcPr>
                <w:p w14:paraId="7569F561" w14:textId="77777777" w:rsidR="003C0B56" w:rsidRPr="003C0B56" w:rsidRDefault="003C0B56" w:rsidP="00743159">
                  <w:pPr>
                    <w:numPr>
                      <w:ilvl w:val="0"/>
                      <w:numId w:val="58"/>
                    </w:numPr>
                    <w:ind w:left="757" w:hanging="425"/>
                    <w:contextualSpacing/>
                    <w:jc w:val="both"/>
                    <w:outlineLvl w:val="0"/>
                    <w:rPr>
                      <w:rFonts w:ascii="Arial" w:hAnsi="Arial" w:cs="Arial"/>
                      <w:color w:val="000000"/>
                      <w:szCs w:val="20"/>
                    </w:rPr>
                  </w:pPr>
                  <w:r w:rsidRPr="003C0B56">
                    <w:rPr>
                      <w:rFonts w:ascii="Arial" w:hAnsi="Arial" w:cs="Arial"/>
                      <w:color w:val="000000"/>
                      <w:szCs w:val="20"/>
                    </w:rPr>
                    <w:t>Zawartość Na+ w wodzie z trzeciego wymiennika kationitowego</w:t>
                  </w:r>
                </w:p>
              </w:tc>
            </w:tr>
            <w:tr w:rsidR="003C0B56" w:rsidRPr="003C0B56" w14:paraId="50CD62B8" w14:textId="77777777" w:rsidTr="003C0B56">
              <w:trPr>
                <w:trHeight w:val="300"/>
              </w:trPr>
              <w:tc>
                <w:tcPr>
                  <w:tcW w:w="6640" w:type="dxa"/>
                  <w:tcBorders>
                    <w:top w:val="nil"/>
                    <w:left w:val="nil"/>
                    <w:bottom w:val="nil"/>
                    <w:right w:val="nil"/>
                  </w:tcBorders>
                  <w:shd w:val="clear" w:color="auto" w:fill="auto"/>
                  <w:noWrap/>
                  <w:vAlign w:val="center"/>
                  <w:hideMark/>
                </w:tcPr>
                <w:p w14:paraId="3C6D867E" w14:textId="77777777" w:rsidR="003C0B56" w:rsidRPr="003C0B56" w:rsidRDefault="003C0B56" w:rsidP="00743159">
                  <w:pPr>
                    <w:numPr>
                      <w:ilvl w:val="0"/>
                      <w:numId w:val="58"/>
                    </w:numPr>
                    <w:ind w:left="757" w:hanging="425"/>
                    <w:contextualSpacing/>
                    <w:jc w:val="both"/>
                    <w:outlineLvl w:val="0"/>
                    <w:rPr>
                      <w:rFonts w:ascii="Arial" w:hAnsi="Arial" w:cs="Arial"/>
                      <w:color w:val="000000"/>
                      <w:szCs w:val="20"/>
                    </w:rPr>
                  </w:pPr>
                  <w:r w:rsidRPr="003C0B56">
                    <w:rPr>
                      <w:rFonts w:ascii="Arial" w:hAnsi="Arial" w:cs="Arial"/>
                      <w:color w:val="000000"/>
                      <w:szCs w:val="20"/>
                    </w:rPr>
                    <w:t>Kwasowość „-m” wody z pierwszego wymiennika kationitowego</w:t>
                  </w:r>
                </w:p>
              </w:tc>
            </w:tr>
            <w:tr w:rsidR="003C0B56" w:rsidRPr="003C0B56" w14:paraId="29EA5434" w14:textId="77777777" w:rsidTr="003C0B56">
              <w:trPr>
                <w:trHeight w:val="300"/>
              </w:trPr>
              <w:tc>
                <w:tcPr>
                  <w:tcW w:w="6640" w:type="dxa"/>
                  <w:tcBorders>
                    <w:top w:val="nil"/>
                    <w:left w:val="nil"/>
                    <w:bottom w:val="nil"/>
                    <w:right w:val="nil"/>
                  </w:tcBorders>
                  <w:shd w:val="clear" w:color="auto" w:fill="auto"/>
                  <w:noWrap/>
                  <w:vAlign w:val="center"/>
                  <w:hideMark/>
                </w:tcPr>
                <w:p w14:paraId="7251099A" w14:textId="77777777" w:rsidR="003C0B56" w:rsidRPr="003C0B56" w:rsidRDefault="003C0B56" w:rsidP="00743159">
                  <w:pPr>
                    <w:numPr>
                      <w:ilvl w:val="0"/>
                      <w:numId w:val="58"/>
                    </w:numPr>
                    <w:ind w:left="757" w:hanging="425"/>
                    <w:contextualSpacing/>
                    <w:jc w:val="both"/>
                    <w:outlineLvl w:val="0"/>
                    <w:rPr>
                      <w:rFonts w:ascii="Arial" w:hAnsi="Arial" w:cs="Arial"/>
                      <w:color w:val="000000"/>
                      <w:szCs w:val="20"/>
                    </w:rPr>
                  </w:pPr>
                  <w:r w:rsidRPr="003C0B56">
                    <w:rPr>
                      <w:rFonts w:ascii="Arial" w:hAnsi="Arial" w:cs="Arial"/>
                      <w:color w:val="000000"/>
                      <w:szCs w:val="20"/>
                    </w:rPr>
                    <w:t>Kwasowość „-m” wody z drugiego wymiennika kationitowego</w:t>
                  </w:r>
                </w:p>
              </w:tc>
            </w:tr>
            <w:tr w:rsidR="003C0B56" w:rsidRPr="003C0B56" w14:paraId="15DB2CCD" w14:textId="77777777" w:rsidTr="003C0B56">
              <w:trPr>
                <w:trHeight w:val="300"/>
              </w:trPr>
              <w:tc>
                <w:tcPr>
                  <w:tcW w:w="6640" w:type="dxa"/>
                  <w:tcBorders>
                    <w:top w:val="nil"/>
                    <w:left w:val="nil"/>
                    <w:bottom w:val="nil"/>
                    <w:right w:val="nil"/>
                  </w:tcBorders>
                  <w:shd w:val="clear" w:color="auto" w:fill="auto"/>
                  <w:noWrap/>
                  <w:vAlign w:val="center"/>
                  <w:hideMark/>
                </w:tcPr>
                <w:p w14:paraId="1DAD2117" w14:textId="77777777" w:rsidR="003C0B56" w:rsidRPr="003C0B56" w:rsidRDefault="003C0B56" w:rsidP="00743159">
                  <w:pPr>
                    <w:numPr>
                      <w:ilvl w:val="0"/>
                      <w:numId w:val="58"/>
                    </w:numPr>
                    <w:ind w:left="757" w:hanging="425"/>
                    <w:contextualSpacing/>
                    <w:jc w:val="both"/>
                    <w:outlineLvl w:val="0"/>
                    <w:rPr>
                      <w:rFonts w:ascii="Arial" w:hAnsi="Arial" w:cs="Arial"/>
                      <w:color w:val="000000"/>
                      <w:szCs w:val="20"/>
                    </w:rPr>
                  </w:pPr>
                  <w:r w:rsidRPr="003C0B56">
                    <w:rPr>
                      <w:rFonts w:ascii="Arial" w:hAnsi="Arial" w:cs="Arial"/>
                      <w:color w:val="000000"/>
                      <w:szCs w:val="20"/>
                    </w:rPr>
                    <w:t xml:space="preserve">Przewodność wody z pierwszego wymiennika </w:t>
                  </w:r>
                  <w:proofErr w:type="spellStart"/>
                  <w:r w:rsidRPr="003C0B56">
                    <w:rPr>
                      <w:rFonts w:ascii="Arial" w:hAnsi="Arial" w:cs="Arial"/>
                      <w:color w:val="000000"/>
                      <w:szCs w:val="20"/>
                    </w:rPr>
                    <w:t>anionitowego</w:t>
                  </w:r>
                  <w:proofErr w:type="spellEnd"/>
                </w:p>
              </w:tc>
            </w:tr>
            <w:tr w:rsidR="003C0B56" w:rsidRPr="003C0B56" w14:paraId="381A2A92" w14:textId="77777777" w:rsidTr="003C0B56">
              <w:trPr>
                <w:trHeight w:val="300"/>
              </w:trPr>
              <w:tc>
                <w:tcPr>
                  <w:tcW w:w="6640" w:type="dxa"/>
                  <w:tcBorders>
                    <w:top w:val="nil"/>
                    <w:left w:val="nil"/>
                    <w:bottom w:val="nil"/>
                    <w:right w:val="nil"/>
                  </w:tcBorders>
                  <w:shd w:val="clear" w:color="auto" w:fill="auto"/>
                  <w:noWrap/>
                  <w:vAlign w:val="center"/>
                  <w:hideMark/>
                </w:tcPr>
                <w:p w14:paraId="145265DA" w14:textId="77777777" w:rsidR="003C0B56" w:rsidRPr="003C0B56" w:rsidRDefault="003C0B56" w:rsidP="00743159">
                  <w:pPr>
                    <w:numPr>
                      <w:ilvl w:val="0"/>
                      <w:numId w:val="58"/>
                    </w:numPr>
                    <w:ind w:left="757" w:hanging="425"/>
                    <w:contextualSpacing/>
                    <w:jc w:val="both"/>
                    <w:outlineLvl w:val="0"/>
                    <w:rPr>
                      <w:rFonts w:ascii="Arial" w:hAnsi="Arial" w:cs="Arial"/>
                      <w:color w:val="000000"/>
                      <w:szCs w:val="20"/>
                    </w:rPr>
                  </w:pPr>
                  <w:r w:rsidRPr="003C0B56">
                    <w:rPr>
                      <w:rFonts w:ascii="Arial" w:hAnsi="Arial" w:cs="Arial"/>
                      <w:color w:val="000000"/>
                      <w:szCs w:val="20"/>
                    </w:rPr>
                    <w:t xml:space="preserve">Przewodność wody z pierwszego wymiennika </w:t>
                  </w:r>
                  <w:proofErr w:type="spellStart"/>
                  <w:r w:rsidRPr="003C0B56">
                    <w:rPr>
                      <w:rFonts w:ascii="Arial" w:hAnsi="Arial" w:cs="Arial"/>
                      <w:color w:val="000000"/>
                      <w:szCs w:val="20"/>
                    </w:rPr>
                    <w:t>dwujonitowego</w:t>
                  </w:r>
                  <w:proofErr w:type="spellEnd"/>
                </w:p>
              </w:tc>
            </w:tr>
            <w:tr w:rsidR="003C0B56" w:rsidRPr="003C0B56" w14:paraId="51EF55AB" w14:textId="77777777" w:rsidTr="003C0B56">
              <w:trPr>
                <w:trHeight w:val="300"/>
              </w:trPr>
              <w:tc>
                <w:tcPr>
                  <w:tcW w:w="6640" w:type="dxa"/>
                  <w:tcBorders>
                    <w:top w:val="nil"/>
                    <w:left w:val="nil"/>
                    <w:bottom w:val="nil"/>
                    <w:right w:val="nil"/>
                  </w:tcBorders>
                  <w:shd w:val="clear" w:color="auto" w:fill="auto"/>
                  <w:noWrap/>
                  <w:vAlign w:val="center"/>
                  <w:hideMark/>
                </w:tcPr>
                <w:p w14:paraId="5EDFFCBA" w14:textId="77777777" w:rsidR="003C0B56" w:rsidRPr="003C0B56" w:rsidRDefault="003C0B56" w:rsidP="00743159">
                  <w:pPr>
                    <w:numPr>
                      <w:ilvl w:val="0"/>
                      <w:numId w:val="58"/>
                    </w:numPr>
                    <w:ind w:left="757" w:hanging="425"/>
                    <w:contextualSpacing/>
                    <w:jc w:val="both"/>
                    <w:outlineLvl w:val="0"/>
                    <w:rPr>
                      <w:rFonts w:ascii="Arial" w:hAnsi="Arial" w:cs="Arial"/>
                      <w:color w:val="000000"/>
                      <w:szCs w:val="20"/>
                    </w:rPr>
                  </w:pPr>
                  <w:r w:rsidRPr="003C0B56">
                    <w:rPr>
                      <w:rFonts w:ascii="Arial" w:hAnsi="Arial" w:cs="Arial"/>
                      <w:color w:val="000000"/>
                      <w:szCs w:val="20"/>
                    </w:rPr>
                    <w:t xml:space="preserve">Zawartość krzemionki w wodzie z pierwszego wymiennika </w:t>
                  </w:r>
                  <w:proofErr w:type="spellStart"/>
                  <w:r w:rsidRPr="003C0B56">
                    <w:rPr>
                      <w:rFonts w:ascii="Arial" w:hAnsi="Arial" w:cs="Arial"/>
                      <w:color w:val="000000"/>
                      <w:szCs w:val="20"/>
                    </w:rPr>
                    <w:t>anionitowego</w:t>
                  </w:r>
                  <w:proofErr w:type="spellEnd"/>
                </w:p>
              </w:tc>
            </w:tr>
            <w:tr w:rsidR="003C0B56" w:rsidRPr="003C0B56" w14:paraId="20F75397" w14:textId="77777777" w:rsidTr="003C0B56">
              <w:trPr>
                <w:trHeight w:val="300"/>
              </w:trPr>
              <w:tc>
                <w:tcPr>
                  <w:tcW w:w="6640" w:type="dxa"/>
                  <w:tcBorders>
                    <w:top w:val="nil"/>
                    <w:left w:val="nil"/>
                    <w:bottom w:val="nil"/>
                    <w:right w:val="nil"/>
                  </w:tcBorders>
                  <w:shd w:val="clear" w:color="auto" w:fill="auto"/>
                  <w:noWrap/>
                  <w:vAlign w:val="center"/>
                  <w:hideMark/>
                </w:tcPr>
                <w:p w14:paraId="65B662C0" w14:textId="77777777" w:rsidR="003C0B56" w:rsidRPr="003C0B56" w:rsidRDefault="003C0B56" w:rsidP="00743159">
                  <w:pPr>
                    <w:numPr>
                      <w:ilvl w:val="0"/>
                      <w:numId w:val="58"/>
                    </w:numPr>
                    <w:ind w:left="757" w:hanging="425"/>
                    <w:contextualSpacing/>
                    <w:jc w:val="both"/>
                    <w:outlineLvl w:val="0"/>
                    <w:rPr>
                      <w:rFonts w:ascii="Arial" w:hAnsi="Arial" w:cs="Arial"/>
                      <w:color w:val="000000"/>
                      <w:szCs w:val="20"/>
                    </w:rPr>
                  </w:pPr>
                  <w:r w:rsidRPr="003C0B56">
                    <w:rPr>
                      <w:rFonts w:ascii="Arial" w:hAnsi="Arial" w:cs="Arial"/>
                      <w:color w:val="000000"/>
                      <w:szCs w:val="20"/>
                    </w:rPr>
                    <w:t xml:space="preserve">Zawartość krzemionki w wodzie z drugiego wymiennika </w:t>
                  </w:r>
                  <w:proofErr w:type="spellStart"/>
                  <w:r w:rsidRPr="003C0B56">
                    <w:rPr>
                      <w:rFonts w:ascii="Arial" w:hAnsi="Arial" w:cs="Arial"/>
                      <w:color w:val="000000"/>
                      <w:szCs w:val="20"/>
                    </w:rPr>
                    <w:t>anionitowego</w:t>
                  </w:r>
                  <w:proofErr w:type="spellEnd"/>
                </w:p>
              </w:tc>
            </w:tr>
            <w:tr w:rsidR="003C0B56" w:rsidRPr="003C0B56" w14:paraId="218FC77F" w14:textId="77777777" w:rsidTr="003C0B56">
              <w:trPr>
                <w:trHeight w:val="300"/>
              </w:trPr>
              <w:tc>
                <w:tcPr>
                  <w:tcW w:w="6640" w:type="dxa"/>
                  <w:tcBorders>
                    <w:top w:val="nil"/>
                    <w:left w:val="nil"/>
                    <w:bottom w:val="nil"/>
                    <w:right w:val="nil"/>
                  </w:tcBorders>
                  <w:shd w:val="clear" w:color="auto" w:fill="auto"/>
                  <w:noWrap/>
                  <w:vAlign w:val="center"/>
                  <w:hideMark/>
                </w:tcPr>
                <w:p w14:paraId="4B4E9AA7" w14:textId="77777777" w:rsidR="003C0B56" w:rsidRPr="003C0B56" w:rsidRDefault="003C0B56" w:rsidP="00743159">
                  <w:pPr>
                    <w:numPr>
                      <w:ilvl w:val="0"/>
                      <w:numId w:val="58"/>
                    </w:numPr>
                    <w:ind w:left="757" w:hanging="425"/>
                    <w:contextualSpacing/>
                    <w:jc w:val="both"/>
                    <w:outlineLvl w:val="0"/>
                    <w:rPr>
                      <w:rFonts w:ascii="Arial" w:hAnsi="Arial" w:cs="Arial"/>
                      <w:color w:val="000000"/>
                      <w:szCs w:val="20"/>
                    </w:rPr>
                  </w:pPr>
                  <w:r w:rsidRPr="003C0B56">
                    <w:rPr>
                      <w:rFonts w:ascii="Arial" w:hAnsi="Arial" w:cs="Arial"/>
                      <w:color w:val="000000"/>
                      <w:szCs w:val="20"/>
                    </w:rPr>
                    <w:t xml:space="preserve">Zawartość krzemionki w wodzie z trzeciego wymiennika </w:t>
                  </w:r>
                  <w:proofErr w:type="spellStart"/>
                  <w:r w:rsidRPr="003C0B56">
                    <w:rPr>
                      <w:rFonts w:ascii="Arial" w:hAnsi="Arial" w:cs="Arial"/>
                      <w:color w:val="000000"/>
                      <w:szCs w:val="20"/>
                    </w:rPr>
                    <w:t>anionitowego</w:t>
                  </w:r>
                  <w:proofErr w:type="spellEnd"/>
                </w:p>
              </w:tc>
            </w:tr>
            <w:tr w:rsidR="003C0B56" w:rsidRPr="003C0B56" w14:paraId="24BA0105" w14:textId="77777777" w:rsidTr="003C0B56">
              <w:trPr>
                <w:trHeight w:val="300"/>
              </w:trPr>
              <w:tc>
                <w:tcPr>
                  <w:tcW w:w="6640" w:type="dxa"/>
                  <w:tcBorders>
                    <w:top w:val="nil"/>
                    <w:left w:val="nil"/>
                    <w:bottom w:val="nil"/>
                    <w:right w:val="nil"/>
                  </w:tcBorders>
                  <w:shd w:val="clear" w:color="auto" w:fill="auto"/>
                  <w:noWrap/>
                  <w:vAlign w:val="center"/>
                  <w:hideMark/>
                </w:tcPr>
                <w:p w14:paraId="23E509E9" w14:textId="77777777" w:rsidR="003C0B56" w:rsidRPr="003C0B56" w:rsidRDefault="003C0B56" w:rsidP="00743159">
                  <w:pPr>
                    <w:numPr>
                      <w:ilvl w:val="0"/>
                      <w:numId w:val="58"/>
                    </w:numPr>
                    <w:ind w:left="757" w:hanging="425"/>
                    <w:contextualSpacing/>
                    <w:jc w:val="both"/>
                    <w:outlineLvl w:val="0"/>
                    <w:rPr>
                      <w:rFonts w:ascii="Arial" w:hAnsi="Arial" w:cs="Arial"/>
                      <w:color w:val="000000"/>
                      <w:szCs w:val="20"/>
                    </w:rPr>
                  </w:pPr>
                  <w:r w:rsidRPr="003C0B56">
                    <w:rPr>
                      <w:rFonts w:ascii="Arial" w:hAnsi="Arial" w:cs="Arial"/>
                      <w:color w:val="000000"/>
                      <w:szCs w:val="20"/>
                    </w:rPr>
                    <w:t xml:space="preserve">Zawartość krzemionki w wodzie z pierwszego wymiennika </w:t>
                  </w:r>
                  <w:proofErr w:type="spellStart"/>
                  <w:r w:rsidRPr="003C0B56">
                    <w:rPr>
                      <w:rFonts w:ascii="Arial" w:hAnsi="Arial" w:cs="Arial"/>
                      <w:color w:val="000000"/>
                      <w:szCs w:val="20"/>
                    </w:rPr>
                    <w:t>dwujonitowego</w:t>
                  </w:r>
                  <w:proofErr w:type="spellEnd"/>
                </w:p>
              </w:tc>
            </w:tr>
            <w:tr w:rsidR="003C0B56" w:rsidRPr="003C0B56" w14:paraId="5755CD96" w14:textId="77777777" w:rsidTr="003C0B56">
              <w:trPr>
                <w:trHeight w:val="300"/>
              </w:trPr>
              <w:tc>
                <w:tcPr>
                  <w:tcW w:w="6640" w:type="dxa"/>
                  <w:tcBorders>
                    <w:top w:val="nil"/>
                    <w:left w:val="nil"/>
                    <w:bottom w:val="nil"/>
                    <w:right w:val="nil"/>
                  </w:tcBorders>
                  <w:shd w:val="clear" w:color="auto" w:fill="auto"/>
                  <w:noWrap/>
                  <w:vAlign w:val="center"/>
                  <w:hideMark/>
                </w:tcPr>
                <w:p w14:paraId="0EC5DA56" w14:textId="77777777" w:rsidR="003C0B56" w:rsidRPr="003C0B56" w:rsidRDefault="003C0B56" w:rsidP="00743159">
                  <w:pPr>
                    <w:numPr>
                      <w:ilvl w:val="0"/>
                      <w:numId w:val="58"/>
                    </w:numPr>
                    <w:ind w:left="757" w:hanging="425"/>
                    <w:contextualSpacing/>
                    <w:jc w:val="both"/>
                    <w:outlineLvl w:val="0"/>
                    <w:rPr>
                      <w:rFonts w:ascii="Arial" w:hAnsi="Arial" w:cs="Arial"/>
                      <w:color w:val="000000"/>
                      <w:szCs w:val="20"/>
                    </w:rPr>
                  </w:pPr>
                  <w:r w:rsidRPr="003C0B56">
                    <w:rPr>
                      <w:rFonts w:ascii="Arial" w:hAnsi="Arial" w:cs="Arial"/>
                      <w:color w:val="000000"/>
                      <w:szCs w:val="20"/>
                    </w:rPr>
                    <w:t xml:space="preserve">Zawartość krzemionki w wodzie z drugiego wymiennika </w:t>
                  </w:r>
                  <w:proofErr w:type="spellStart"/>
                  <w:r w:rsidRPr="003C0B56">
                    <w:rPr>
                      <w:rFonts w:ascii="Arial" w:hAnsi="Arial" w:cs="Arial"/>
                      <w:color w:val="000000"/>
                      <w:szCs w:val="20"/>
                    </w:rPr>
                    <w:t>dwujonitowego</w:t>
                  </w:r>
                  <w:proofErr w:type="spellEnd"/>
                </w:p>
              </w:tc>
            </w:tr>
            <w:tr w:rsidR="003C0B56" w:rsidRPr="003C0B56" w14:paraId="1687E03D" w14:textId="77777777" w:rsidTr="003C0B56">
              <w:trPr>
                <w:trHeight w:val="300"/>
              </w:trPr>
              <w:tc>
                <w:tcPr>
                  <w:tcW w:w="6640" w:type="dxa"/>
                  <w:tcBorders>
                    <w:top w:val="nil"/>
                    <w:left w:val="nil"/>
                    <w:bottom w:val="nil"/>
                    <w:right w:val="nil"/>
                  </w:tcBorders>
                  <w:shd w:val="clear" w:color="auto" w:fill="auto"/>
                  <w:noWrap/>
                  <w:vAlign w:val="center"/>
                  <w:hideMark/>
                </w:tcPr>
                <w:p w14:paraId="11BCE41D" w14:textId="77777777" w:rsidR="003C0B56" w:rsidRPr="003C0B56" w:rsidRDefault="003C0B56" w:rsidP="00743159">
                  <w:pPr>
                    <w:numPr>
                      <w:ilvl w:val="0"/>
                      <w:numId w:val="58"/>
                    </w:numPr>
                    <w:ind w:left="757" w:hanging="425"/>
                    <w:contextualSpacing/>
                    <w:jc w:val="both"/>
                    <w:outlineLvl w:val="0"/>
                    <w:rPr>
                      <w:rFonts w:ascii="Arial" w:hAnsi="Arial" w:cs="Arial"/>
                      <w:color w:val="000000"/>
                      <w:szCs w:val="20"/>
                    </w:rPr>
                  </w:pPr>
                  <w:r w:rsidRPr="003C0B56">
                    <w:rPr>
                      <w:rFonts w:ascii="Arial" w:hAnsi="Arial" w:cs="Arial"/>
                      <w:color w:val="000000"/>
                      <w:szCs w:val="20"/>
                    </w:rPr>
                    <w:t xml:space="preserve">Zawartość krzemionki w wodzie z trzeciego wymiennika </w:t>
                  </w:r>
                  <w:proofErr w:type="spellStart"/>
                  <w:r w:rsidRPr="003C0B56">
                    <w:rPr>
                      <w:rFonts w:ascii="Arial" w:hAnsi="Arial" w:cs="Arial"/>
                      <w:color w:val="000000"/>
                      <w:szCs w:val="20"/>
                    </w:rPr>
                    <w:t>dwujonitowego</w:t>
                  </w:r>
                  <w:proofErr w:type="spellEnd"/>
                </w:p>
              </w:tc>
            </w:tr>
            <w:tr w:rsidR="003C0B56" w:rsidRPr="003C0B56" w14:paraId="52F5E3E7" w14:textId="77777777" w:rsidTr="003C0B56">
              <w:trPr>
                <w:trHeight w:val="300"/>
              </w:trPr>
              <w:tc>
                <w:tcPr>
                  <w:tcW w:w="6640" w:type="dxa"/>
                  <w:tcBorders>
                    <w:top w:val="nil"/>
                    <w:left w:val="nil"/>
                    <w:bottom w:val="nil"/>
                    <w:right w:val="nil"/>
                  </w:tcBorders>
                  <w:shd w:val="clear" w:color="auto" w:fill="auto"/>
                  <w:noWrap/>
                  <w:vAlign w:val="center"/>
                  <w:hideMark/>
                </w:tcPr>
                <w:p w14:paraId="75B2445F" w14:textId="77777777" w:rsidR="003C0B56" w:rsidRPr="003C0B56" w:rsidRDefault="003C0B56" w:rsidP="00743159">
                  <w:pPr>
                    <w:numPr>
                      <w:ilvl w:val="0"/>
                      <w:numId w:val="58"/>
                    </w:numPr>
                    <w:ind w:left="757" w:hanging="425"/>
                    <w:contextualSpacing/>
                    <w:jc w:val="both"/>
                    <w:outlineLvl w:val="0"/>
                    <w:rPr>
                      <w:rFonts w:ascii="Arial" w:hAnsi="Arial" w:cs="Arial"/>
                      <w:color w:val="000000"/>
                      <w:szCs w:val="20"/>
                    </w:rPr>
                  </w:pPr>
                  <w:r w:rsidRPr="003C0B56">
                    <w:rPr>
                      <w:rFonts w:ascii="Arial" w:hAnsi="Arial" w:cs="Arial"/>
                      <w:color w:val="000000"/>
                      <w:szCs w:val="20"/>
                    </w:rPr>
                    <w:t xml:space="preserve">Przewodność wody z drugiego wymiennika </w:t>
                  </w:r>
                  <w:proofErr w:type="spellStart"/>
                  <w:r w:rsidRPr="003C0B56">
                    <w:rPr>
                      <w:rFonts w:ascii="Arial" w:hAnsi="Arial" w:cs="Arial"/>
                      <w:color w:val="000000"/>
                      <w:szCs w:val="20"/>
                    </w:rPr>
                    <w:t>anionitowego</w:t>
                  </w:r>
                  <w:proofErr w:type="spellEnd"/>
                </w:p>
              </w:tc>
            </w:tr>
            <w:tr w:rsidR="003C0B56" w:rsidRPr="003C0B56" w14:paraId="0E25EC42" w14:textId="77777777" w:rsidTr="003C0B56">
              <w:trPr>
                <w:trHeight w:val="300"/>
              </w:trPr>
              <w:tc>
                <w:tcPr>
                  <w:tcW w:w="6640" w:type="dxa"/>
                  <w:tcBorders>
                    <w:top w:val="nil"/>
                    <w:left w:val="nil"/>
                    <w:bottom w:val="nil"/>
                    <w:right w:val="nil"/>
                  </w:tcBorders>
                  <w:shd w:val="clear" w:color="auto" w:fill="auto"/>
                  <w:noWrap/>
                  <w:vAlign w:val="center"/>
                  <w:hideMark/>
                </w:tcPr>
                <w:p w14:paraId="3E34E444" w14:textId="77777777" w:rsidR="003C0B56" w:rsidRPr="003C0B56" w:rsidRDefault="003C0B56" w:rsidP="00743159">
                  <w:pPr>
                    <w:numPr>
                      <w:ilvl w:val="0"/>
                      <w:numId w:val="58"/>
                    </w:numPr>
                    <w:ind w:left="757" w:hanging="425"/>
                    <w:contextualSpacing/>
                    <w:jc w:val="both"/>
                    <w:outlineLvl w:val="0"/>
                    <w:rPr>
                      <w:rFonts w:ascii="Arial" w:hAnsi="Arial" w:cs="Arial"/>
                      <w:color w:val="000000"/>
                      <w:szCs w:val="20"/>
                    </w:rPr>
                  </w:pPr>
                  <w:r w:rsidRPr="003C0B56">
                    <w:rPr>
                      <w:rFonts w:ascii="Arial" w:hAnsi="Arial" w:cs="Arial"/>
                      <w:color w:val="000000"/>
                      <w:szCs w:val="20"/>
                    </w:rPr>
                    <w:t xml:space="preserve">Przewodność wody z drugiego wymiennika </w:t>
                  </w:r>
                  <w:proofErr w:type="spellStart"/>
                  <w:r w:rsidRPr="003C0B56">
                    <w:rPr>
                      <w:rFonts w:ascii="Arial" w:hAnsi="Arial" w:cs="Arial"/>
                      <w:color w:val="000000"/>
                      <w:szCs w:val="20"/>
                    </w:rPr>
                    <w:t>dwujonitowego</w:t>
                  </w:r>
                  <w:proofErr w:type="spellEnd"/>
                </w:p>
              </w:tc>
            </w:tr>
            <w:tr w:rsidR="003C0B56" w:rsidRPr="003C0B56" w14:paraId="7BE79900" w14:textId="77777777" w:rsidTr="003C0B56">
              <w:trPr>
                <w:trHeight w:val="300"/>
              </w:trPr>
              <w:tc>
                <w:tcPr>
                  <w:tcW w:w="6640" w:type="dxa"/>
                  <w:tcBorders>
                    <w:top w:val="nil"/>
                    <w:left w:val="nil"/>
                    <w:bottom w:val="nil"/>
                    <w:right w:val="nil"/>
                  </w:tcBorders>
                  <w:shd w:val="clear" w:color="auto" w:fill="auto"/>
                  <w:noWrap/>
                  <w:vAlign w:val="center"/>
                  <w:hideMark/>
                </w:tcPr>
                <w:p w14:paraId="5FE55480" w14:textId="77777777" w:rsidR="003C0B56" w:rsidRPr="003C0B56" w:rsidRDefault="003C0B56" w:rsidP="00743159">
                  <w:pPr>
                    <w:numPr>
                      <w:ilvl w:val="0"/>
                      <w:numId w:val="58"/>
                    </w:numPr>
                    <w:ind w:left="757" w:hanging="425"/>
                    <w:contextualSpacing/>
                    <w:jc w:val="both"/>
                    <w:outlineLvl w:val="0"/>
                    <w:rPr>
                      <w:rFonts w:ascii="Arial" w:hAnsi="Arial" w:cs="Arial"/>
                      <w:color w:val="000000"/>
                      <w:szCs w:val="20"/>
                    </w:rPr>
                  </w:pPr>
                  <w:r w:rsidRPr="003C0B56">
                    <w:rPr>
                      <w:rFonts w:ascii="Arial" w:hAnsi="Arial" w:cs="Arial"/>
                      <w:color w:val="000000"/>
                      <w:szCs w:val="20"/>
                    </w:rPr>
                    <w:t xml:space="preserve">Przewodność wody z trzeciego wymiennika </w:t>
                  </w:r>
                  <w:proofErr w:type="spellStart"/>
                  <w:r w:rsidRPr="003C0B56">
                    <w:rPr>
                      <w:rFonts w:ascii="Arial" w:hAnsi="Arial" w:cs="Arial"/>
                      <w:color w:val="000000"/>
                      <w:szCs w:val="20"/>
                    </w:rPr>
                    <w:t>anionitowego</w:t>
                  </w:r>
                  <w:proofErr w:type="spellEnd"/>
                </w:p>
              </w:tc>
            </w:tr>
            <w:tr w:rsidR="003C0B56" w:rsidRPr="003C0B56" w14:paraId="45A2DFC8" w14:textId="77777777" w:rsidTr="003C0B56">
              <w:trPr>
                <w:trHeight w:val="300"/>
              </w:trPr>
              <w:tc>
                <w:tcPr>
                  <w:tcW w:w="6640" w:type="dxa"/>
                  <w:tcBorders>
                    <w:top w:val="nil"/>
                    <w:left w:val="nil"/>
                    <w:bottom w:val="nil"/>
                    <w:right w:val="nil"/>
                  </w:tcBorders>
                  <w:shd w:val="clear" w:color="auto" w:fill="auto"/>
                  <w:noWrap/>
                  <w:vAlign w:val="center"/>
                  <w:hideMark/>
                </w:tcPr>
                <w:p w14:paraId="7EE5816B" w14:textId="77777777" w:rsidR="003C0B56" w:rsidRPr="003C0B56" w:rsidRDefault="003C0B56" w:rsidP="00743159">
                  <w:pPr>
                    <w:numPr>
                      <w:ilvl w:val="0"/>
                      <w:numId w:val="58"/>
                    </w:numPr>
                    <w:ind w:left="757" w:hanging="425"/>
                    <w:contextualSpacing/>
                    <w:jc w:val="both"/>
                    <w:outlineLvl w:val="0"/>
                    <w:rPr>
                      <w:rFonts w:ascii="Arial" w:hAnsi="Arial" w:cs="Arial"/>
                      <w:color w:val="000000"/>
                      <w:szCs w:val="20"/>
                    </w:rPr>
                  </w:pPr>
                  <w:r w:rsidRPr="003C0B56">
                    <w:rPr>
                      <w:rFonts w:ascii="Arial" w:hAnsi="Arial" w:cs="Arial"/>
                      <w:color w:val="000000"/>
                      <w:szCs w:val="20"/>
                    </w:rPr>
                    <w:t xml:space="preserve">Przewodność wody z trzeciego wymiennika </w:t>
                  </w:r>
                  <w:proofErr w:type="spellStart"/>
                  <w:r w:rsidRPr="003C0B56">
                    <w:rPr>
                      <w:rFonts w:ascii="Arial" w:hAnsi="Arial" w:cs="Arial"/>
                      <w:color w:val="000000"/>
                      <w:szCs w:val="20"/>
                    </w:rPr>
                    <w:t>dwujonitowego</w:t>
                  </w:r>
                  <w:proofErr w:type="spellEnd"/>
                </w:p>
              </w:tc>
            </w:tr>
            <w:tr w:rsidR="003C0B56" w:rsidRPr="003C0B56" w14:paraId="1EAC59D9" w14:textId="77777777" w:rsidTr="003C0B56">
              <w:trPr>
                <w:trHeight w:val="300"/>
              </w:trPr>
              <w:tc>
                <w:tcPr>
                  <w:tcW w:w="6640" w:type="dxa"/>
                  <w:tcBorders>
                    <w:top w:val="nil"/>
                    <w:left w:val="nil"/>
                    <w:bottom w:val="nil"/>
                    <w:right w:val="nil"/>
                  </w:tcBorders>
                  <w:shd w:val="clear" w:color="auto" w:fill="auto"/>
                  <w:noWrap/>
                  <w:vAlign w:val="center"/>
                  <w:hideMark/>
                </w:tcPr>
                <w:p w14:paraId="146FC384" w14:textId="77777777" w:rsidR="003C0B56" w:rsidRPr="003C0B56" w:rsidRDefault="003C0B56" w:rsidP="00743159">
                  <w:pPr>
                    <w:numPr>
                      <w:ilvl w:val="0"/>
                      <w:numId w:val="58"/>
                    </w:numPr>
                    <w:ind w:left="757" w:hanging="425"/>
                    <w:contextualSpacing/>
                    <w:jc w:val="both"/>
                    <w:outlineLvl w:val="0"/>
                    <w:rPr>
                      <w:rFonts w:ascii="Arial" w:hAnsi="Arial" w:cs="Arial"/>
                      <w:color w:val="000000"/>
                      <w:szCs w:val="20"/>
                    </w:rPr>
                  </w:pPr>
                  <w:r w:rsidRPr="003C0B56">
                    <w:rPr>
                      <w:rFonts w:ascii="Arial" w:hAnsi="Arial" w:cs="Arial"/>
                      <w:color w:val="000000"/>
                      <w:szCs w:val="20"/>
                    </w:rPr>
                    <w:t>Mętność wody po filtrach żwirowych nr 1,2,4,5</w:t>
                  </w:r>
                </w:p>
              </w:tc>
            </w:tr>
            <w:tr w:rsidR="003C0B56" w:rsidRPr="003C0B56" w14:paraId="6F496E6A" w14:textId="77777777" w:rsidTr="003C0B56">
              <w:trPr>
                <w:trHeight w:val="300"/>
              </w:trPr>
              <w:tc>
                <w:tcPr>
                  <w:tcW w:w="6640" w:type="dxa"/>
                  <w:tcBorders>
                    <w:top w:val="nil"/>
                    <w:left w:val="nil"/>
                    <w:bottom w:val="nil"/>
                    <w:right w:val="nil"/>
                  </w:tcBorders>
                  <w:shd w:val="clear" w:color="auto" w:fill="auto"/>
                  <w:noWrap/>
                  <w:vAlign w:val="center"/>
                  <w:hideMark/>
                </w:tcPr>
                <w:p w14:paraId="54FFAAD4" w14:textId="77777777" w:rsidR="003C0B56" w:rsidRPr="003C0B56" w:rsidRDefault="003C0B56" w:rsidP="00743159">
                  <w:pPr>
                    <w:numPr>
                      <w:ilvl w:val="0"/>
                      <w:numId w:val="58"/>
                    </w:numPr>
                    <w:ind w:left="757" w:hanging="425"/>
                    <w:contextualSpacing/>
                    <w:jc w:val="both"/>
                    <w:outlineLvl w:val="0"/>
                    <w:rPr>
                      <w:rFonts w:ascii="Arial" w:hAnsi="Arial" w:cs="Arial"/>
                      <w:color w:val="000000"/>
                      <w:szCs w:val="20"/>
                    </w:rPr>
                  </w:pPr>
                  <w:r w:rsidRPr="003C0B56">
                    <w:rPr>
                      <w:rFonts w:ascii="Arial" w:hAnsi="Arial" w:cs="Arial"/>
                      <w:color w:val="000000"/>
                      <w:szCs w:val="20"/>
                    </w:rPr>
                    <w:t xml:space="preserve">Mętność wody surowej na wlocie do </w:t>
                  </w:r>
                  <w:proofErr w:type="spellStart"/>
                  <w:r w:rsidRPr="003C0B56">
                    <w:rPr>
                      <w:rFonts w:ascii="Arial" w:hAnsi="Arial" w:cs="Arial"/>
                      <w:color w:val="000000"/>
                      <w:szCs w:val="20"/>
                    </w:rPr>
                    <w:t>akcelatorów</w:t>
                  </w:r>
                  <w:proofErr w:type="spellEnd"/>
                </w:p>
              </w:tc>
            </w:tr>
            <w:tr w:rsidR="003C0B56" w:rsidRPr="003C0B56" w14:paraId="6521261B" w14:textId="77777777" w:rsidTr="003C0B56">
              <w:trPr>
                <w:trHeight w:val="300"/>
              </w:trPr>
              <w:tc>
                <w:tcPr>
                  <w:tcW w:w="6640" w:type="dxa"/>
                  <w:tcBorders>
                    <w:top w:val="nil"/>
                    <w:left w:val="nil"/>
                    <w:bottom w:val="nil"/>
                    <w:right w:val="nil"/>
                  </w:tcBorders>
                  <w:shd w:val="clear" w:color="auto" w:fill="auto"/>
                  <w:noWrap/>
                  <w:vAlign w:val="center"/>
                  <w:hideMark/>
                </w:tcPr>
                <w:p w14:paraId="6F1DCBD2" w14:textId="77777777" w:rsidR="003C0B56" w:rsidRPr="003C0B56" w:rsidRDefault="003C0B56" w:rsidP="00743159">
                  <w:pPr>
                    <w:numPr>
                      <w:ilvl w:val="0"/>
                      <w:numId w:val="58"/>
                    </w:numPr>
                    <w:ind w:left="757" w:hanging="425"/>
                    <w:contextualSpacing/>
                    <w:jc w:val="both"/>
                    <w:outlineLvl w:val="0"/>
                    <w:rPr>
                      <w:rFonts w:ascii="Arial" w:hAnsi="Arial" w:cs="Arial"/>
                      <w:color w:val="000000"/>
                      <w:szCs w:val="20"/>
                    </w:rPr>
                  </w:pPr>
                  <w:proofErr w:type="spellStart"/>
                  <w:r w:rsidRPr="003C0B56">
                    <w:rPr>
                      <w:rFonts w:ascii="Arial" w:hAnsi="Arial" w:cs="Arial"/>
                      <w:color w:val="000000"/>
                      <w:szCs w:val="20"/>
                    </w:rPr>
                    <w:t>pH</w:t>
                  </w:r>
                  <w:proofErr w:type="spellEnd"/>
                  <w:r w:rsidRPr="003C0B56">
                    <w:rPr>
                      <w:rFonts w:ascii="Arial" w:hAnsi="Arial" w:cs="Arial"/>
                      <w:color w:val="000000"/>
                      <w:szCs w:val="20"/>
                    </w:rPr>
                    <w:t xml:space="preserve"> wody surowej na wlocie do </w:t>
                  </w:r>
                  <w:proofErr w:type="spellStart"/>
                  <w:r w:rsidRPr="003C0B56">
                    <w:rPr>
                      <w:rFonts w:ascii="Arial" w:hAnsi="Arial" w:cs="Arial"/>
                      <w:color w:val="000000"/>
                      <w:szCs w:val="20"/>
                    </w:rPr>
                    <w:t>akcelatorów</w:t>
                  </w:r>
                  <w:proofErr w:type="spellEnd"/>
                </w:p>
              </w:tc>
            </w:tr>
            <w:tr w:rsidR="003C0B56" w:rsidRPr="003C0B56" w14:paraId="30160E0B" w14:textId="77777777" w:rsidTr="003C0B56">
              <w:trPr>
                <w:trHeight w:val="300"/>
              </w:trPr>
              <w:tc>
                <w:tcPr>
                  <w:tcW w:w="6640" w:type="dxa"/>
                  <w:tcBorders>
                    <w:top w:val="nil"/>
                    <w:left w:val="nil"/>
                    <w:bottom w:val="nil"/>
                    <w:right w:val="nil"/>
                  </w:tcBorders>
                  <w:shd w:val="clear" w:color="auto" w:fill="auto"/>
                  <w:noWrap/>
                  <w:vAlign w:val="center"/>
                  <w:hideMark/>
                </w:tcPr>
                <w:p w14:paraId="43BFCC86" w14:textId="77777777" w:rsidR="003C0B56" w:rsidRPr="003C0B56" w:rsidRDefault="003C0B56" w:rsidP="00743159">
                  <w:pPr>
                    <w:numPr>
                      <w:ilvl w:val="0"/>
                      <w:numId w:val="58"/>
                    </w:numPr>
                    <w:ind w:left="757" w:hanging="425"/>
                    <w:contextualSpacing/>
                    <w:jc w:val="both"/>
                    <w:outlineLvl w:val="0"/>
                    <w:rPr>
                      <w:rFonts w:ascii="Arial" w:hAnsi="Arial" w:cs="Arial"/>
                      <w:color w:val="000000"/>
                      <w:szCs w:val="20"/>
                    </w:rPr>
                  </w:pPr>
                  <w:proofErr w:type="spellStart"/>
                  <w:r w:rsidRPr="003C0B56">
                    <w:rPr>
                      <w:rFonts w:ascii="Arial" w:hAnsi="Arial" w:cs="Arial"/>
                      <w:color w:val="000000"/>
                      <w:szCs w:val="20"/>
                    </w:rPr>
                    <w:t>pH</w:t>
                  </w:r>
                  <w:proofErr w:type="spellEnd"/>
                  <w:r w:rsidRPr="003C0B56">
                    <w:rPr>
                      <w:rFonts w:ascii="Arial" w:hAnsi="Arial" w:cs="Arial"/>
                      <w:color w:val="000000"/>
                      <w:szCs w:val="20"/>
                    </w:rPr>
                    <w:t xml:space="preserve"> wody z komory reakcji pracującego </w:t>
                  </w:r>
                  <w:proofErr w:type="spellStart"/>
                  <w:r w:rsidRPr="003C0B56">
                    <w:rPr>
                      <w:rFonts w:ascii="Arial" w:hAnsi="Arial" w:cs="Arial"/>
                      <w:color w:val="000000"/>
                      <w:szCs w:val="20"/>
                    </w:rPr>
                    <w:t>akcelatora</w:t>
                  </w:r>
                  <w:proofErr w:type="spellEnd"/>
                </w:p>
              </w:tc>
            </w:tr>
            <w:tr w:rsidR="003C0B56" w:rsidRPr="003C0B56" w14:paraId="0E0F712A" w14:textId="77777777" w:rsidTr="003C0B56">
              <w:trPr>
                <w:trHeight w:val="300"/>
              </w:trPr>
              <w:tc>
                <w:tcPr>
                  <w:tcW w:w="6640" w:type="dxa"/>
                  <w:tcBorders>
                    <w:top w:val="nil"/>
                    <w:left w:val="nil"/>
                    <w:bottom w:val="nil"/>
                    <w:right w:val="nil"/>
                  </w:tcBorders>
                  <w:shd w:val="clear" w:color="auto" w:fill="auto"/>
                  <w:noWrap/>
                  <w:vAlign w:val="center"/>
                  <w:hideMark/>
                </w:tcPr>
                <w:p w14:paraId="59257BE9" w14:textId="77777777" w:rsidR="003C0B56" w:rsidRPr="003C0B56" w:rsidRDefault="003C0B56" w:rsidP="00743159">
                  <w:pPr>
                    <w:numPr>
                      <w:ilvl w:val="0"/>
                      <w:numId w:val="58"/>
                    </w:numPr>
                    <w:ind w:left="757" w:hanging="425"/>
                    <w:contextualSpacing/>
                    <w:jc w:val="both"/>
                    <w:outlineLvl w:val="0"/>
                    <w:rPr>
                      <w:rFonts w:ascii="Arial" w:hAnsi="Arial" w:cs="Arial"/>
                      <w:color w:val="000000"/>
                      <w:szCs w:val="20"/>
                    </w:rPr>
                  </w:pPr>
                  <w:r w:rsidRPr="003C0B56">
                    <w:rPr>
                      <w:rFonts w:ascii="Arial" w:hAnsi="Arial" w:cs="Arial"/>
                      <w:color w:val="000000"/>
                      <w:szCs w:val="20"/>
                    </w:rPr>
                    <w:t xml:space="preserve">Mętność wody po pracującym </w:t>
                  </w:r>
                  <w:proofErr w:type="spellStart"/>
                  <w:r w:rsidRPr="003C0B56">
                    <w:rPr>
                      <w:rFonts w:ascii="Arial" w:hAnsi="Arial" w:cs="Arial"/>
                      <w:color w:val="000000"/>
                      <w:szCs w:val="20"/>
                    </w:rPr>
                    <w:t>akcelatorze</w:t>
                  </w:r>
                  <w:proofErr w:type="spellEnd"/>
                </w:p>
              </w:tc>
            </w:tr>
            <w:tr w:rsidR="003C0B56" w:rsidRPr="003C0B56" w14:paraId="0335F2A0" w14:textId="77777777" w:rsidTr="003C0B56">
              <w:trPr>
                <w:trHeight w:val="300"/>
              </w:trPr>
              <w:tc>
                <w:tcPr>
                  <w:tcW w:w="6640" w:type="dxa"/>
                  <w:tcBorders>
                    <w:top w:val="nil"/>
                    <w:left w:val="nil"/>
                    <w:bottom w:val="nil"/>
                    <w:right w:val="nil"/>
                  </w:tcBorders>
                  <w:shd w:val="clear" w:color="auto" w:fill="auto"/>
                  <w:noWrap/>
                  <w:vAlign w:val="center"/>
                  <w:hideMark/>
                </w:tcPr>
                <w:p w14:paraId="017511BB" w14:textId="77777777" w:rsidR="003C0B56" w:rsidRPr="003C0B56" w:rsidRDefault="003C0B56" w:rsidP="00743159">
                  <w:pPr>
                    <w:numPr>
                      <w:ilvl w:val="0"/>
                      <w:numId w:val="58"/>
                    </w:numPr>
                    <w:ind w:left="757" w:hanging="425"/>
                    <w:contextualSpacing/>
                    <w:jc w:val="both"/>
                    <w:outlineLvl w:val="0"/>
                    <w:rPr>
                      <w:rFonts w:ascii="Arial" w:hAnsi="Arial" w:cs="Arial"/>
                      <w:color w:val="000000"/>
                      <w:szCs w:val="20"/>
                    </w:rPr>
                  </w:pPr>
                  <w:r w:rsidRPr="003C0B56">
                    <w:rPr>
                      <w:rFonts w:ascii="Arial" w:hAnsi="Arial" w:cs="Arial"/>
                      <w:color w:val="000000"/>
                      <w:szCs w:val="20"/>
                    </w:rPr>
                    <w:t xml:space="preserve">Mętność wody z </w:t>
                  </w:r>
                  <w:proofErr w:type="spellStart"/>
                  <w:r w:rsidRPr="003C0B56">
                    <w:rPr>
                      <w:rFonts w:ascii="Arial" w:hAnsi="Arial" w:cs="Arial"/>
                      <w:color w:val="000000"/>
                      <w:szCs w:val="20"/>
                    </w:rPr>
                    <w:t>akcelatora</w:t>
                  </w:r>
                  <w:proofErr w:type="spellEnd"/>
                  <w:r w:rsidRPr="003C0B56">
                    <w:rPr>
                      <w:rFonts w:ascii="Arial" w:hAnsi="Arial" w:cs="Arial"/>
                      <w:color w:val="000000"/>
                      <w:szCs w:val="20"/>
                    </w:rPr>
                    <w:t xml:space="preserve"> nr 3. </w:t>
                  </w:r>
                </w:p>
              </w:tc>
            </w:tr>
            <w:tr w:rsidR="003C0B56" w:rsidRPr="003C0B56" w14:paraId="526E71FE" w14:textId="77777777" w:rsidTr="003C0B56">
              <w:trPr>
                <w:trHeight w:val="300"/>
              </w:trPr>
              <w:tc>
                <w:tcPr>
                  <w:tcW w:w="6640" w:type="dxa"/>
                  <w:tcBorders>
                    <w:top w:val="nil"/>
                    <w:left w:val="nil"/>
                    <w:bottom w:val="nil"/>
                    <w:right w:val="nil"/>
                  </w:tcBorders>
                  <w:shd w:val="clear" w:color="auto" w:fill="auto"/>
                  <w:noWrap/>
                  <w:vAlign w:val="center"/>
                  <w:hideMark/>
                </w:tcPr>
                <w:p w14:paraId="47A9A6BD" w14:textId="77777777" w:rsidR="003C0B56" w:rsidRPr="003C0B56" w:rsidRDefault="003C0B56" w:rsidP="00743159">
                  <w:pPr>
                    <w:numPr>
                      <w:ilvl w:val="0"/>
                      <w:numId w:val="58"/>
                    </w:numPr>
                    <w:ind w:left="757" w:hanging="425"/>
                    <w:contextualSpacing/>
                    <w:jc w:val="both"/>
                    <w:outlineLvl w:val="0"/>
                    <w:rPr>
                      <w:rFonts w:ascii="Arial" w:hAnsi="Arial" w:cs="Arial"/>
                      <w:color w:val="000000"/>
                      <w:szCs w:val="20"/>
                    </w:rPr>
                  </w:pPr>
                  <w:r w:rsidRPr="003C0B56">
                    <w:rPr>
                      <w:rFonts w:ascii="Arial" w:hAnsi="Arial" w:cs="Arial"/>
                      <w:color w:val="000000"/>
                      <w:szCs w:val="20"/>
                    </w:rPr>
                    <w:t xml:space="preserve">Mętność wody po filtrach wody p. </w:t>
                  </w:r>
                  <w:proofErr w:type="spellStart"/>
                  <w:r w:rsidRPr="003C0B56">
                    <w:rPr>
                      <w:rFonts w:ascii="Arial" w:hAnsi="Arial" w:cs="Arial"/>
                      <w:color w:val="000000"/>
                      <w:szCs w:val="20"/>
                    </w:rPr>
                    <w:t>poż</w:t>
                  </w:r>
                  <w:proofErr w:type="spellEnd"/>
                </w:p>
              </w:tc>
            </w:tr>
            <w:tr w:rsidR="003C0B56" w:rsidRPr="003C0B56" w14:paraId="1CDA406D" w14:textId="77777777" w:rsidTr="003C0B56">
              <w:trPr>
                <w:trHeight w:val="300"/>
              </w:trPr>
              <w:tc>
                <w:tcPr>
                  <w:tcW w:w="6640" w:type="dxa"/>
                  <w:tcBorders>
                    <w:top w:val="nil"/>
                    <w:left w:val="nil"/>
                    <w:bottom w:val="nil"/>
                    <w:right w:val="nil"/>
                  </w:tcBorders>
                  <w:shd w:val="clear" w:color="auto" w:fill="auto"/>
                  <w:noWrap/>
                  <w:vAlign w:val="center"/>
                  <w:hideMark/>
                </w:tcPr>
                <w:p w14:paraId="7217F9E2" w14:textId="77777777" w:rsidR="003C0B56" w:rsidRPr="003C0B56" w:rsidRDefault="003C0B56" w:rsidP="00743159">
                  <w:pPr>
                    <w:numPr>
                      <w:ilvl w:val="0"/>
                      <w:numId w:val="58"/>
                    </w:numPr>
                    <w:ind w:left="757" w:hanging="425"/>
                    <w:contextualSpacing/>
                    <w:jc w:val="both"/>
                    <w:outlineLvl w:val="0"/>
                    <w:rPr>
                      <w:rFonts w:ascii="Arial" w:hAnsi="Arial" w:cs="Arial"/>
                      <w:color w:val="000000"/>
                      <w:szCs w:val="20"/>
                    </w:rPr>
                  </w:pPr>
                  <w:r w:rsidRPr="003C0B56">
                    <w:rPr>
                      <w:rFonts w:ascii="Arial" w:hAnsi="Arial" w:cs="Arial"/>
                      <w:color w:val="000000"/>
                      <w:szCs w:val="20"/>
                    </w:rPr>
                    <w:t>Stężenie roztworu HCl do K1, K2</w:t>
                  </w:r>
                </w:p>
              </w:tc>
            </w:tr>
            <w:tr w:rsidR="003C0B56" w:rsidRPr="003C0B56" w14:paraId="4CA52E8A" w14:textId="77777777" w:rsidTr="003C0B56">
              <w:trPr>
                <w:trHeight w:val="300"/>
              </w:trPr>
              <w:tc>
                <w:tcPr>
                  <w:tcW w:w="6640" w:type="dxa"/>
                  <w:tcBorders>
                    <w:top w:val="nil"/>
                    <w:left w:val="nil"/>
                    <w:bottom w:val="nil"/>
                    <w:right w:val="nil"/>
                  </w:tcBorders>
                  <w:shd w:val="clear" w:color="auto" w:fill="auto"/>
                  <w:noWrap/>
                  <w:vAlign w:val="center"/>
                  <w:hideMark/>
                </w:tcPr>
                <w:p w14:paraId="7BE649AB" w14:textId="77777777" w:rsidR="003C0B56" w:rsidRPr="003C0B56" w:rsidRDefault="003C0B56" w:rsidP="00743159">
                  <w:pPr>
                    <w:numPr>
                      <w:ilvl w:val="0"/>
                      <w:numId w:val="58"/>
                    </w:numPr>
                    <w:ind w:left="757" w:hanging="425"/>
                    <w:contextualSpacing/>
                    <w:jc w:val="both"/>
                    <w:outlineLvl w:val="0"/>
                    <w:rPr>
                      <w:rFonts w:ascii="Arial" w:hAnsi="Arial" w:cs="Arial"/>
                      <w:color w:val="000000"/>
                      <w:szCs w:val="20"/>
                    </w:rPr>
                  </w:pPr>
                  <w:r w:rsidRPr="003C0B56">
                    <w:rPr>
                      <w:rFonts w:ascii="Arial" w:hAnsi="Arial" w:cs="Arial"/>
                      <w:color w:val="000000"/>
                      <w:szCs w:val="20"/>
                    </w:rPr>
                    <w:t>Stężenie roztworu HCl do AK1, AK2</w:t>
                  </w:r>
                </w:p>
              </w:tc>
            </w:tr>
            <w:tr w:rsidR="003C0B56" w:rsidRPr="003C0B56" w14:paraId="63D4C255" w14:textId="77777777" w:rsidTr="003C0B56">
              <w:trPr>
                <w:trHeight w:val="300"/>
              </w:trPr>
              <w:tc>
                <w:tcPr>
                  <w:tcW w:w="6640" w:type="dxa"/>
                  <w:tcBorders>
                    <w:top w:val="nil"/>
                    <w:left w:val="nil"/>
                    <w:bottom w:val="nil"/>
                    <w:right w:val="nil"/>
                  </w:tcBorders>
                  <w:shd w:val="clear" w:color="auto" w:fill="auto"/>
                  <w:noWrap/>
                  <w:vAlign w:val="center"/>
                  <w:hideMark/>
                </w:tcPr>
                <w:p w14:paraId="77F74310" w14:textId="77777777" w:rsidR="003C0B56" w:rsidRPr="003C0B56" w:rsidRDefault="003C0B56" w:rsidP="00743159">
                  <w:pPr>
                    <w:numPr>
                      <w:ilvl w:val="0"/>
                      <w:numId w:val="58"/>
                    </w:numPr>
                    <w:ind w:left="757" w:hanging="425"/>
                    <w:contextualSpacing/>
                    <w:jc w:val="both"/>
                    <w:outlineLvl w:val="0"/>
                    <w:rPr>
                      <w:rFonts w:ascii="Arial" w:hAnsi="Arial" w:cs="Arial"/>
                      <w:color w:val="000000"/>
                      <w:szCs w:val="20"/>
                    </w:rPr>
                  </w:pPr>
                  <w:r w:rsidRPr="003C0B56">
                    <w:rPr>
                      <w:rFonts w:ascii="Arial" w:hAnsi="Arial" w:cs="Arial"/>
                      <w:color w:val="000000"/>
                      <w:szCs w:val="20"/>
                    </w:rPr>
                    <w:t>Stężenie roztworu NaOH do AK1, AK2</w:t>
                  </w:r>
                </w:p>
              </w:tc>
            </w:tr>
            <w:tr w:rsidR="003C0B56" w:rsidRPr="003C0B56" w14:paraId="76F206FD" w14:textId="77777777" w:rsidTr="003C0B56">
              <w:trPr>
                <w:trHeight w:val="315"/>
              </w:trPr>
              <w:tc>
                <w:tcPr>
                  <w:tcW w:w="6640" w:type="dxa"/>
                  <w:tcBorders>
                    <w:top w:val="nil"/>
                    <w:left w:val="nil"/>
                    <w:bottom w:val="nil"/>
                    <w:right w:val="nil"/>
                  </w:tcBorders>
                  <w:shd w:val="clear" w:color="auto" w:fill="auto"/>
                  <w:noWrap/>
                  <w:vAlign w:val="center"/>
                  <w:hideMark/>
                </w:tcPr>
                <w:p w14:paraId="74302B17" w14:textId="77777777" w:rsidR="003C0B56" w:rsidRPr="003C0B56" w:rsidRDefault="003C0B56" w:rsidP="00743159">
                  <w:pPr>
                    <w:numPr>
                      <w:ilvl w:val="0"/>
                      <w:numId w:val="58"/>
                    </w:numPr>
                    <w:ind w:left="757" w:hanging="425"/>
                    <w:contextualSpacing/>
                    <w:jc w:val="both"/>
                    <w:outlineLvl w:val="0"/>
                    <w:rPr>
                      <w:rFonts w:ascii="Arial" w:hAnsi="Arial" w:cs="Arial"/>
                      <w:color w:val="000000"/>
                      <w:szCs w:val="20"/>
                    </w:rPr>
                  </w:pPr>
                  <w:r w:rsidRPr="003C0B56">
                    <w:rPr>
                      <w:rFonts w:ascii="Arial" w:hAnsi="Arial" w:cs="Arial"/>
                      <w:color w:val="000000"/>
                      <w:szCs w:val="20"/>
                    </w:rPr>
                    <w:t xml:space="preserve">Stężenie roztworu NaOH do A1, A2. </w:t>
                  </w:r>
                </w:p>
              </w:tc>
            </w:tr>
          </w:tbl>
          <w:p w14:paraId="3E031F02" w14:textId="77777777" w:rsidR="003C0B56" w:rsidRPr="003C0B56" w:rsidRDefault="003C0B56" w:rsidP="00743159">
            <w:pPr>
              <w:numPr>
                <w:ilvl w:val="2"/>
                <w:numId w:val="61"/>
              </w:numPr>
              <w:spacing w:before="120" w:after="120"/>
              <w:ind w:left="595" w:hanging="595"/>
              <w:jc w:val="both"/>
              <w:rPr>
                <w:rFonts w:ascii="Arial" w:hAnsi="Arial" w:cs="Arial"/>
                <w:color w:val="000000"/>
                <w:szCs w:val="20"/>
              </w:rPr>
            </w:pPr>
            <w:r w:rsidRPr="003C0B56">
              <w:rPr>
                <w:rFonts w:ascii="Arial" w:hAnsi="Arial" w:cs="Arial"/>
                <w:color w:val="000000"/>
                <w:szCs w:val="20"/>
              </w:rPr>
              <w:t>Instalacji Odsiarczania Spalin (IOS)</w:t>
            </w:r>
          </w:p>
          <w:tbl>
            <w:tblPr>
              <w:tblW w:w="8240" w:type="dxa"/>
              <w:tblInd w:w="55" w:type="dxa"/>
              <w:tblLayout w:type="fixed"/>
              <w:tblCellMar>
                <w:left w:w="70" w:type="dxa"/>
                <w:right w:w="70" w:type="dxa"/>
              </w:tblCellMar>
              <w:tblLook w:val="04A0" w:firstRow="1" w:lastRow="0" w:firstColumn="1" w:lastColumn="0" w:noHBand="0" w:noVBand="1"/>
            </w:tblPr>
            <w:tblGrid>
              <w:gridCol w:w="8240"/>
            </w:tblGrid>
            <w:tr w:rsidR="003C0B56" w:rsidRPr="003C0B56" w14:paraId="7F03D274" w14:textId="77777777" w:rsidTr="003C0B56">
              <w:trPr>
                <w:trHeight w:val="315"/>
              </w:trPr>
              <w:tc>
                <w:tcPr>
                  <w:tcW w:w="6640" w:type="dxa"/>
                  <w:tcBorders>
                    <w:top w:val="nil"/>
                    <w:left w:val="nil"/>
                    <w:bottom w:val="nil"/>
                    <w:right w:val="nil"/>
                  </w:tcBorders>
                  <w:shd w:val="clear" w:color="auto" w:fill="auto"/>
                  <w:noWrap/>
                  <w:vAlign w:val="bottom"/>
                  <w:hideMark/>
                </w:tcPr>
                <w:p w14:paraId="18C95663" w14:textId="77777777" w:rsidR="003C0B56" w:rsidRPr="003C0B56" w:rsidRDefault="003C0B56" w:rsidP="00743159">
                  <w:pPr>
                    <w:numPr>
                      <w:ilvl w:val="0"/>
                      <w:numId w:val="59"/>
                    </w:numPr>
                    <w:ind w:left="757" w:hanging="425"/>
                    <w:contextualSpacing/>
                    <w:jc w:val="both"/>
                    <w:outlineLvl w:val="0"/>
                    <w:rPr>
                      <w:rFonts w:ascii="Arial" w:hAnsi="Arial" w:cs="Arial"/>
                      <w:color w:val="000000"/>
                      <w:szCs w:val="20"/>
                    </w:rPr>
                  </w:pPr>
                  <w:r w:rsidRPr="003C0B56">
                    <w:rPr>
                      <w:rFonts w:ascii="Arial" w:hAnsi="Arial" w:cs="Arial"/>
                      <w:color w:val="000000"/>
                      <w:szCs w:val="20"/>
                    </w:rPr>
                    <w:t>SO</w:t>
                  </w:r>
                  <w:r w:rsidRPr="003C0B56">
                    <w:rPr>
                      <w:rFonts w:ascii="Arial" w:hAnsi="Arial" w:cs="Arial"/>
                      <w:color w:val="000000"/>
                      <w:szCs w:val="20"/>
                      <w:vertAlign w:val="subscript"/>
                    </w:rPr>
                    <w:t>2</w:t>
                  </w:r>
                  <w:r w:rsidRPr="003C0B56">
                    <w:rPr>
                      <w:rFonts w:ascii="Arial" w:hAnsi="Arial" w:cs="Arial"/>
                      <w:color w:val="000000"/>
                      <w:szCs w:val="20"/>
                    </w:rPr>
                    <w:t xml:space="preserve"> w spalinach na wlocie do absorbera C. </w:t>
                  </w:r>
                </w:p>
              </w:tc>
            </w:tr>
            <w:tr w:rsidR="003C0B56" w:rsidRPr="003C0B56" w14:paraId="2EC85F9A" w14:textId="77777777" w:rsidTr="003C0B56">
              <w:trPr>
                <w:trHeight w:val="315"/>
              </w:trPr>
              <w:tc>
                <w:tcPr>
                  <w:tcW w:w="6640" w:type="dxa"/>
                  <w:tcBorders>
                    <w:top w:val="nil"/>
                    <w:left w:val="nil"/>
                    <w:bottom w:val="nil"/>
                    <w:right w:val="nil"/>
                  </w:tcBorders>
                  <w:shd w:val="clear" w:color="auto" w:fill="auto"/>
                  <w:noWrap/>
                  <w:vAlign w:val="bottom"/>
                  <w:hideMark/>
                </w:tcPr>
                <w:p w14:paraId="50AD98B6" w14:textId="77777777" w:rsidR="003C0B56" w:rsidRPr="003C0B56" w:rsidRDefault="003C0B56" w:rsidP="00743159">
                  <w:pPr>
                    <w:numPr>
                      <w:ilvl w:val="0"/>
                      <w:numId w:val="59"/>
                    </w:numPr>
                    <w:ind w:left="757" w:hanging="425"/>
                    <w:contextualSpacing/>
                    <w:jc w:val="both"/>
                    <w:outlineLvl w:val="0"/>
                    <w:rPr>
                      <w:rFonts w:ascii="Arial" w:hAnsi="Arial" w:cs="Arial"/>
                      <w:color w:val="000000"/>
                      <w:szCs w:val="20"/>
                    </w:rPr>
                  </w:pPr>
                  <w:r w:rsidRPr="003C0B56">
                    <w:rPr>
                      <w:rFonts w:ascii="Arial" w:hAnsi="Arial" w:cs="Arial"/>
                      <w:color w:val="000000"/>
                      <w:szCs w:val="20"/>
                    </w:rPr>
                    <w:t>SO</w:t>
                  </w:r>
                  <w:r w:rsidRPr="003C0B56">
                    <w:rPr>
                      <w:rFonts w:ascii="Arial" w:hAnsi="Arial" w:cs="Arial"/>
                      <w:color w:val="000000"/>
                      <w:szCs w:val="20"/>
                      <w:vertAlign w:val="subscript"/>
                    </w:rPr>
                    <w:t>2</w:t>
                  </w:r>
                  <w:r w:rsidRPr="003C0B56">
                    <w:rPr>
                      <w:rFonts w:ascii="Arial" w:hAnsi="Arial" w:cs="Arial"/>
                      <w:color w:val="000000"/>
                      <w:szCs w:val="20"/>
                    </w:rPr>
                    <w:t xml:space="preserve"> w spalinach na wylocie z absorbera C</w:t>
                  </w:r>
                </w:p>
              </w:tc>
            </w:tr>
            <w:tr w:rsidR="003C0B56" w:rsidRPr="003C0B56" w14:paraId="52EAAE15" w14:textId="77777777" w:rsidTr="003C0B56">
              <w:trPr>
                <w:trHeight w:val="300"/>
              </w:trPr>
              <w:tc>
                <w:tcPr>
                  <w:tcW w:w="6640" w:type="dxa"/>
                  <w:tcBorders>
                    <w:top w:val="nil"/>
                    <w:left w:val="nil"/>
                    <w:bottom w:val="nil"/>
                    <w:right w:val="nil"/>
                  </w:tcBorders>
                  <w:shd w:val="clear" w:color="auto" w:fill="auto"/>
                  <w:noWrap/>
                  <w:vAlign w:val="bottom"/>
                  <w:hideMark/>
                </w:tcPr>
                <w:p w14:paraId="5808567C" w14:textId="77777777" w:rsidR="003C0B56" w:rsidRPr="003C0B56" w:rsidRDefault="003C0B56" w:rsidP="00743159">
                  <w:pPr>
                    <w:numPr>
                      <w:ilvl w:val="0"/>
                      <w:numId w:val="59"/>
                    </w:numPr>
                    <w:ind w:left="757" w:hanging="425"/>
                    <w:contextualSpacing/>
                    <w:jc w:val="both"/>
                    <w:outlineLvl w:val="0"/>
                    <w:rPr>
                      <w:rFonts w:ascii="Arial" w:hAnsi="Arial" w:cs="Arial"/>
                      <w:color w:val="000000"/>
                      <w:szCs w:val="20"/>
                    </w:rPr>
                  </w:pPr>
                  <w:r w:rsidRPr="003C0B56">
                    <w:rPr>
                      <w:rFonts w:ascii="Arial" w:hAnsi="Arial" w:cs="Arial"/>
                      <w:color w:val="000000"/>
                      <w:szCs w:val="20"/>
                    </w:rPr>
                    <w:lastRenderedPageBreak/>
                    <w:t>Wartość stężenia pyłu w spalinach na wlocie do absorbera C.</w:t>
                  </w:r>
                </w:p>
              </w:tc>
            </w:tr>
            <w:tr w:rsidR="003C0B56" w:rsidRPr="003C0B56" w14:paraId="027D805C" w14:textId="77777777" w:rsidTr="003C0B56">
              <w:trPr>
                <w:trHeight w:val="300"/>
              </w:trPr>
              <w:tc>
                <w:tcPr>
                  <w:tcW w:w="6640" w:type="dxa"/>
                  <w:tcBorders>
                    <w:top w:val="nil"/>
                    <w:left w:val="nil"/>
                    <w:bottom w:val="nil"/>
                    <w:right w:val="nil"/>
                  </w:tcBorders>
                  <w:shd w:val="clear" w:color="auto" w:fill="auto"/>
                  <w:noWrap/>
                  <w:vAlign w:val="bottom"/>
                  <w:hideMark/>
                </w:tcPr>
                <w:p w14:paraId="10255012" w14:textId="77777777" w:rsidR="003C0B56" w:rsidRPr="003C0B56" w:rsidRDefault="003C0B56" w:rsidP="00743159">
                  <w:pPr>
                    <w:numPr>
                      <w:ilvl w:val="0"/>
                      <w:numId w:val="59"/>
                    </w:numPr>
                    <w:ind w:left="757" w:hanging="425"/>
                    <w:contextualSpacing/>
                    <w:jc w:val="both"/>
                    <w:outlineLvl w:val="0"/>
                    <w:rPr>
                      <w:rFonts w:ascii="Arial" w:hAnsi="Arial" w:cs="Arial"/>
                      <w:color w:val="000000"/>
                      <w:szCs w:val="20"/>
                    </w:rPr>
                  </w:pPr>
                  <w:r w:rsidRPr="003C0B56">
                    <w:rPr>
                      <w:rFonts w:ascii="Arial" w:hAnsi="Arial" w:cs="Arial"/>
                      <w:color w:val="000000"/>
                      <w:szCs w:val="20"/>
                    </w:rPr>
                    <w:t xml:space="preserve">Wartość </w:t>
                  </w:r>
                  <w:proofErr w:type="spellStart"/>
                  <w:r w:rsidRPr="003C0B56">
                    <w:rPr>
                      <w:rFonts w:ascii="Arial" w:hAnsi="Arial" w:cs="Arial"/>
                      <w:color w:val="000000"/>
                      <w:szCs w:val="20"/>
                    </w:rPr>
                    <w:t>pH</w:t>
                  </w:r>
                  <w:proofErr w:type="spellEnd"/>
                  <w:r w:rsidRPr="003C0B56">
                    <w:rPr>
                      <w:rFonts w:ascii="Arial" w:hAnsi="Arial" w:cs="Arial"/>
                      <w:color w:val="000000"/>
                      <w:szCs w:val="20"/>
                    </w:rPr>
                    <w:t xml:space="preserve"> zawiesiny gipsowej w absorberze C</w:t>
                  </w:r>
                </w:p>
              </w:tc>
            </w:tr>
            <w:tr w:rsidR="003C0B56" w:rsidRPr="003C0B56" w14:paraId="7D683EED" w14:textId="77777777" w:rsidTr="003C0B56">
              <w:trPr>
                <w:trHeight w:val="315"/>
              </w:trPr>
              <w:tc>
                <w:tcPr>
                  <w:tcW w:w="6640" w:type="dxa"/>
                  <w:tcBorders>
                    <w:top w:val="nil"/>
                    <w:left w:val="nil"/>
                    <w:bottom w:val="nil"/>
                    <w:right w:val="nil"/>
                  </w:tcBorders>
                  <w:shd w:val="clear" w:color="auto" w:fill="auto"/>
                  <w:noWrap/>
                  <w:vAlign w:val="bottom"/>
                  <w:hideMark/>
                </w:tcPr>
                <w:p w14:paraId="23B1F748" w14:textId="77777777" w:rsidR="003C0B56" w:rsidRPr="003C0B56" w:rsidRDefault="003C0B56" w:rsidP="00743159">
                  <w:pPr>
                    <w:numPr>
                      <w:ilvl w:val="0"/>
                      <w:numId w:val="59"/>
                    </w:numPr>
                    <w:ind w:left="757" w:hanging="425"/>
                    <w:contextualSpacing/>
                    <w:jc w:val="both"/>
                    <w:outlineLvl w:val="0"/>
                    <w:rPr>
                      <w:rFonts w:ascii="Arial" w:hAnsi="Arial" w:cs="Arial"/>
                      <w:color w:val="000000"/>
                      <w:szCs w:val="20"/>
                    </w:rPr>
                  </w:pPr>
                  <w:r w:rsidRPr="003C0B56">
                    <w:rPr>
                      <w:rFonts w:ascii="Arial" w:hAnsi="Arial" w:cs="Arial"/>
                      <w:color w:val="000000"/>
                      <w:szCs w:val="20"/>
                    </w:rPr>
                    <w:t>SO</w:t>
                  </w:r>
                  <w:r w:rsidRPr="003C0B56">
                    <w:rPr>
                      <w:rFonts w:ascii="Arial" w:hAnsi="Arial" w:cs="Arial"/>
                      <w:color w:val="000000"/>
                      <w:szCs w:val="20"/>
                      <w:vertAlign w:val="subscript"/>
                    </w:rPr>
                    <w:t>2</w:t>
                  </w:r>
                  <w:r w:rsidRPr="003C0B56">
                    <w:rPr>
                      <w:rFonts w:ascii="Arial" w:hAnsi="Arial" w:cs="Arial"/>
                      <w:color w:val="000000"/>
                      <w:szCs w:val="20"/>
                    </w:rPr>
                    <w:t xml:space="preserve"> w spalinach na wlocie do absorbera D</w:t>
                  </w:r>
                </w:p>
              </w:tc>
            </w:tr>
            <w:tr w:rsidR="003C0B56" w:rsidRPr="003C0B56" w14:paraId="5BE3D541" w14:textId="77777777" w:rsidTr="003C0B56">
              <w:trPr>
                <w:trHeight w:val="315"/>
              </w:trPr>
              <w:tc>
                <w:tcPr>
                  <w:tcW w:w="6640" w:type="dxa"/>
                  <w:tcBorders>
                    <w:top w:val="nil"/>
                    <w:left w:val="nil"/>
                    <w:bottom w:val="nil"/>
                    <w:right w:val="nil"/>
                  </w:tcBorders>
                  <w:shd w:val="clear" w:color="auto" w:fill="auto"/>
                  <w:noWrap/>
                  <w:vAlign w:val="bottom"/>
                  <w:hideMark/>
                </w:tcPr>
                <w:p w14:paraId="2342FCAA" w14:textId="77777777" w:rsidR="003C0B56" w:rsidRPr="003C0B56" w:rsidRDefault="003C0B56" w:rsidP="00743159">
                  <w:pPr>
                    <w:numPr>
                      <w:ilvl w:val="0"/>
                      <w:numId w:val="59"/>
                    </w:numPr>
                    <w:ind w:left="757" w:hanging="425"/>
                    <w:contextualSpacing/>
                    <w:jc w:val="both"/>
                    <w:outlineLvl w:val="0"/>
                    <w:rPr>
                      <w:rFonts w:ascii="Arial" w:hAnsi="Arial" w:cs="Arial"/>
                      <w:color w:val="000000"/>
                      <w:szCs w:val="20"/>
                    </w:rPr>
                  </w:pPr>
                  <w:r w:rsidRPr="003C0B56">
                    <w:rPr>
                      <w:rFonts w:ascii="Arial" w:hAnsi="Arial" w:cs="Arial"/>
                      <w:color w:val="000000"/>
                      <w:szCs w:val="20"/>
                    </w:rPr>
                    <w:t>SO</w:t>
                  </w:r>
                  <w:r w:rsidRPr="003C0B56">
                    <w:rPr>
                      <w:rFonts w:ascii="Arial" w:hAnsi="Arial" w:cs="Arial"/>
                      <w:color w:val="000000"/>
                      <w:szCs w:val="20"/>
                      <w:vertAlign w:val="subscript"/>
                    </w:rPr>
                    <w:t>2</w:t>
                  </w:r>
                  <w:r w:rsidRPr="003C0B56">
                    <w:rPr>
                      <w:rFonts w:ascii="Arial" w:hAnsi="Arial" w:cs="Arial"/>
                      <w:color w:val="000000"/>
                      <w:szCs w:val="20"/>
                    </w:rPr>
                    <w:t xml:space="preserve"> w spalinach na wylocie z absorbera D</w:t>
                  </w:r>
                </w:p>
              </w:tc>
            </w:tr>
            <w:tr w:rsidR="003C0B56" w:rsidRPr="003C0B56" w14:paraId="1604FC18" w14:textId="77777777" w:rsidTr="003C0B56">
              <w:trPr>
                <w:trHeight w:val="300"/>
              </w:trPr>
              <w:tc>
                <w:tcPr>
                  <w:tcW w:w="6640" w:type="dxa"/>
                  <w:tcBorders>
                    <w:top w:val="nil"/>
                    <w:left w:val="nil"/>
                    <w:bottom w:val="nil"/>
                    <w:right w:val="nil"/>
                  </w:tcBorders>
                  <w:shd w:val="clear" w:color="auto" w:fill="auto"/>
                  <w:noWrap/>
                  <w:vAlign w:val="bottom"/>
                  <w:hideMark/>
                </w:tcPr>
                <w:p w14:paraId="4E79141A" w14:textId="77777777" w:rsidR="003C0B56" w:rsidRPr="003C0B56" w:rsidRDefault="003C0B56" w:rsidP="00743159">
                  <w:pPr>
                    <w:numPr>
                      <w:ilvl w:val="0"/>
                      <w:numId w:val="59"/>
                    </w:numPr>
                    <w:ind w:left="757" w:hanging="425"/>
                    <w:contextualSpacing/>
                    <w:jc w:val="both"/>
                    <w:outlineLvl w:val="0"/>
                    <w:rPr>
                      <w:rFonts w:ascii="Arial" w:hAnsi="Arial" w:cs="Arial"/>
                      <w:color w:val="000000"/>
                      <w:szCs w:val="20"/>
                    </w:rPr>
                  </w:pPr>
                  <w:r w:rsidRPr="003C0B56">
                    <w:rPr>
                      <w:rFonts w:ascii="Arial" w:hAnsi="Arial" w:cs="Arial"/>
                      <w:color w:val="000000"/>
                      <w:szCs w:val="20"/>
                    </w:rPr>
                    <w:t>Wartość stężenia pyłu w spalinach na wlocie do absorbera D</w:t>
                  </w:r>
                </w:p>
              </w:tc>
            </w:tr>
            <w:tr w:rsidR="003C0B56" w:rsidRPr="003C0B56" w14:paraId="594050AF" w14:textId="77777777" w:rsidTr="003C0B56">
              <w:trPr>
                <w:trHeight w:val="300"/>
              </w:trPr>
              <w:tc>
                <w:tcPr>
                  <w:tcW w:w="6640" w:type="dxa"/>
                  <w:tcBorders>
                    <w:top w:val="nil"/>
                    <w:left w:val="nil"/>
                    <w:bottom w:val="nil"/>
                    <w:right w:val="nil"/>
                  </w:tcBorders>
                  <w:shd w:val="clear" w:color="auto" w:fill="auto"/>
                  <w:noWrap/>
                  <w:vAlign w:val="bottom"/>
                  <w:hideMark/>
                </w:tcPr>
                <w:p w14:paraId="5847E59B" w14:textId="77777777" w:rsidR="003C0B56" w:rsidRPr="003C0B56" w:rsidRDefault="003C0B56" w:rsidP="00743159">
                  <w:pPr>
                    <w:numPr>
                      <w:ilvl w:val="0"/>
                      <w:numId w:val="59"/>
                    </w:numPr>
                    <w:ind w:left="757" w:hanging="425"/>
                    <w:contextualSpacing/>
                    <w:jc w:val="both"/>
                    <w:outlineLvl w:val="0"/>
                    <w:rPr>
                      <w:rFonts w:ascii="Arial" w:hAnsi="Arial" w:cs="Arial"/>
                      <w:color w:val="000000"/>
                      <w:szCs w:val="20"/>
                    </w:rPr>
                  </w:pPr>
                  <w:r w:rsidRPr="003C0B56">
                    <w:rPr>
                      <w:rFonts w:ascii="Arial" w:hAnsi="Arial" w:cs="Arial"/>
                      <w:color w:val="000000"/>
                      <w:szCs w:val="20"/>
                    </w:rPr>
                    <w:t xml:space="preserve">Wartość </w:t>
                  </w:r>
                  <w:proofErr w:type="spellStart"/>
                  <w:r w:rsidRPr="003C0B56">
                    <w:rPr>
                      <w:rFonts w:ascii="Arial" w:hAnsi="Arial" w:cs="Arial"/>
                      <w:color w:val="000000"/>
                      <w:szCs w:val="20"/>
                    </w:rPr>
                    <w:t>pH</w:t>
                  </w:r>
                  <w:proofErr w:type="spellEnd"/>
                  <w:r w:rsidRPr="003C0B56">
                    <w:rPr>
                      <w:rFonts w:ascii="Arial" w:hAnsi="Arial" w:cs="Arial"/>
                      <w:color w:val="000000"/>
                      <w:szCs w:val="20"/>
                    </w:rPr>
                    <w:t xml:space="preserve"> zawiesiny gipsowej w absorberze D</w:t>
                  </w:r>
                </w:p>
              </w:tc>
            </w:tr>
            <w:tr w:rsidR="003C0B56" w:rsidRPr="003C0B56" w14:paraId="080D98E0" w14:textId="77777777" w:rsidTr="003C0B56">
              <w:trPr>
                <w:trHeight w:val="300"/>
              </w:trPr>
              <w:tc>
                <w:tcPr>
                  <w:tcW w:w="6640" w:type="dxa"/>
                  <w:tcBorders>
                    <w:top w:val="nil"/>
                    <w:left w:val="nil"/>
                    <w:bottom w:val="nil"/>
                    <w:right w:val="nil"/>
                  </w:tcBorders>
                  <w:shd w:val="clear" w:color="auto" w:fill="auto"/>
                  <w:noWrap/>
                  <w:vAlign w:val="bottom"/>
                  <w:hideMark/>
                </w:tcPr>
                <w:p w14:paraId="13644090" w14:textId="77777777" w:rsidR="003C0B56" w:rsidRPr="003C0B56" w:rsidRDefault="003C0B56" w:rsidP="00743159">
                  <w:pPr>
                    <w:numPr>
                      <w:ilvl w:val="0"/>
                      <w:numId w:val="59"/>
                    </w:numPr>
                    <w:ind w:left="757" w:hanging="425"/>
                    <w:contextualSpacing/>
                    <w:jc w:val="both"/>
                    <w:outlineLvl w:val="0"/>
                    <w:rPr>
                      <w:rFonts w:ascii="Arial" w:hAnsi="Arial" w:cs="Arial"/>
                      <w:color w:val="000000"/>
                      <w:szCs w:val="20"/>
                    </w:rPr>
                  </w:pPr>
                  <w:r w:rsidRPr="003C0B56">
                    <w:rPr>
                      <w:rFonts w:ascii="Arial" w:hAnsi="Arial" w:cs="Arial"/>
                      <w:color w:val="000000"/>
                      <w:szCs w:val="20"/>
                    </w:rPr>
                    <w:t xml:space="preserve">Pomiar </w:t>
                  </w:r>
                  <w:proofErr w:type="spellStart"/>
                  <w:r w:rsidRPr="003C0B56">
                    <w:rPr>
                      <w:rFonts w:ascii="Arial" w:hAnsi="Arial" w:cs="Arial"/>
                      <w:color w:val="000000"/>
                      <w:szCs w:val="20"/>
                    </w:rPr>
                    <w:t>pH</w:t>
                  </w:r>
                  <w:proofErr w:type="spellEnd"/>
                  <w:r w:rsidRPr="003C0B56">
                    <w:rPr>
                      <w:rFonts w:ascii="Arial" w:hAnsi="Arial" w:cs="Arial"/>
                      <w:color w:val="000000"/>
                      <w:szCs w:val="20"/>
                    </w:rPr>
                    <w:t xml:space="preserve"> w zbiorniku regulacyjnym. </w:t>
                  </w:r>
                </w:p>
              </w:tc>
            </w:tr>
            <w:tr w:rsidR="003C0B56" w:rsidRPr="003C0B56" w14:paraId="1E209B8D" w14:textId="77777777" w:rsidTr="003C0B56">
              <w:trPr>
                <w:trHeight w:val="300"/>
              </w:trPr>
              <w:tc>
                <w:tcPr>
                  <w:tcW w:w="6640" w:type="dxa"/>
                  <w:tcBorders>
                    <w:top w:val="nil"/>
                    <w:left w:val="nil"/>
                    <w:bottom w:val="nil"/>
                    <w:right w:val="nil"/>
                  </w:tcBorders>
                  <w:shd w:val="clear" w:color="auto" w:fill="auto"/>
                  <w:noWrap/>
                  <w:vAlign w:val="bottom"/>
                  <w:hideMark/>
                </w:tcPr>
                <w:p w14:paraId="0CAE8492" w14:textId="77777777" w:rsidR="003C0B56" w:rsidRPr="003C0B56" w:rsidRDefault="003C0B56" w:rsidP="00743159">
                  <w:pPr>
                    <w:numPr>
                      <w:ilvl w:val="0"/>
                      <w:numId w:val="59"/>
                    </w:numPr>
                    <w:ind w:left="757" w:hanging="425"/>
                    <w:contextualSpacing/>
                    <w:jc w:val="both"/>
                    <w:outlineLvl w:val="0"/>
                    <w:rPr>
                      <w:rFonts w:ascii="Arial" w:hAnsi="Arial" w:cs="Arial"/>
                      <w:color w:val="000000"/>
                      <w:szCs w:val="20"/>
                    </w:rPr>
                  </w:pPr>
                  <w:r w:rsidRPr="003C0B56">
                    <w:rPr>
                      <w:rFonts w:ascii="Arial" w:hAnsi="Arial" w:cs="Arial"/>
                      <w:color w:val="000000"/>
                      <w:szCs w:val="20"/>
                    </w:rPr>
                    <w:t xml:space="preserve">Pomiar </w:t>
                  </w:r>
                  <w:proofErr w:type="spellStart"/>
                  <w:r w:rsidRPr="003C0B56">
                    <w:rPr>
                      <w:rFonts w:ascii="Arial" w:hAnsi="Arial" w:cs="Arial"/>
                      <w:color w:val="000000"/>
                      <w:szCs w:val="20"/>
                    </w:rPr>
                    <w:t>pH</w:t>
                  </w:r>
                  <w:proofErr w:type="spellEnd"/>
                  <w:r w:rsidRPr="003C0B56">
                    <w:rPr>
                      <w:rFonts w:ascii="Arial" w:hAnsi="Arial" w:cs="Arial"/>
                      <w:color w:val="000000"/>
                      <w:szCs w:val="20"/>
                    </w:rPr>
                    <w:t xml:space="preserve"> w zbiorniku pomiarowym. </w:t>
                  </w:r>
                </w:p>
              </w:tc>
            </w:tr>
            <w:tr w:rsidR="003C0B56" w:rsidRPr="003C0B56" w14:paraId="5A8240BE" w14:textId="77777777" w:rsidTr="003C0B56">
              <w:trPr>
                <w:trHeight w:val="315"/>
              </w:trPr>
              <w:tc>
                <w:tcPr>
                  <w:tcW w:w="6640" w:type="dxa"/>
                  <w:tcBorders>
                    <w:top w:val="nil"/>
                    <w:left w:val="nil"/>
                    <w:bottom w:val="nil"/>
                    <w:right w:val="nil"/>
                  </w:tcBorders>
                  <w:shd w:val="clear" w:color="auto" w:fill="auto"/>
                  <w:noWrap/>
                  <w:vAlign w:val="bottom"/>
                  <w:hideMark/>
                </w:tcPr>
                <w:p w14:paraId="63FC20C6" w14:textId="77777777" w:rsidR="003C0B56" w:rsidRPr="003C0B56" w:rsidRDefault="003C0B56" w:rsidP="00743159">
                  <w:pPr>
                    <w:numPr>
                      <w:ilvl w:val="0"/>
                      <w:numId w:val="59"/>
                    </w:numPr>
                    <w:ind w:left="757" w:hanging="425"/>
                    <w:contextualSpacing/>
                    <w:jc w:val="both"/>
                    <w:outlineLvl w:val="0"/>
                    <w:rPr>
                      <w:rFonts w:ascii="Arial" w:hAnsi="Arial" w:cs="Arial"/>
                      <w:color w:val="000000"/>
                      <w:szCs w:val="20"/>
                    </w:rPr>
                  </w:pPr>
                  <w:r w:rsidRPr="003C0B56">
                    <w:rPr>
                      <w:rFonts w:ascii="Arial" w:hAnsi="Arial" w:cs="Arial"/>
                      <w:color w:val="000000"/>
                      <w:szCs w:val="20"/>
                    </w:rPr>
                    <w:t xml:space="preserve">Pomiar mętności w zbiorniku pomiarowym. </w:t>
                  </w:r>
                </w:p>
              </w:tc>
            </w:tr>
            <w:tr w:rsidR="003C0B56" w:rsidRPr="003C0B56" w14:paraId="15E68E31" w14:textId="77777777" w:rsidTr="003C0B56">
              <w:trPr>
                <w:trHeight w:val="300"/>
              </w:trPr>
              <w:tc>
                <w:tcPr>
                  <w:tcW w:w="6640" w:type="dxa"/>
                  <w:tcBorders>
                    <w:top w:val="nil"/>
                    <w:left w:val="nil"/>
                    <w:bottom w:val="nil"/>
                    <w:right w:val="nil"/>
                  </w:tcBorders>
                  <w:shd w:val="clear" w:color="auto" w:fill="auto"/>
                  <w:noWrap/>
                  <w:vAlign w:val="bottom"/>
                  <w:hideMark/>
                </w:tcPr>
                <w:p w14:paraId="51FA99AE" w14:textId="77777777" w:rsidR="003C0B56" w:rsidRPr="003C0B56" w:rsidRDefault="003C0B56" w:rsidP="00743159">
                  <w:pPr>
                    <w:spacing w:before="120"/>
                    <w:outlineLvl w:val="0"/>
                    <w:rPr>
                      <w:rFonts w:ascii="Arial" w:hAnsi="Arial" w:cs="Arial"/>
                      <w:color w:val="000000"/>
                      <w:szCs w:val="20"/>
                    </w:rPr>
                  </w:pPr>
                  <w:r w:rsidRPr="003C0B56">
                    <w:rPr>
                      <w:rFonts w:ascii="Arial" w:hAnsi="Arial" w:cs="Arial"/>
                      <w:color w:val="000000"/>
                      <w:szCs w:val="20"/>
                    </w:rPr>
                    <w:t>2.4.5. Człony ciepłownicze CC1/2</w:t>
                  </w:r>
                </w:p>
              </w:tc>
            </w:tr>
            <w:tr w:rsidR="003C0B56" w:rsidRPr="003C0B56" w14:paraId="4716445E" w14:textId="77777777" w:rsidTr="003C0B56">
              <w:trPr>
                <w:trHeight w:val="383"/>
              </w:trPr>
              <w:tc>
                <w:tcPr>
                  <w:tcW w:w="6640" w:type="dxa"/>
                  <w:tcBorders>
                    <w:top w:val="nil"/>
                    <w:left w:val="nil"/>
                    <w:bottom w:val="nil"/>
                    <w:right w:val="nil"/>
                  </w:tcBorders>
                  <w:shd w:val="clear" w:color="auto" w:fill="auto"/>
                  <w:noWrap/>
                  <w:vAlign w:val="bottom"/>
                </w:tcPr>
                <w:p w14:paraId="48E9A972" w14:textId="77777777" w:rsidR="003C0B56" w:rsidRPr="003C0B56" w:rsidRDefault="003C0B56" w:rsidP="00743159">
                  <w:pPr>
                    <w:numPr>
                      <w:ilvl w:val="0"/>
                      <w:numId w:val="60"/>
                    </w:numPr>
                    <w:ind w:left="757" w:hanging="425"/>
                    <w:contextualSpacing/>
                    <w:jc w:val="both"/>
                    <w:outlineLvl w:val="0"/>
                    <w:rPr>
                      <w:rFonts w:ascii="Arial" w:hAnsi="Arial" w:cs="Arial"/>
                      <w:color w:val="000000"/>
                      <w:szCs w:val="20"/>
                    </w:rPr>
                  </w:pPr>
                  <w:proofErr w:type="spellStart"/>
                  <w:r w:rsidRPr="003C0B56">
                    <w:rPr>
                      <w:rFonts w:ascii="Arial" w:hAnsi="Arial" w:cs="Arial"/>
                      <w:color w:val="000000"/>
                      <w:szCs w:val="20"/>
                    </w:rPr>
                    <w:t>pH</w:t>
                  </w:r>
                  <w:proofErr w:type="spellEnd"/>
                  <w:r w:rsidRPr="003C0B56">
                    <w:rPr>
                      <w:rFonts w:ascii="Arial" w:hAnsi="Arial" w:cs="Arial"/>
                      <w:color w:val="000000"/>
                      <w:szCs w:val="20"/>
                    </w:rPr>
                    <w:t xml:space="preserve"> w wodzie sieciowej powrotnej.</w:t>
                  </w:r>
                </w:p>
              </w:tc>
            </w:tr>
            <w:tr w:rsidR="003C0B56" w:rsidRPr="003C0B56" w14:paraId="71C00016" w14:textId="77777777" w:rsidTr="003C0B56">
              <w:trPr>
                <w:trHeight w:val="300"/>
              </w:trPr>
              <w:tc>
                <w:tcPr>
                  <w:tcW w:w="6640" w:type="dxa"/>
                  <w:tcBorders>
                    <w:top w:val="nil"/>
                    <w:left w:val="nil"/>
                    <w:bottom w:val="nil"/>
                    <w:right w:val="nil"/>
                  </w:tcBorders>
                  <w:shd w:val="clear" w:color="auto" w:fill="auto"/>
                  <w:noWrap/>
                  <w:vAlign w:val="bottom"/>
                  <w:hideMark/>
                </w:tcPr>
                <w:p w14:paraId="3C49AEB4" w14:textId="77777777" w:rsidR="003C0B56" w:rsidRPr="003C0B56" w:rsidRDefault="003C0B56" w:rsidP="00743159">
                  <w:pPr>
                    <w:numPr>
                      <w:ilvl w:val="0"/>
                      <w:numId w:val="60"/>
                    </w:numPr>
                    <w:ind w:left="757" w:hanging="425"/>
                    <w:contextualSpacing/>
                    <w:jc w:val="both"/>
                    <w:outlineLvl w:val="0"/>
                    <w:rPr>
                      <w:rFonts w:ascii="Arial" w:hAnsi="Arial" w:cs="Arial"/>
                      <w:color w:val="000000"/>
                      <w:szCs w:val="20"/>
                    </w:rPr>
                  </w:pPr>
                  <w:r w:rsidRPr="003C0B56">
                    <w:rPr>
                      <w:rFonts w:ascii="Arial" w:hAnsi="Arial" w:cs="Arial"/>
                      <w:color w:val="000000"/>
                      <w:szCs w:val="20"/>
                    </w:rPr>
                    <w:t xml:space="preserve">Przewodność w wodzie sieciowej powrotnej. </w:t>
                  </w:r>
                </w:p>
              </w:tc>
            </w:tr>
            <w:tr w:rsidR="003C0B56" w:rsidRPr="003C0B56" w14:paraId="68E2E489" w14:textId="77777777" w:rsidTr="003C0B56">
              <w:trPr>
                <w:trHeight w:val="300"/>
              </w:trPr>
              <w:tc>
                <w:tcPr>
                  <w:tcW w:w="6640" w:type="dxa"/>
                  <w:tcBorders>
                    <w:top w:val="nil"/>
                    <w:left w:val="nil"/>
                    <w:bottom w:val="nil"/>
                    <w:right w:val="nil"/>
                  </w:tcBorders>
                  <w:shd w:val="clear" w:color="auto" w:fill="auto"/>
                  <w:noWrap/>
                  <w:vAlign w:val="bottom"/>
                  <w:hideMark/>
                </w:tcPr>
                <w:p w14:paraId="6DD03DE1" w14:textId="77777777" w:rsidR="003C0B56" w:rsidRPr="003C0B56" w:rsidRDefault="003C0B56" w:rsidP="00743159">
                  <w:pPr>
                    <w:numPr>
                      <w:ilvl w:val="0"/>
                      <w:numId w:val="60"/>
                    </w:numPr>
                    <w:ind w:left="757" w:hanging="425"/>
                    <w:contextualSpacing/>
                    <w:jc w:val="both"/>
                    <w:outlineLvl w:val="0"/>
                    <w:rPr>
                      <w:rFonts w:ascii="Arial" w:hAnsi="Arial" w:cs="Arial"/>
                      <w:color w:val="000000"/>
                      <w:szCs w:val="20"/>
                    </w:rPr>
                  </w:pPr>
                  <w:r w:rsidRPr="003C0B56">
                    <w:rPr>
                      <w:rFonts w:ascii="Arial" w:hAnsi="Arial" w:cs="Arial"/>
                      <w:color w:val="000000"/>
                      <w:szCs w:val="20"/>
                    </w:rPr>
                    <w:t>Zawartość jonów sodu Na+ w skroplinach za OXK 1</w:t>
                  </w:r>
                </w:p>
              </w:tc>
            </w:tr>
            <w:tr w:rsidR="003C0B56" w:rsidRPr="003C0B56" w14:paraId="660ED1B8" w14:textId="77777777" w:rsidTr="003C0B56">
              <w:trPr>
                <w:trHeight w:val="300"/>
              </w:trPr>
              <w:tc>
                <w:tcPr>
                  <w:tcW w:w="6640" w:type="dxa"/>
                  <w:tcBorders>
                    <w:top w:val="nil"/>
                    <w:left w:val="nil"/>
                    <w:bottom w:val="nil"/>
                    <w:right w:val="nil"/>
                  </w:tcBorders>
                  <w:shd w:val="clear" w:color="auto" w:fill="auto"/>
                  <w:noWrap/>
                  <w:vAlign w:val="bottom"/>
                  <w:hideMark/>
                </w:tcPr>
                <w:p w14:paraId="63664917" w14:textId="77777777" w:rsidR="003C0B56" w:rsidRPr="003C0B56" w:rsidRDefault="003C0B56" w:rsidP="00743159">
                  <w:pPr>
                    <w:numPr>
                      <w:ilvl w:val="0"/>
                      <w:numId w:val="60"/>
                    </w:numPr>
                    <w:ind w:left="757" w:hanging="425"/>
                    <w:contextualSpacing/>
                    <w:jc w:val="both"/>
                    <w:outlineLvl w:val="0"/>
                    <w:rPr>
                      <w:rFonts w:ascii="Arial" w:hAnsi="Arial" w:cs="Arial"/>
                      <w:color w:val="000000"/>
                      <w:szCs w:val="20"/>
                    </w:rPr>
                  </w:pPr>
                  <w:r w:rsidRPr="003C0B56">
                    <w:rPr>
                      <w:rFonts w:ascii="Arial" w:hAnsi="Arial" w:cs="Arial"/>
                      <w:color w:val="000000"/>
                      <w:szCs w:val="20"/>
                    </w:rPr>
                    <w:t>Zawartość jonów sodu Na+ w skroplinach za OXK 2</w:t>
                  </w:r>
                </w:p>
              </w:tc>
            </w:tr>
            <w:tr w:rsidR="003C0B56" w:rsidRPr="003C0B56" w14:paraId="7A239C5D" w14:textId="77777777" w:rsidTr="003C0B56">
              <w:trPr>
                <w:trHeight w:val="300"/>
              </w:trPr>
              <w:tc>
                <w:tcPr>
                  <w:tcW w:w="6640" w:type="dxa"/>
                  <w:tcBorders>
                    <w:top w:val="nil"/>
                    <w:left w:val="nil"/>
                    <w:bottom w:val="nil"/>
                    <w:right w:val="nil"/>
                  </w:tcBorders>
                  <w:shd w:val="clear" w:color="auto" w:fill="auto"/>
                  <w:noWrap/>
                  <w:vAlign w:val="bottom"/>
                  <w:hideMark/>
                </w:tcPr>
                <w:p w14:paraId="61905BEE" w14:textId="77777777" w:rsidR="003C0B56" w:rsidRPr="003C0B56" w:rsidRDefault="003C0B56" w:rsidP="00743159">
                  <w:pPr>
                    <w:numPr>
                      <w:ilvl w:val="0"/>
                      <w:numId w:val="60"/>
                    </w:numPr>
                    <w:ind w:left="757" w:hanging="425"/>
                    <w:contextualSpacing/>
                    <w:jc w:val="both"/>
                    <w:outlineLvl w:val="0"/>
                    <w:rPr>
                      <w:rFonts w:ascii="Arial" w:hAnsi="Arial" w:cs="Arial"/>
                      <w:color w:val="000000"/>
                      <w:szCs w:val="20"/>
                    </w:rPr>
                  </w:pPr>
                  <w:r w:rsidRPr="003C0B56">
                    <w:rPr>
                      <w:rFonts w:ascii="Arial" w:hAnsi="Arial" w:cs="Arial"/>
                      <w:color w:val="000000"/>
                      <w:szCs w:val="20"/>
                    </w:rPr>
                    <w:t>Zawartość tlenu w wodzie za odgazowywaczem OZU</w:t>
                  </w:r>
                </w:p>
              </w:tc>
            </w:tr>
            <w:tr w:rsidR="003C0B56" w:rsidRPr="003C0B56" w14:paraId="063E1A2E" w14:textId="77777777" w:rsidTr="003C0B56">
              <w:trPr>
                <w:trHeight w:val="300"/>
              </w:trPr>
              <w:tc>
                <w:tcPr>
                  <w:tcW w:w="6640" w:type="dxa"/>
                  <w:tcBorders>
                    <w:top w:val="nil"/>
                    <w:left w:val="nil"/>
                    <w:bottom w:val="nil"/>
                    <w:right w:val="nil"/>
                  </w:tcBorders>
                  <w:shd w:val="clear" w:color="auto" w:fill="auto"/>
                  <w:noWrap/>
                  <w:vAlign w:val="bottom"/>
                  <w:hideMark/>
                </w:tcPr>
                <w:p w14:paraId="433292FF" w14:textId="77777777" w:rsidR="003C0B56" w:rsidRPr="003C0B56" w:rsidRDefault="003C0B56" w:rsidP="00743159">
                  <w:pPr>
                    <w:numPr>
                      <w:ilvl w:val="0"/>
                      <w:numId w:val="60"/>
                    </w:numPr>
                    <w:ind w:left="757" w:hanging="425"/>
                    <w:contextualSpacing/>
                    <w:jc w:val="both"/>
                    <w:outlineLvl w:val="0"/>
                    <w:rPr>
                      <w:rFonts w:ascii="Arial" w:hAnsi="Arial" w:cs="Arial"/>
                      <w:color w:val="000000"/>
                      <w:szCs w:val="20"/>
                    </w:rPr>
                  </w:pPr>
                  <w:r w:rsidRPr="003C0B56">
                    <w:rPr>
                      <w:rFonts w:ascii="Arial" w:hAnsi="Arial" w:cs="Arial"/>
                      <w:color w:val="000000"/>
                      <w:szCs w:val="20"/>
                    </w:rPr>
                    <w:t xml:space="preserve">Wartość </w:t>
                  </w:r>
                  <w:proofErr w:type="spellStart"/>
                  <w:r w:rsidRPr="003C0B56">
                    <w:rPr>
                      <w:rFonts w:ascii="Arial" w:hAnsi="Arial" w:cs="Arial"/>
                      <w:color w:val="000000"/>
                      <w:szCs w:val="20"/>
                    </w:rPr>
                    <w:t>pH</w:t>
                  </w:r>
                  <w:proofErr w:type="spellEnd"/>
                  <w:r w:rsidRPr="003C0B56">
                    <w:rPr>
                      <w:rFonts w:ascii="Arial" w:hAnsi="Arial" w:cs="Arial"/>
                      <w:color w:val="000000"/>
                      <w:szCs w:val="20"/>
                    </w:rPr>
                    <w:t xml:space="preserve"> w wodzie za odgazowywaczem OZU</w:t>
                  </w:r>
                </w:p>
              </w:tc>
            </w:tr>
            <w:tr w:rsidR="003C0B56" w:rsidRPr="003C0B56" w14:paraId="000FC11B" w14:textId="77777777" w:rsidTr="003C0B56">
              <w:trPr>
                <w:trHeight w:val="300"/>
              </w:trPr>
              <w:tc>
                <w:tcPr>
                  <w:tcW w:w="6640" w:type="dxa"/>
                  <w:tcBorders>
                    <w:top w:val="nil"/>
                    <w:left w:val="nil"/>
                    <w:bottom w:val="nil"/>
                    <w:right w:val="nil"/>
                  </w:tcBorders>
                  <w:shd w:val="clear" w:color="auto" w:fill="auto"/>
                  <w:noWrap/>
                  <w:vAlign w:val="bottom"/>
                  <w:hideMark/>
                </w:tcPr>
                <w:p w14:paraId="177F0C83" w14:textId="77777777" w:rsidR="003C0B56" w:rsidRPr="003C0B56" w:rsidRDefault="003C0B56" w:rsidP="00743159">
                  <w:pPr>
                    <w:numPr>
                      <w:ilvl w:val="0"/>
                      <w:numId w:val="60"/>
                    </w:numPr>
                    <w:ind w:left="757" w:hanging="425"/>
                    <w:contextualSpacing/>
                    <w:jc w:val="both"/>
                    <w:outlineLvl w:val="0"/>
                    <w:rPr>
                      <w:rFonts w:ascii="Arial" w:hAnsi="Arial" w:cs="Arial"/>
                      <w:color w:val="000000"/>
                      <w:szCs w:val="20"/>
                    </w:rPr>
                  </w:pPr>
                  <w:r w:rsidRPr="003C0B56">
                    <w:rPr>
                      <w:rFonts w:ascii="Arial" w:hAnsi="Arial" w:cs="Arial"/>
                      <w:color w:val="000000"/>
                      <w:szCs w:val="20"/>
                    </w:rPr>
                    <w:t xml:space="preserve">Zawartość tlenu w wodzie za wymiennikami OXD. </w:t>
                  </w:r>
                </w:p>
              </w:tc>
            </w:tr>
            <w:tr w:rsidR="003C0B56" w:rsidRPr="003C0B56" w14:paraId="176BA4D4" w14:textId="77777777" w:rsidTr="003C0B56">
              <w:trPr>
                <w:trHeight w:val="300"/>
              </w:trPr>
              <w:tc>
                <w:tcPr>
                  <w:tcW w:w="6640" w:type="dxa"/>
                  <w:tcBorders>
                    <w:top w:val="nil"/>
                    <w:left w:val="nil"/>
                    <w:bottom w:val="nil"/>
                    <w:right w:val="nil"/>
                  </w:tcBorders>
                  <w:shd w:val="clear" w:color="auto" w:fill="auto"/>
                  <w:noWrap/>
                  <w:vAlign w:val="bottom"/>
                  <w:hideMark/>
                </w:tcPr>
                <w:p w14:paraId="776FCF2B" w14:textId="77777777" w:rsidR="003C0B56" w:rsidRPr="003C0B56" w:rsidRDefault="003C0B56" w:rsidP="00743159">
                  <w:pPr>
                    <w:numPr>
                      <w:ilvl w:val="0"/>
                      <w:numId w:val="60"/>
                    </w:numPr>
                    <w:ind w:left="757" w:hanging="425"/>
                    <w:contextualSpacing/>
                    <w:jc w:val="both"/>
                    <w:outlineLvl w:val="0"/>
                    <w:rPr>
                      <w:rFonts w:ascii="Arial" w:hAnsi="Arial" w:cs="Arial"/>
                      <w:color w:val="000000"/>
                      <w:szCs w:val="20"/>
                    </w:rPr>
                  </w:pPr>
                  <w:r w:rsidRPr="003C0B56">
                    <w:rPr>
                      <w:rFonts w:ascii="Arial" w:hAnsi="Arial" w:cs="Arial"/>
                      <w:color w:val="000000"/>
                      <w:szCs w:val="20"/>
                    </w:rPr>
                    <w:t xml:space="preserve">Wartość </w:t>
                  </w:r>
                  <w:proofErr w:type="spellStart"/>
                  <w:r w:rsidRPr="003C0B56">
                    <w:rPr>
                      <w:rFonts w:ascii="Arial" w:hAnsi="Arial" w:cs="Arial"/>
                      <w:color w:val="000000"/>
                      <w:szCs w:val="20"/>
                    </w:rPr>
                    <w:t>pH</w:t>
                  </w:r>
                  <w:proofErr w:type="spellEnd"/>
                  <w:r w:rsidRPr="003C0B56">
                    <w:rPr>
                      <w:rFonts w:ascii="Arial" w:hAnsi="Arial" w:cs="Arial"/>
                      <w:color w:val="000000"/>
                      <w:szCs w:val="20"/>
                    </w:rPr>
                    <w:t xml:space="preserve"> w wodzie powrotnej. </w:t>
                  </w:r>
                </w:p>
              </w:tc>
            </w:tr>
            <w:tr w:rsidR="003C0B56" w:rsidRPr="003C0B56" w14:paraId="4C83C5E0" w14:textId="77777777" w:rsidTr="003C0B56">
              <w:trPr>
                <w:trHeight w:val="300"/>
              </w:trPr>
              <w:tc>
                <w:tcPr>
                  <w:tcW w:w="6640" w:type="dxa"/>
                  <w:tcBorders>
                    <w:top w:val="nil"/>
                    <w:left w:val="nil"/>
                    <w:bottom w:val="nil"/>
                    <w:right w:val="nil"/>
                  </w:tcBorders>
                  <w:shd w:val="clear" w:color="auto" w:fill="auto"/>
                  <w:noWrap/>
                  <w:vAlign w:val="bottom"/>
                  <w:hideMark/>
                </w:tcPr>
                <w:p w14:paraId="179F120A" w14:textId="77777777" w:rsidR="003C0B56" w:rsidRPr="003C0B56" w:rsidRDefault="003C0B56" w:rsidP="00743159">
                  <w:pPr>
                    <w:numPr>
                      <w:ilvl w:val="0"/>
                      <w:numId w:val="60"/>
                    </w:numPr>
                    <w:ind w:left="757" w:hanging="425"/>
                    <w:contextualSpacing/>
                    <w:jc w:val="both"/>
                    <w:outlineLvl w:val="0"/>
                    <w:rPr>
                      <w:rFonts w:ascii="Arial" w:hAnsi="Arial" w:cs="Arial"/>
                      <w:color w:val="000000"/>
                      <w:szCs w:val="20"/>
                    </w:rPr>
                  </w:pPr>
                  <w:r w:rsidRPr="003C0B56">
                    <w:rPr>
                      <w:rFonts w:ascii="Arial" w:hAnsi="Arial" w:cs="Arial"/>
                      <w:color w:val="000000"/>
                      <w:szCs w:val="20"/>
                    </w:rPr>
                    <w:t xml:space="preserve">Zawartość jonów sodu w skroplinach 0XK3. </w:t>
                  </w:r>
                </w:p>
              </w:tc>
            </w:tr>
            <w:tr w:rsidR="003C0B56" w:rsidRPr="003C0B56" w14:paraId="35F41911" w14:textId="77777777" w:rsidTr="003C0B56">
              <w:trPr>
                <w:trHeight w:val="300"/>
              </w:trPr>
              <w:tc>
                <w:tcPr>
                  <w:tcW w:w="6640" w:type="dxa"/>
                  <w:tcBorders>
                    <w:top w:val="nil"/>
                    <w:left w:val="nil"/>
                    <w:bottom w:val="nil"/>
                    <w:right w:val="nil"/>
                  </w:tcBorders>
                  <w:shd w:val="clear" w:color="auto" w:fill="auto"/>
                  <w:noWrap/>
                  <w:vAlign w:val="bottom"/>
                  <w:hideMark/>
                </w:tcPr>
                <w:p w14:paraId="764AFDB6" w14:textId="77777777" w:rsidR="003C0B56" w:rsidRPr="003C0B56" w:rsidRDefault="003C0B56" w:rsidP="00743159">
                  <w:pPr>
                    <w:numPr>
                      <w:ilvl w:val="0"/>
                      <w:numId w:val="60"/>
                    </w:numPr>
                    <w:ind w:left="757" w:hanging="425"/>
                    <w:contextualSpacing/>
                    <w:jc w:val="both"/>
                    <w:outlineLvl w:val="0"/>
                    <w:rPr>
                      <w:rFonts w:ascii="Arial" w:hAnsi="Arial" w:cs="Arial"/>
                      <w:color w:val="000000"/>
                      <w:szCs w:val="20"/>
                    </w:rPr>
                  </w:pPr>
                  <w:r w:rsidRPr="003C0B56">
                    <w:rPr>
                      <w:rFonts w:ascii="Arial" w:hAnsi="Arial" w:cs="Arial"/>
                      <w:color w:val="000000"/>
                      <w:szCs w:val="20"/>
                    </w:rPr>
                    <w:t xml:space="preserve">Zawartość jonów sodu w skroplinach OXK4. </w:t>
                  </w:r>
                </w:p>
              </w:tc>
            </w:tr>
            <w:tr w:rsidR="003C0B56" w:rsidRPr="003C0B56" w14:paraId="72002478" w14:textId="77777777" w:rsidTr="003C0B56">
              <w:trPr>
                <w:trHeight w:val="300"/>
              </w:trPr>
              <w:tc>
                <w:tcPr>
                  <w:tcW w:w="6640" w:type="dxa"/>
                  <w:tcBorders>
                    <w:top w:val="nil"/>
                    <w:left w:val="nil"/>
                    <w:bottom w:val="nil"/>
                    <w:right w:val="nil"/>
                  </w:tcBorders>
                  <w:shd w:val="clear" w:color="auto" w:fill="auto"/>
                  <w:noWrap/>
                  <w:vAlign w:val="bottom"/>
                  <w:hideMark/>
                </w:tcPr>
                <w:p w14:paraId="70727505" w14:textId="77777777" w:rsidR="003C0B56" w:rsidRPr="003C0B56" w:rsidRDefault="003C0B56" w:rsidP="00743159">
                  <w:pPr>
                    <w:numPr>
                      <w:ilvl w:val="0"/>
                      <w:numId w:val="60"/>
                    </w:numPr>
                    <w:ind w:left="757" w:hanging="425"/>
                    <w:contextualSpacing/>
                    <w:jc w:val="both"/>
                    <w:outlineLvl w:val="0"/>
                    <w:rPr>
                      <w:rFonts w:ascii="Arial" w:hAnsi="Arial" w:cs="Arial"/>
                      <w:color w:val="000000"/>
                      <w:szCs w:val="20"/>
                    </w:rPr>
                  </w:pPr>
                  <w:r w:rsidRPr="003C0B56">
                    <w:rPr>
                      <w:rFonts w:ascii="Arial" w:hAnsi="Arial" w:cs="Arial"/>
                      <w:color w:val="000000"/>
                      <w:szCs w:val="20"/>
                    </w:rPr>
                    <w:t xml:space="preserve">Zawartość jonów sodu w skroplinach OXK5. </w:t>
                  </w:r>
                </w:p>
              </w:tc>
            </w:tr>
            <w:tr w:rsidR="003C0B56" w:rsidRPr="003C0B56" w14:paraId="04FD7247" w14:textId="77777777" w:rsidTr="003C0B56">
              <w:trPr>
                <w:trHeight w:val="300"/>
              </w:trPr>
              <w:tc>
                <w:tcPr>
                  <w:tcW w:w="6640" w:type="dxa"/>
                  <w:tcBorders>
                    <w:top w:val="nil"/>
                    <w:left w:val="nil"/>
                    <w:bottom w:val="nil"/>
                    <w:right w:val="nil"/>
                  </w:tcBorders>
                  <w:shd w:val="clear" w:color="auto" w:fill="auto"/>
                  <w:noWrap/>
                  <w:vAlign w:val="bottom"/>
                  <w:hideMark/>
                </w:tcPr>
                <w:p w14:paraId="0A83FFEA" w14:textId="77777777" w:rsidR="003C0B56" w:rsidRPr="003C0B56" w:rsidRDefault="003C0B56" w:rsidP="00743159">
                  <w:pPr>
                    <w:numPr>
                      <w:ilvl w:val="0"/>
                      <w:numId w:val="60"/>
                    </w:numPr>
                    <w:ind w:left="757" w:hanging="425"/>
                    <w:contextualSpacing/>
                    <w:jc w:val="both"/>
                    <w:outlineLvl w:val="0"/>
                    <w:rPr>
                      <w:rFonts w:ascii="Arial" w:hAnsi="Arial" w:cs="Arial"/>
                      <w:color w:val="000000"/>
                      <w:szCs w:val="20"/>
                    </w:rPr>
                  </w:pPr>
                  <w:r w:rsidRPr="003C0B56">
                    <w:rPr>
                      <w:rFonts w:ascii="Arial" w:hAnsi="Arial" w:cs="Arial"/>
                      <w:color w:val="000000"/>
                      <w:szCs w:val="20"/>
                    </w:rPr>
                    <w:t xml:space="preserve">Zawartość jonów sodu w skroplinach OXK6. </w:t>
                  </w:r>
                </w:p>
              </w:tc>
            </w:tr>
            <w:tr w:rsidR="003C0B56" w:rsidRPr="003C0B56" w14:paraId="7F50E97C" w14:textId="77777777" w:rsidTr="003C0B56">
              <w:trPr>
                <w:trHeight w:val="300"/>
              </w:trPr>
              <w:tc>
                <w:tcPr>
                  <w:tcW w:w="6640" w:type="dxa"/>
                  <w:tcBorders>
                    <w:top w:val="nil"/>
                    <w:left w:val="nil"/>
                    <w:bottom w:val="nil"/>
                    <w:right w:val="nil"/>
                  </w:tcBorders>
                  <w:shd w:val="clear" w:color="auto" w:fill="auto"/>
                  <w:noWrap/>
                  <w:vAlign w:val="bottom"/>
                  <w:hideMark/>
                </w:tcPr>
                <w:p w14:paraId="0A15BF19" w14:textId="77777777" w:rsidR="003C0B56" w:rsidRPr="003C0B56" w:rsidRDefault="003C0B56" w:rsidP="00743159">
                  <w:pPr>
                    <w:numPr>
                      <w:ilvl w:val="0"/>
                      <w:numId w:val="60"/>
                    </w:numPr>
                    <w:ind w:left="757" w:hanging="425"/>
                    <w:contextualSpacing/>
                    <w:jc w:val="both"/>
                    <w:outlineLvl w:val="0"/>
                    <w:rPr>
                      <w:rFonts w:ascii="Arial" w:hAnsi="Arial" w:cs="Arial"/>
                      <w:color w:val="000000"/>
                      <w:szCs w:val="20"/>
                    </w:rPr>
                  </w:pPr>
                  <w:r w:rsidRPr="003C0B56">
                    <w:rPr>
                      <w:rFonts w:ascii="Arial" w:hAnsi="Arial" w:cs="Arial"/>
                      <w:color w:val="000000"/>
                      <w:szCs w:val="20"/>
                    </w:rPr>
                    <w:t xml:space="preserve">Zawartość jonów sodu w skroplinach z </w:t>
                  </w:r>
                  <w:proofErr w:type="spellStart"/>
                  <w:r w:rsidRPr="003C0B56">
                    <w:rPr>
                      <w:rFonts w:ascii="Arial" w:hAnsi="Arial" w:cs="Arial"/>
                      <w:color w:val="000000"/>
                      <w:szCs w:val="20"/>
                    </w:rPr>
                    <w:t>OXDl</w:t>
                  </w:r>
                  <w:proofErr w:type="spellEnd"/>
                  <w:r w:rsidRPr="003C0B56">
                    <w:rPr>
                      <w:rFonts w:ascii="Arial" w:hAnsi="Arial" w:cs="Arial"/>
                      <w:color w:val="000000"/>
                      <w:szCs w:val="20"/>
                    </w:rPr>
                    <w:t xml:space="preserve">. </w:t>
                  </w:r>
                </w:p>
              </w:tc>
            </w:tr>
            <w:tr w:rsidR="003C0B56" w:rsidRPr="003C0B56" w14:paraId="2FD1D412" w14:textId="77777777" w:rsidTr="003C0B56">
              <w:trPr>
                <w:trHeight w:val="300"/>
              </w:trPr>
              <w:tc>
                <w:tcPr>
                  <w:tcW w:w="6640" w:type="dxa"/>
                  <w:tcBorders>
                    <w:top w:val="nil"/>
                    <w:left w:val="nil"/>
                    <w:bottom w:val="nil"/>
                    <w:right w:val="nil"/>
                  </w:tcBorders>
                  <w:shd w:val="clear" w:color="auto" w:fill="auto"/>
                  <w:noWrap/>
                  <w:vAlign w:val="bottom"/>
                  <w:hideMark/>
                </w:tcPr>
                <w:p w14:paraId="5E1A3E38" w14:textId="77777777" w:rsidR="003C0B56" w:rsidRPr="003C0B56" w:rsidRDefault="003C0B56" w:rsidP="00743159">
                  <w:pPr>
                    <w:numPr>
                      <w:ilvl w:val="0"/>
                      <w:numId w:val="60"/>
                    </w:numPr>
                    <w:ind w:left="757" w:hanging="425"/>
                    <w:contextualSpacing/>
                    <w:jc w:val="both"/>
                    <w:outlineLvl w:val="0"/>
                    <w:rPr>
                      <w:rFonts w:ascii="Arial" w:hAnsi="Arial" w:cs="Arial"/>
                      <w:color w:val="000000"/>
                      <w:szCs w:val="20"/>
                    </w:rPr>
                  </w:pPr>
                  <w:r w:rsidRPr="003C0B56">
                    <w:rPr>
                      <w:rFonts w:ascii="Arial" w:hAnsi="Arial" w:cs="Arial"/>
                      <w:color w:val="000000"/>
                      <w:szCs w:val="20"/>
                    </w:rPr>
                    <w:t xml:space="preserve">Zawartość jonów sodu w skroplinach z OXD2. </w:t>
                  </w:r>
                </w:p>
              </w:tc>
            </w:tr>
            <w:tr w:rsidR="003C0B56" w:rsidRPr="003C0B56" w14:paraId="5BBEF998" w14:textId="77777777" w:rsidTr="003C0B56">
              <w:trPr>
                <w:trHeight w:val="300"/>
              </w:trPr>
              <w:tc>
                <w:tcPr>
                  <w:tcW w:w="6640" w:type="dxa"/>
                  <w:tcBorders>
                    <w:top w:val="nil"/>
                    <w:left w:val="nil"/>
                    <w:bottom w:val="nil"/>
                    <w:right w:val="nil"/>
                  </w:tcBorders>
                  <w:shd w:val="clear" w:color="auto" w:fill="auto"/>
                  <w:noWrap/>
                  <w:vAlign w:val="bottom"/>
                  <w:hideMark/>
                </w:tcPr>
                <w:p w14:paraId="1FC17555" w14:textId="77777777" w:rsidR="003C0B56" w:rsidRPr="003C0B56" w:rsidRDefault="003C0B56" w:rsidP="00743159">
                  <w:pPr>
                    <w:numPr>
                      <w:ilvl w:val="0"/>
                      <w:numId w:val="60"/>
                    </w:numPr>
                    <w:ind w:left="757" w:hanging="425"/>
                    <w:contextualSpacing/>
                    <w:jc w:val="both"/>
                    <w:outlineLvl w:val="0"/>
                    <w:rPr>
                      <w:rFonts w:ascii="Arial" w:hAnsi="Arial" w:cs="Arial"/>
                      <w:color w:val="000000"/>
                      <w:szCs w:val="20"/>
                    </w:rPr>
                  </w:pPr>
                  <w:r w:rsidRPr="003C0B56">
                    <w:rPr>
                      <w:rFonts w:ascii="Arial" w:hAnsi="Arial" w:cs="Arial"/>
                      <w:color w:val="000000"/>
                      <w:szCs w:val="20"/>
                    </w:rPr>
                    <w:t xml:space="preserve">Zawartość jonów sodu w skroplinach z OXD3. </w:t>
                  </w:r>
                </w:p>
              </w:tc>
            </w:tr>
            <w:tr w:rsidR="003C0B56" w:rsidRPr="003C0B56" w14:paraId="1316BC4D" w14:textId="77777777" w:rsidTr="003C0B56">
              <w:trPr>
                <w:trHeight w:val="300"/>
              </w:trPr>
              <w:tc>
                <w:tcPr>
                  <w:tcW w:w="6640" w:type="dxa"/>
                  <w:tcBorders>
                    <w:top w:val="nil"/>
                    <w:left w:val="nil"/>
                    <w:bottom w:val="nil"/>
                    <w:right w:val="nil"/>
                  </w:tcBorders>
                  <w:shd w:val="clear" w:color="auto" w:fill="auto"/>
                  <w:noWrap/>
                  <w:vAlign w:val="bottom"/>
                  <w:hideMark/>
                </w:tcPr>
                <w:p w14:paraId="487A3381" w14:textId="77777777" w:rsidR="003C0B56" w:rsidRPr="003C0B56" w:rsidRDefault="003C0B56" w:rsidP="00743159">
                  <w:pPr>
                    <w:numPr>
                      <w:ilvl w:val="0"/>
                      <w:numId w:val="60"/>
                    </w:numPr>
                    <w:ind w:left="757" w:hanging="425"/>
                    <w:contextualSpacing/>
                    <w:jc w:val="both"/>
                    <w:outlineLvl w:val="0"/>
                    <w:rPr>
                      <w:rFonts w:ascii="Arial" w:hAnsi="Arial" w:cs="Arial"/>
                      <w:color w:val="000000"/>
                      <w:szCs w:val="20"/>
                    </w:rPr>
                  </w:pPr>
                  <w:r w:rsidRPr="003C0B56">
                    <w:rPr>
                      <w:rFonts w:ascii="Arial" w:hAnsi="Arial" w:cs="Arial"/>
                      <w:color w:val="000000"/>
                      <w:szCs w:val="20"/>
                    </w:rPr>
                    <w:t xml:space="preserve">Zawartość jonów sodu w skroplinach z OXC. </w:t>
                  </w:r>
                </w:p>
              </w:tc>
            </w:tr>
            <w:tr w:rsidR="003C0B56" w:rsidRPr="003C0B56" w14:paraId="144F8195" w14:textId="77777777" w:rsidTr="003C0B56">
              <w:trPr>
                <w:trHeight w:val="300"/>
              </w:trPr>
              <w:tc>
                <w:tcPr>
                  <w:tcW w:w="6640" w:type="dxa"/>
                  <w:tcBorders>
                    <w:top w:val="nil"/>
                    <w:left w:val="nil"/>
                    <w:bottom w:val="nil"/>
                    <w:right w:val="nil"/>
                  </w:tcBorders>
                  <w:shd w:val="clear" w:color="auto" w:fill="auto"/>
                  <w:noWrap/>
                  <w:vAlign w:val="bottom"/>
                  <w:hideMark/>
                </w:tcPr>
                <w:p w14:paraId="6A4280AE" w14:textId="77777777" w:rsidR="003C0B56" w:rsidRPr="003C0B56" w:rsidRDefault="003C0B56" w:rsidP="00743159">
                  <w:pPr>
                    <w:numPr>
                      <w:ilvl w:val="0"/>
                      <w:numId w:val="60"/>
                    </w:numPr>
                    <w:ind w:left="757" w:hanging="425"/>
                    <w:contextualSpacing/>
                    <w:jc w:val="both"/>
                    <w:outlineLvl w:val="0"/>
                    <w:rPr>
                      <w:rFonts w:ascii="Arial" w:hAnsi="Arial" w:cs="Arial"/>
                      <w:color w:val="000000"/>
                      <w:szCs w:val="20"/>
                    </w:rPr>
                  </w:pPr>
                  <w:r w:rsidRPr="003C0B56">
                    <w:rPr>
                      <w:rFonts w:ascii="Arial" w:hAnsi="Arial" w:cs="Arial"/>
                      <w:color w:val="000000"/>
                      <w:szCs w:val="20"/>
                    </w:rPr>
                    <w:t xml:space="preserve">Zawartość jonów sodu w skroplinach z OXC2. </w:t>
                  </w:r>
                </w:p>
              </w:tc>
            </w:tr>
            <w:tr w:rsidR="003C0B56" w:rsidRPr="003C0B56" w14:paraId="10C41B20" w14:textId="77777777" w:rsidTr="003C0B56">
              <w:trPr>
                <w:trHeight w:val="315"/>
              </w:trPr>
              <w:tc>
                <w:tcPr>
                  <w:tcW w:w="6640" w:type="dxa"/>
                  <w:tcBorders>
                    <w:top w:val="nil"/>
                    <w:left w:val="nil"/>
                    <w:bottom w:val="nil"/>
                    <w:right w:val="nil"/>
                  </w:tcBorders>
                  <w:shd w:val="clear" w:color="auto" w:fill="auto"/>
                  <w:noWrap/>
                  <w:vAlign w:val="bottom"/>
                  <w:hideMark/>
                </w:tcPr>
                <w:p w14:paraId="492AF9F5" w14:textId="77777777" w:rsidR="003C0B56" w:rsidRPr="003C0B56" w:rsidRDefault="003C0B56" w:rsidP="00743159">
                  <w:pPr>
                    <w:numPr>
                      <w:ilvl w:val="0"/>
                      <w:numId w:val="60"/>
                    </w:numPr>
                    <w:ind w:left="757" w:hanging="425"/>
                    <w:contextualSpacing/>
                    <w:jc w:val="both"/>
                    <w:outlineLvl w:val="0"/>
                    <w:rPr>
                      <w:rFonts w:ascii="Arial" w:hAnsi="Arial" w:cs="Arial"/>
                      <w:color w:val="000000"/>
                      <w:szCs w:val="20"/>
                    </w:rPr>
                  </w:pPr>
                  <w:r w:rsidRPr="003C0B56">
                    <w:rPr>
                      <w:rFonts w:ascii="Arial" w:hAnsi="Arial" w:cs="Arial"/>
                      <w:color w:val="000000"/>
                      <w:szCs w:val="20"/>
                    </w:rPr>
                    <w:t xml:space="preserve">Przewodność w wodzie ze stacji "DEMI" za pompami OP1-OP3. </w:t>
                  </w:r>
                </w:p>
              </w:tc>
            </w:tr>
          </w:tbl>
          <w:p w14:paraId="4E515C69" w14:textId="77777777" w:rsidR="003C0B56" w:rsidRPr="003C0B56" w:rsidRDefault="003C0B56" w:rsidP="00743159">
            <w:pPr>
              <w:numPr>
                <w:ilvl w:val="1"/>
                <w:numId w:val="61"/>
              </w:numPr>
              <w:spacing w:before="60" w:after="60"/>
              <w:contextualSpacing/>
              <w:jc w:val="both"/>
              <w:rPr>
                <w:rFonts w:ascii="Arial" w:hAnsi="Arial" w:cs="Arial"/>
                <w:color w:val="000000"/>
                <w:szCs w:val="20"/>
              </w:rPr>
            </w:pPr>
            <w:r w:rsidRPr="003C0B56">
              <w:rPr>
                <w:rFonts w:ascii="Arial" w:hAnsi="Arial" w:cs="Arial"/>
                <w:color w:val="000000"/>
                <w:szCs w:val="20"/>
              </w:rPr>
              <w:t>Liczba pomiarów na obiektach:</w:t>
            </w:r>
          </w:p>
          <w:p w14:paraId="2253146B" w14:textId="77777777" w:rsidR="003C0B56" w:rsidRPr="003C0B56" w:rsidRDefault="003C0B56" w:rsidP="003C0B56">
            <w:pPr>
              <w:rPr>
                <w:rFonts w:ascii="Times New Roman" w:hAnsi="Times New Roman"/>
                <w:sz w:val="24"/>
              </w:rPr>
            </w:pPr>
          </w:p>
          <w:tbl>
            <w:tblPr>
              <w:tblpPr w:leftFromText="141" w:rightFromText="141" w:vertAnchor="text" w:horzAnchor="margin" w:tblpY="-212"/>
              <w:tblOverlap w:val="never"/>
              <w:tblW w:w="4458" w:type="pct"/>
              <w:tblLayout w:type="fixed"/>
              <w:tblCellMar>
                <w:left w:w="70" w:type="dxa"/>
                <w:right w:w="70" w:type="dxa"/>
              </w:tblCellMar>
              <w:tblLook w:val="04A0" w:firstRow="1" w:lastRow="0" w:firstColumn="1" w:lastColumn="0" w:noHBand="0" w:noVBand="1"/>
            </w:tblPr>
            <w:tblGrid>
              <w:gridCol w:w="440"/>
              <w:gridCol w:w="844"/>
              <w:gridCol w:w="6704"/>
            </w:tblGrid>
            <w:tr w:rsidR="003C0B56" w:rsidRPr="003C0B56" w14:paraId="47F4465B" w14:textId="77777777" w:rsidTr="003C0B56">
              <w:trPr>
                <w:trHeight w:val="300"/>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31267" w14:textId="77777777" w:rsidR="003C0B56" w:rsidRPr="003C0B56" w:rsidRDefault="003C0B56" w:rsidP="003C0B56">
                  <w:pPr>
                    <w:jc w:val="center"/>
                    <w:rPr>
                      <w:rFonts w:ascii="Arial" w:hAnsi="Arial" w:cs="Arial"/>
                      <w:color w:val="000000"/>
                      <w:szCs w:val="20"/>
                    </w:rPr>
                  </w:pPr>
                  <w:r w:rsidRPr="003C0B56">
                    <w:rPr>
                      <w:rFonts w:ascii="Arial" w:hAnsi="Arial" w:cs="Arial"/>
                      <w:color w:val="000000"/>
                      <w:szCs w:val="20"/>
                    </w:rPr>
                    <w:t>Lp.</w:t>
                  </w:r>
                </w:p>
              </w:tc>
              <w:tc>
                <w:tcPr>
                  <w:tcW w:w="528" w:type="pct"/>
                  <w:tcBorders>
                    <w:top w:val="single" w:sz="4" w:space="0" w:color="auto"/>
                    <w:left w:val="nil"/>
                    <w:bottom w:val="single" w:sz="4" w:space="0" w:color="auto"/>
                    <w:right w:val="single" w:sz="4" w:space="0" w:color="auto"/>
                  </w:tcBorders>
                  <w:shd w:val="clear" w:color="auto" w:fill="auto"/>
                  <w:noWrap/>
                  <w:vAlign w:val="center"/>
                  <w:hideMark/>
                </w:tcPr>
                <w:p w14:paraId="7025E8D5" w14:textId="77777777" w:rsidR="003C0B56" w:rsidRPr="003C0B56" w:rsidRDefault="003C0B56" w:rsidP="003C0B56">
                  <w:pPr>
                    <w:jc w:val="center"/>
                    <w:rPr>
                      <w:rFonts w:ascii="Arial" w:hAnsi="Arial" w:cs="Arial"/>
                      <w:color w:val="000000"/>
                      <w:szCs w:val="20"/>
                    </w:rPr>
                  </w:pPr>
                  <w:r w:rsidRPr="003C0B56">
                    <w:rPr>
                      <w:rFonts w:ascii="Arial" w:hAnsi="Arial" w:cs="Arial"/>
                      <w:color w:val="000000"/>
                      <w:szCs w:val="20"/>
                    </w:rPr>
                    <w:t>Obiekt</w:t>
                  </w:r>
                </w:p>
              </w:tc>
              <w:tc>
                <w:tcPr>
                  <w:tcW w:w="4197" w:type="pct"/>
                  <w:tcBorders>
                    <w:top w:val="single" w:sz="4" w:space="0" w:color="auto"/>
                    <w:left w:val="nil"/>
                    <w:bottom w:val="single" w:sz="4" w:space="0" w:color="auto"/>
                    <w:right w:val="single" w:sz="4" w:space="0" w:color="auto"/>
                  </w:tcBorders>
                  <w:shd w:val="clear" w:color="auto" w:fill="auto"/>
                  <w:noWrap/>
                  <w:vAlign w:val="center"/>
                  <w:hideMark/>
                </w:tcPr>
                <w:p w14:paraId="79623766" w14:textId="77777777" w:rsidR="003C0B56" w:rsidRPr="003C0B56" w:rsidRDefault="003C0B56" w:rsidP="003C0B56">
                  <w:pPr>
                    <w:jc w:val="center"/>
                    <w:rPr>
                      <w:rFonts w:ascii="Arial" w:hAnsi="Arial" w:cs="Arial"/>
                      <w:color w:val="000000"/>
                      <w:szCs w:val="20"/>
                    </w:rPr>
                  </w:pPr>
                  <w:r w:rsidRPr="003C0B56">
                    <w:rPr>
                      <w:rFonts w:ascii="Arial" w:hAnsi="Arial" w:cs="Arial"/>
                      <w:color w:val="000000"/>
                      <w:szCs w:val="20"/>
                    </w:rPr>
                    <w:t>Nr i liczba pomiarów. Nazwa pakietu obsługi</w:t>
                  </w:r>
                </w:p>
              </w:tc>
            </w:tr>
            <w:tr w:rsidR="003C0B56" w:rsidRPr="003C0B56" w14:paraId="3C5A80BB" w14:textId="77777777" w:rsidTr="003C0B56">
              <w:trPr>
                <w:trHeight w:val="30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013BE61B" w14:textId="77777777" w:rsidR="003C0B56" w:rsidRPr="003C0B56" w:rsidRDefault="003C0B56" w:rsidP="003C0B56">
                  <w:pPr>
                    <w:jc w:val="center"/>
                    <w:rPr>
                      <w:rFonts w:ascii="Arial" w:hAnsi="Arial" w:cs="Arial"/>
                      <w:color w:val="000000"/>
                      <w:szCs w:val="20"/>
                    </w:rPr>
                  </w:pPr>
                  <w:r w:rsidRPr="003C0B56">
                    <w:rPr>
                      <w:rFonts w:ascii="Arial" w:hAnsi="Arial" w:cs="Arial"/>
                      <w:color w:val="000000"/>
                      <w:szCs w:val="20"/>
                    </w:rPr>
                    <w:t>1.</w:t>
                  </w:r>
                </w:p>
              </w:tc>
              <w:tc>
                <w:tcPr>
                  <w:tcW w:w="528" w:type="pct"/>
                  <w:tcBorders>
                    <w:top w:val="nil"/>
                    <w:left w:val="nil"/>
                    <w:bottom w:val="single" w:sz="4" w:space="0" w:color="auto"/>
                    <w:right w:val="single" w:sz="4" w:space="0" w:color="auto"/>
                  </w:tcBorders>
                  <w:shd w:val="clear" w:color="auto" w:fill="auto"/>
                  <w:noWrap/>
                  <w:vAlign w:val="center"/>
                  <w:hideMark/>
                </w:tcPr>
                <w:p w14:paraId="71F75380" w14:textId="77777777" w:rsidR="003C0B56" w:rsidRPr="003C0B56" w:rsidRDefault="003C0B56" w:rsidP="003C0B56">
                  <w:pPr>
                    <w:jc w:val="center"/>
                    <w:rPr>
                      <w:rFonts w:ascii="Arial" w:hAnsi="Arial" w:cs="Arial"/>
                      <w:color w:val="000000"/>
                      <w:szCs w:val="20"/>
                    </w:rPr>
                  </w:pPr>
                  <w:r w:rsidRPr="003C0B56">
                    <w:rPr>
                      <w:rFonts w:ascii="Arial" w:hAnsi="Arial" w:cs="Arial"/>
                      <w:color w:val="000000"/>
                      <w:szCs w:val="20"/>
                    </w:rPr>
                    <w:t>BL-1</w:t>
                  </w:r>
                </w:p>
              </w:tc>
              <w:tc>
                <w:tcPr>
                  <w:tcW w:w="4197" w:type="pct"/>
                  <w:tcBorders>
                    <w:top w:val="nil"/>
                    <w:left w:val="nil"/>
                    <w:bottom w:val="single" w:sz="4" w:space="0" w:color="auto"/>
                    <w:right w:val="single" w:sz="4" w:space="0" w:color="auto"/>
                  </w:tcBorders>
                  <w:shd w:val="clear" w:color="auto" w:fill="auto"/>
                  <w:noWrap/>
                  <w:vAlign w:val="center"/>
                  <w:hideMark/>
                </w:tcPr>
                <w:p w14:paraId="384B5076" w14:textId="77777777" w:rsidR="003C0B56" w:rsidRPr="003C0B56" w:rsidRDefault="003C0B56" w:rsidP="003C0B56">
                  <w:pPr>
                    <w:jc w:val="center"/>
                    <w:rPr>
                      <w:rFonts w:ascii="Arial" w:hAnsi="Arial" w:cs="Arial"/>
                      <w:color w:val="000000"/>
                      <w:szCs w:val="20"/>
                    </w:rPr>
                  </w:pPr>
                  <w:r w:rsidRPr="003C0B56">
                    <w:rPr>
                      <w:rFonts w:ascii="Arial" w:hAnsi="Arial" w:cs="Arial"/>
                      <w:color w:val="000000"/>
                      <w:szCs w:val="20"/>
                    </w:rPr>
                    <w:t>1-34 pom. zakres 2.1., 35-48 pom. zakres 2.2., 49-50 pom. zakres 2.3.</w:t>
                  </w:r>
                </w:p>
              </w:tc>
            </w:tr>
            <w:tr w:rsidR="003C0B56" w:rsidRPr="003C0B56" w14:paraId="79D17742" w14:textId="77777777" w:rsidTr="003C0B56">
              <w:trPr>
                <w:trHeight w:val="315"/>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770952CF" w14:textId="77777777" w:rsidR="003C0B56" w:rsidRPr="003C0B56" w:rsidRDefault="003C0B56" w:rsidP="003C0B56">
                  <w:pPr>
                    <w:jc w:val="center"/>
                    <w:rPr>
                      <w:rFonts w:ascii="Arial" w:hAnsi="Arial" w:cs="Arial"/>
                      <w:color w:val="000000"/>
                      <w:szCs w:val="20"/>
                    </w:rPr>
                  </w:pPr>
                  <w:r w:rsidRPr="003C0B56">
                    <w:rPr>
                      <w:rFonts w:ascii="Arial" w:hAnsi="Arial" w:cs="Arial"/>
                      <w:color w:val="000000"/>
                      <w:szCs w:val="20"/>
                    </w:rPr>
                    <w:t>2.</w:t>
                  </w:r>
                </w:p>
              </w:tc>
              <w:tc>
                <w:tcPr>
                  <w:tcW w:w="528" w:type="pct"/>
                  <w:tcBorders>
                    <w:top w:val="nil"/>
                    <w:left w:val="nil"/>
                    <w:bottom w:val="single" w:sz="4" w:space="0" w:color="auto"/>
                    <w:right w:val="single" w:sz="4" w:space="0" w:color="auto"/>
                  </w:tcBorders>
                  <w:shd w:val="clear" w:color="auto" w:fill="auto"/>
                  <w:noWrap/>
                  <w:vAlign w:val="center"/>
                  <w:hideMark/>
                </w:tcPr>
                <w:p w14:paraId="3BBAB6FA" w14:textId="77777777" w:rsidR="003C0B56" w:rsidRPr="003C0B56" w:rsidRDefault="003C0B56" w:rsidP="003C0B56">
                  <w:pPr>
                    <w:jc w:val="center"/>
                    <w:rPr>
                      <w:rFonts w:ascii="Arial" w:hAnsi="Arial" w:cs="Arial"/>
                      <w:color w:val="000000"/>
                      <w:szCs w:val="20"/>
                    </w:rPr>
                  </w:pPr>
                  <w:r w:rsidRPr="003C0B56">
                    <w:rPr>
                      <w:rFonts w:ascii="Arial" w:hAnsi="Arial" w:cs="Arial"/>
                      <w:color w:val="000000"/>
                      <w:szCs w:val="20"/>
                    </w:rPr>
                    <w:t>BL-2</w:t>
                  </w:r>
                </w:p>
              </w:tc>
              <w:tc>
                <w:tcPr>
                  <w:tcW w:w="4197" w:type="pct"/>
                  <w:tcBorders>
                    <w:top w:val="nil"/>
                    <w:left w:val="nil"/>
                    <w:bottom w:val="single" w:sz="4" w:space="0" w:color="auto"/>
                    <w:right w:val="single" w:sz="4" w:space="0" w:color="auto"/>
                  </w:tcBorders>
                  <w:shd w:val="clear" w:color="auto" w:fill="auto"/>
                  <w:noWrap/>
                  <w:vAlign w:val="center"/>
                  <w:hideMark/>
                </w:tcPr>
                <w:p w14:paraId="050A5E54" w14:textId="77777777" w:rsidR="003C0B56" w:rsidRPr="003C0B56" w:rsidRDefault="003C0B56" w:rsidP="003C0B56">
                  <w:pPr>
                    <w:jc w:val="center"/>
                    <w:rPr>
                      <w:rFonts w:ascii="Arial" w:hAnsi="Arial" w:cs="Arial"/>
                      <w:color w:val="000000"/>
                      <w:szCs w:val="20"/>
                    </w:rPr>
                  </w:pPr>
                  <w:r w:rsidRPr="003C0B56">
                    <w:rPr>
                      <w:rFonts w:ascii="Arial" w:hAnsi="Arial" w:cs="Arial"/>
                      <w:color w:val="000000"/>
                      <w:szCs w:val="20"/>
                    </w:rPr>
                    <w:t>1-34 pom. zakres 2.1., 35-48 pom. zakres 2.2., 49-50 pom. zakres 2.3.</w:t>
                  </w:r>
                </w:p>
              </w:tc>
            </w:tr>
            <w:tr w:rsidR="003C0B56" w:rsidRPr="003C0B56" w14:paraId="185AD39F" w14:textId="77777777" w:rsidTr="003C0B56">
              <w:trPr>
                <w:trHeight w:val="30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73D90866" w14:textId="77777777" w:rsidR="003C0B56" w:rsidRPr="003C0B56" w:rsidRDefault="003C0B56" w:rsidP="003C0B56">
                  <w:pPr>
                    <w:jc w:val="center"/>
                    <w:rPr>
                      <w:rFonts w:ascii="Arial" w:hAnsi="Arial" w:cs="Arial"/>
                      <w:color w:val="000000"/>
                      <w:szCs w:val="20"/>
                    </w:rPr>
                  </w:pPr>
                  <w:r w:rsidRPr="003C0B56">
                    <w:rPr>
                      <w:rFonts w:ascii="Arial" w:hAnsi="Arial" w:cs="Arial"/>
                      <w:color w:val="000000"/>
                      <w:szCs w:val="20"/>
                    </w:rPr>
                    <w:t>3.</w:t>
                  </w:r>
                </w:p>
              </w:tc>
              <w:tc>
                <w:tcPr>
                  <w:tcW w:w="528" w:type="pct"/>
                  <w:tcBorders>
                    <w:top w:val="nil"/>
                    <w:left w:val="nil"/>
                    <w:bottom w:val="single" w:sz="4" w:space="0" w:color="auto"/>
                    <w:right w:val="single" w:sz="4" w:space="0" w:color="auto"/>
                  </w:tcBorders>
                  <w:shd w:val="clear" w:color="auto" w:fill="auto"/>
                  <w:noWrap/>
                  <w:vAlign w:val="center"/>
                  <w:hideMark/>
                </w:tcPr>
                <w:p w14:paraId="682420C5" w14:textId="77777777" w:rsidR="003C0B56" w:rsidRPr="003C0B56" w:rsidRDefault="003C0B56" w:rsidP="003C0B56">
                  <w:pPr>
                    <w:jc w:val="center"/>
                    <w:rPr>
                      <w:rFonts w:ascii="Arial" w:hAnsi="Arial" w:cs="Arial"/>
                      <w:color w:val="000000"/>
                      <w:szCs w:val="20"/>
                    </w:rPr>
                  </w:pPr>
                  <w:r w:rsidRPr="003C0B56">
                    <w:rPr>
                      <w:rFonts w:ascii="Arial" w:hAnsi="Arial" w:cs="Arial"/>
                      <w:color w:val="000000"/>
                      <w:szCs w:val="20"/>
                    </w:rPr>
                    <w:t>BL-3</w:t>
                  </w:r>
                </w:p>
              </w:tc>
              <w:tc>
                <w:tcPr>
                  <w:tcW w:w="4197" w:type="pct"/>
                  <w:tcBorders>
                    <w:top w:val="nil"/>
                    <w:left w:val="nil"/>
                    <w:bottom w:val="single" w:sz="4" w:space="0" w:color="auto"/>
                    <w:right w:val="single" w:sz="4" w:space="0" w:color="auto"/>
                  </w:tcBorders>
                  <w:shd w:val="clear" w:color="auto" w:fill="auto"/>
                  <w:noWrap/>
                  <w:vAlign w:val="center"/>
                  <w:hideMark/>
                </w:tcPr>
                <w:p w14:paraId="4D0A1F2D" w14:textId="77777777" w:rsidR="003C0B56" w:rsidRPr="003C0B56" w:rsidRDefault="003C0B56" w:rsidP="003C0B56">
                  <w:pPr>
                    <w:jc w:val="center"/>
                    <w:rPr>
                      <w:rFonts w:ascii="Arial" w:hAnsi="Arial" w:cs="Arial"/>
                      <w:color w:val="000000"/>
                      <w:szCs w:val="20"/>
                    </w:rPr>
                  </w:pPr>
                  <w:r w:rsidRPr="003C0B56">
                    <w:rPr>
                      <w:rFonts w:ascii="Arial" w:hAnsi="Arial" w:cs="Arial"/>
                      <w:color w:val="000000"/>
                      <w:szCs w:val="20"/>
                    </w:rPr>
                    <w:t>1-34 pom. zakres 2.1., 35-48 pom. zakres 2.2., 49-50 pom. zakres 2.3.</w:t>
                  </w:r>
                </w:p>
              </w:tc>
            </w:tr>
            <w:tr w:rsidR="003C0B56" w:rsidRPr="003C0B56" w14:paraId="713C989E" w14:textId="77777777" w:rsidTr="003C0B56">
              <w:trPr>
                <w:trHeight w:val="345"/>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6F753F2B" w14:textId="77777777" w:rsidR="003C0B56" w:rsidRPr="003C0B56" w:rsidRDefault="003C0B56" w:rsidP="003C0B56">
                  <w:pPr>
                    <w:jc w:val="center"/>
                    <w:rPr>
                      <w:rFonts w:ascii="Arial" w:hAnsi="Arial" w:cs="Arial"/>
                      <w:color w:val="000000"/>
                      <w:szCs w:val="20"/>
                    </w:rPr>
                  </w:pPr>
                  <w:r w:rsidRPr="003C0B56">
                    <w:rPr>
                      <w:rFonts w:ascii="Arial" w:hAnsi="Arial" w:cs="Arial"/>
                      <w:color w:val="000000"/>
                      <w:szCs w:val="20"/>
                    </w:rPr>
                    <w:t>4.</w:t>
                  </w:r>
                </w:p>
              </w:tc>
              <w:tc>
                <w:tcPr>
                  <w:tcW w:w="528" w:type="pct"/>
                  <w:tcBorders>
                    <w:top w:val="nil"/>
                    <w:left w:val="nil"/>
                    <w:bottom w:val="single" w:sz="4" w:space="0" w:color="auto"/>
                    <w:right w:val="single" w:sz="4" w:space="0" w:color="auto"/>
                  </w:tcBorders>
                  <w:shd w:val="clear" w:color="auto" w:fill="auto"/>
                  <w:noWrap/>
                  <w:vAlign w:val="center"/>
                  <w:hideMark/>
                </w:tcPr>
                <w:p w14:paraId="00054E9C" w14:textId="77777777" w:rsidR="003C0B56" w:rsidRPr="003C0B56" w:rsidRDefault="003C0B56" w:rsidP="003C0B56">
                  <w:pPr>
                    <w:jc w:val="center"/>
                    <w:rPr>
                      <w:rFonts w:ascii="Arial" w:hAnsi="Arial" w:cs="Arial"/>
                      <w:color w:val="000000"/>
                      <w:szCs w:val="20"/>
                    </w:rPr>
                  </w:pPr>
                  <w:r w:rsidRPr="003C0B56">
                    <w:rPr>
                      <w:rFonts w:ascii="Arial" w:hAnsi="Arial" w:cs="Arial"/>
                      <w:color w:val="000000"/>
                      <w:szCs w:val="20"/>
                    </w:rPr>
                    <w:t>BL-4</w:t>
                  </w:r>
                </w:p>
              </w:tc>
              <w:tc>
                <w:tcPr>
                  <w:tcW w:w="4197" w:type="pct"/>
                  <w:tcBorders>
                    <w:top w:val="nil"/>
                    <w:left w:val="nil"/>
                    <w:bottom w:val="single" w:sz="4" w:space="0" w:color="auto"/>
                    <w:right w:val="single" w:sz="4" w:space="0" w:color="auto"/>
                  </w:tcBorders>
                  <w:shd w:val="clear" w:color="auto" w:fill="auto"/>
                  <w:noWrap/>
                  <w:vAlign w:val="center"/>
                  <w:hideMark/>
                </w:tcPr>
                <w:p w14:paraId="66A55F0E" w14:textId="77777777" w:rsidR="003C0B56" w:rsidRPr="003C0B56" w:rsidRDefault="003C0B56" w:rsidP="003C0B56">
                  <w:pPr>
                    <w:jc w:val="center"/>
                    <w:rPr>
                      <w:rFonts w:ascii="Arial" w:hAnsi="Arial" w:cs="Arial"/>
                      <w:color w:val="000000"/>
                      <w:szCs w:val="20"/>
                    </w:rPr>
                  </w:pPr>
                  <w:r w:rsidRPr="003C0B56">
                    <w:rPr>
                      <w:rFonts w:ascii="Arial" w:hAnsi="Arial" w:cs="Arial"/>
                      <w:color w:val="000000"/>
                      <w:szCs w:val="20"/>
                    </w:rPr>
                    <w:t>1-34 pom. zakres 2.1., 35-48 pom. zakres 2.2., 49-50 pom. zakres 2.3.</w:t>
                  </w:r>
                </w:p>
              </w:tc>
            </w:tr>
            <w:tr w:rsidR="003C0B56" w:rsidRPr="003C0B56" w14:paraId="0DDB3D7A" w14:textId="77777777" w:rsidTr="003C0B56">
              <w:trPr>
                <w:trHeight w:val="30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3CB7C8C1" w14:textId="77777777" w:rsidR="003C0B56" w:rsidRPr="003C0B56" w:rsidRDefault="003C0B56" w:rsidP="003C0B56">
                  <w:pPr>
                    <w:jc w:val="center"/>
                    <w:rPr>
                      <w:rFonts w:ascii="Arial" w:hAnsi="Arial" w:cs="Arial"/>
                      <w:color w:val="000000"/>
                      <w:szCs w:val="20"/>
                    </w:rPr>
                  </w:pPr>
                  <w:r w:rsidRPr="003C0B56">
                    <w:rPr>
                      <w:rFonts w:ascii="Arial" w:hAnsi="Arial" w:cs="Arial"/>
                      <w:color w:val="000000"/>
                      <w:szCs w:val="20"/>
                    </w:rPr>
                    <w:t>5.</w:t>
                  </w:r>
                </w:p>
              </w:tc>
              <w:tc>
                <w:tcPr>
                  <w:tcW w:w="528" w:type="pct"/>
                  <w:tcBorders>
                    <w:top w:val="nil"/>
                    <w:left w:val="nil"/>
                    <w:bottom w:val="single" w:sz="4" w:space="0" w:color="auto"/>
                    <w:right w:val="single" w:sz="4" w:space="0" w:color="auto"/>
                  </w:tcBorders>
                  <w:shd w:val="clear" w:color="auto" w:fill="auto"/>
                  <w:noWrap/>
                  <w:vAlign w:val="center"/>
                  <w:hideMark/>
                </w:tcPr>
                <w:p w14:paraId="719D688E" w14:textId="77777777" w:rsidR="003C0B56" w:rsidRPr="003C0B56" w:rsidRDefault="003C0B56" w:rsidP="003C0B56">
                  <w:pPr>
                    <w:jc w:val="center"/>
                    <w:rPr>
                      <w:rFonts w:ascii="Arial" w:hAnsi="Arial" w:cs="Arial"/>
                      <w:color w:val="000000"/>
                      <w:szCs w:val="20"/>
                    </w:rPr>
                  </w:pPr>
                  <w:r w:rsidRPr="003C0B56">
                    <w:rPr>
                      <w:rFonts w:ascii="Arial" w:hAnsi="Arial" w:cs="Arial"/>
                      <w:color w:val="000000"/>
                      <w:szCs w:val="20"/>
                    </w:rPr>
                    <w:t>BL-5</w:t>
                  </w:r>
                </w:p>
              </w:tc>
              <w:tc>
                <w:tcPr>
                  <w:tcW w:w="4197" w:type="pct"/>
                  <w:tcBorders>
                    <w:top w:val="nil"/>
                    <w:left w:val="nil"/>
                    <w:bottom w:val="single" w:sz="4" w:space="0" w:color="auto"/>
                    <w:right w:val="single" w:sz="4" w:space="0" w:color="auto"/>
                  </w:tcBorders>
                  <w:shd w:val="clear" w:color="auto" w:fill="auto"/>
                  <w:noWrap/>
                  <w:vAlign w:val="center"/>
                  <w:hideMark/>
                </w:tcPr>
                <w:p w14:paraId="3EC104A0" w14:textId="77777777" w:rsidR="003C0B56" w:rsidRPr="003C0B56" w:rsidRDefault="003C0B56" w:rsidP="003C0B56">
                  <w:pPr>
                    <w:jc w:val="center"/>
                    <w:rPr>
                      <w:rFonts w:ascii="Arial" w:hAnsi="Arial" w:cs="Arial"/>
                      <w:color w:val="000000"/>
                      <w:szCs w:val="20"/>
                    </w:rPr>
                  </w:pPr>
                  <w:r w:rsidRPr="003C0B56">
                    <w:rPr>
                      <w:rFonts w:ascii="Arial" w:hAnsi="Arial" w:cs="Arial"/>
                      <w:color w:val="000000"/>
                      <w:szCs w:val="20"/>
                    </w:rPr>
                    <w:t>1-34 pom. zakres 2.1., 35-48 pom. zakres 2.2., 49-50 pom. zakres 2.3.</w:t>
                  </w:r>
                </w:p>
              </w:tc>
            </w:tr>
            <w:tr w:rsidR="003C0B56" w:rsidRPr="003C0B56" w14:paraId="2CB8A8B1" w14:textId="77777777" w:rsidTr="003C0B56">
              <w:trPr>
                <w:trHeight w:val="30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2ED23282" w14:textId="77777777" w:rsidR="003C0B56" w:rsidRPr="003C0B56" w:rsidRDefault="003C0B56" w:rsidP="003C0B56">
                  <w:pPr>
                    <w:jc w:val="center"/>
                    <w:rPr>
                      <w:rFonts w:ascii="Arial" w:hAnsi="Arial" w:cs="Arial"/>
                      <w:color w:val="000000"/>
                      <w:szCs w:val="20"/>
                    </w:rPr>
                  </w:pPr>
                  <w:r w:rsidRPr="003C0B56">
                    <w:rPr>
                      <w:rFonts w:ascii="Arial" w:hAnsi="Arial" w:cs="Arial"/>
                      <w:color w:val="000000"/>
                      <w:szCs w:val="20"/>
                    </w:rPr>
                    <w:t>6.</w:t>
                  </w:r>
                </w:p>
              </w:tc>
              <w:tc>
                <w:tcPr>
                  <w:tcW w:w="528" w:type="pct"/>
                  <w:tcBorders>
                    <w:top w:val="nil"/>
                    <w:left w:val="nil"/>
                    <w:bottom w:val="single" w:sz="4" w:space="0" w:color="auto"/>
                    <w:right w:val="single" w:sz="4" w:space="0" w:color="auto"/>
                  </w:tcBorders>
                  <w:shd w:val="clear" w:color="auto" w:fill="auto"/>
                  <w:noWrap/>
                  <w:vAlign w:val="center"/>
                  <w:hideMark/>
                </w:tcPr>
                <w:p w14:paraId="50E8801D" w14:textId="77777777" w:rsidR="003C0B56" w:rsidRPr="003C0B56" w:rsidRDefault="003C0B56" w:rsidP="003C0B56">
                  <w:pPr>
                    <w:jc w:val="center"/>
                    <w:rPr>
                      <w:rFonts w:ascii="Arial" w:hAnsi="Arial" w:cs="Arial"/>
                      <w:color w:val="000000"/>
                      <w:szCs w:val="20"/>
                    </w:rPr>
                  </w:pPr>
                  <w:r w:rsidRPr="003C0B56">
                    <w:rPr>
                      <w:rFonts w:ascii="Arial" w:hAnsi="Arial" w:cs="Arial"/>
                      <w:color w:val="000000"/>
                      <w:szCs w:val="20"/>
                    </w:rPr>
                    <w:t>BL-6</w:t>
                  </w:r>
                </w:p>
              </w:tc>
              <w:tc>
                <w:tcPr>
                  <w:tcW w:w="4197" w:type="pct"/>
                  <w:tcBorders>
                    <w:top w:val="nil"/>
                    <w:left w:val="nil"/>
                    <w:bottom w:val="single" w:sz="4" w:space="0" w:color="auto"/>
                    <w:right w:val="single" w:sz="4" w:space="0" w:color="auto"/>
                  </w:tcBorders>
                  <w:shd w:val="clear" w:color="auto" w:fill="auto"/>
                  <w:noWrap/>
                  <w:vAlign w:val="center"/>
                  <w:hideMark/>
                </w:tcPr>
                <w:p w14:paraId="0287BF0B" w14:textId="77777777" w:rsidR="003C0B56" w:rsidRPr="003C0B56" w:rsidRDefault="003C0B56" w:rsidP="003C0B56">
                  <w:pPr>
                    <w:jc w:val="center"/>
                    <w:rPr>
                      <w:rFonts w:ascii="Arial" w:hAnsi="Arial" w:cs="Arial"/>
                      <w:color w:val="000000"/>
                      <w:szCs w:val="20"/>
                    </w:rPr>
                  </w:pPr>
                  <w:r w:rsidRPr="003C0B56">
                    <w:rPr>
                      <w:rFonts w:ascii="Arial" w:hAnsi="Arial" w:cs="Arial"/>
                      <w:color w:val="000000"/>
                      <w:szCs w:val="20"/>
                    </w:rPr>
                    <w:t>1-34 pom. zakres 2.1., 35-48 pom. zakres 2.2., 49-50 pom. zakres 2.3.</w:t>
                  </w:r>
                </w:p>
              </w:tc>
            </w:tr>
            <w:tr w:rsidR="003C0B56" w:rsidRPr="003C0B56" w14:paraId="032DBF81" w14:textId="77777777" w:rsidTr="003C0B56">
              <w:trPr>
                <w:trHeight w:val="30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432C61C6" w14:textId="77777777" w:rsidR="003C0B56" w:rsidRPr="003C0B56" w:rsidRDefault="003C0B56" w:rsidP="003C0B56">
                  <w:pPr>
                    <w:jc w:val="center"/>
                    <w:rPr>
                      <w:rFonts w:ascii="Arial" w:hAnsi="Arial" w:cs="Arial"/>
                      <w:color w:val="000000"/>
                      <w:szCs w:val="20"/>
                    </w:rPr>
                  </w:pPr>
                  <w:r w:rsidRPr="003C0B56">
                    <w:rPr>
                      <w:rFonts w:ascii="Arial" w:hAnsi="Arial" w:cs="Arial"/>
                      <w:color w:val="000000"/>
                      <w:szCs w:val="20"/>
                    </w:rPr>
                    <w:t>7.</w:t>
                  </w:r>
                </w:p>
              </w:tc>
              <w:tc>
                <w:tcPr>
                  <w:tcW w:w="528" w:type="pct"/>
                  <w:tcBorders>
                    <w:top w:val="nil"/>
                    <w:left w:val="nil"/>
                    <w:bottom w:val="single" w:sz="4" w:space="0" w:color="auto"/>
                    <w:right w:val="single" w:sz="4" w:space="0" w:color="auto"/>
                  </w:tcBorders>
                  <w:shd w:val="clear" w:color="auto" w:fill="auto"/>
                  <w:noWrap/>
                  <w:vAlign w:val="center"/>
                  <w:hideMark/>
                </w:tcPr>
                <w:p w14:paraId="18AFC0C0" w14:textId="77777777" w:rsidR="003C0B56" w:rsidRPr="003C0B56" w:rsidRDefault="003C0B56" w:rsidP="003C0B56">
                  <w:pPr>
                    <w:jc w:val="center"/>
                    <w:rPr>
                      <w:rFonts w:ascii="Arial" w:hAnsi="Arial" w:cs="Arial"/>
                      <w:color w:val="000000"/>
                      <w:szCs w:val="20"/>
                    </w:rPr>
                  </w:pPr>
                  <w:r w:rsidRPr="003C0B56">
                    <w:rPr>
                      <w:rFonts w:ascii="Arial" w:hAnsi="Arial" w:cs="Arial"/>
                      <w:color w:val="000000"/>
                      <w:szCs w:val="20"/>
                    </w:rPr>
                    <w:t>BL-7</w:t>
                  </w:r>
                </w:p>
              </w:tc>
              <w:tc>
                <w:tcPr>
                  <w:tcW w:w="4197" w:type="pct"/>
                  <w:tcBorders>
                    <w:top w:val="nil"/>
                    <w:left w:val="nil"/>
                    <w:bottom w:val="single" w:sz="4" w:space="0" w:color="auto"/>
                    <w:right w:val="single" w:sz="4" w:space="0" w:color="auto"/>
                  </w:tcBorders>
                  <w:shd w:val="clear" w:color="auto" w:fill="auto"/>
                  <w:noWrap/>
                  <w:vAlign w:val="center"/>
                  <w:hideMark/>
                </w:tcPr>
                <w:p w14:paraId="298234BB" w14:textId="77777777" w:rsidR="003C0B56" w:rsidRPr="003C0B56" w:rsidRDefault="003C0B56" w:rsidP="003C0B56">
                  <w:pPr>
                    <w:jc w:val="center"/>
                    <w:rPr>
                      <w:rFonts w:ascii="Arial" w:hAnsi="Arial" w:cs="Arial"/>
                      <w:color w:val="000000"/>
                      <w:szCs w:val="20"/>
                    </w:rPr>
                  </w:pPr>
                  <w:r w:rsidRPr="003C0B56">
                    <w:rPr>
                      <w:rFonts w:ascii="Arial" w:hAnsi="Arial" w:cs="Arial"/>
                      <w:color w:val="000000"/>
                      <w:szCs w:val="20"/>
                    </w:rPr>
                    <w:t>1-34 pom. zakres 2.1., 35-48 pom. zakres 2.2., 49-50 pom. zakres 2.3.</w:t>
                  </w:r>
                </w:p>
              </w:tc>
            </w:tr>
            <w:tr w:rsidR="003C0B56" w:rsidRPr="003C0B56" w14:paraId="17D7F5C0" w14:textId="77777777" w:rsidTr="003C0B56">
              <w:trPr>
                <w:trHeight w:val="30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0D187BFA" w14:textId="77777777" w:rsidR="003C0B56" w:rsidRPr="003C0B56" w:rsidRDefault="003C0B56" w:rsidP="003C0B56">
                  <w:pPr>
                    <w:jc w:val="center"/>
                    <w:rPr>
                      <w:rFonts w:ascii="Arial" w:hAnsi="Arial" w:cs="Arial"/>
                      <w:color w:val="000000"/>
                      <w:szCs w:val="20"/>
                    </w:rPr>
                  </w:pPr>
                  <w:r w:rsidRPr="003C0B56">
                    <w:rPr>
                      <w:rFonts w:ascii="Arial" w:hAnsi="Arial" w:cs="Arial"/>
                      <w:color w:val="000000"/>
                      <w:szCs w:val="20"/>
                    </w:rPr>
                    <w:t>8.</w:t>
                  </w:r>
                </w:p>
              </w:tc>
              <w:tc>
                <w:tcPr>
                  <w:tcW w:w="528" w:type="pct"/>
                  <w:tcBorders>
                    <w:top w:val="nil"/>
                    <w:left w:val="nil"/>
                    <w:bottom w:val="single" w:sz="4" w:space="0" w:color="auto"/>
                    <w:right w:val="single" w:sz="4" w:space="0" w:color="auto"/>
                  </w:tcBorders>
                  <w:shd w:val="clear" w:color="auto" w:fill="auto"/>
                  <w:noWrap/>
                  <w:vAlign w:val="center"/>
                  <w:hideMark/>
                </w:tcPr>
                <w:p w14:paraId="7F58DD91" w14:textId="77777777" w:rsidR="003C0B56" w:rsidRPr="003C0B56" w:rsidRDefault="003C0B56" w:rsidP="003C0B56">
                  <w:pPr>
                    <w:jc w:val="center"/>
                    <w:rPr>
                      <w:rFonts w:ascii="Arial" w:hAnsi="Arial" w:cs="Arial"/>
                      <w:color w:val="000000"/>
                      <w:szCs w:val="20"/>
                    </w:rPr>
                  </w:pPr>
                  <w:r w:rsidRPr="003C0B56">
                    <w:rPr>
                      <w:rFonts w:ascii="Arial" w:hAnsi="Arial" w:cs="Arial"/>
                      <w:color w:val="000000"/>
                      <w:szCs w:val="20"/>
                    </w:rPr>
                    <w:t>BL-9</w:t>
                  </w:r>
                </w:p>
              </w:tc>
              <w:tc>
                <w:tcPr>
                  <w:tcW w:w="4197" w:type="pct"/>
                  <w:tcBorders>
                    <w:top w:val="nil"/>
                    <w:left w:val="nil"/>
                    <w:bottom w:val="single" w:sz="4" w:space="0" w:color="auto"/>
                    <w:right w:val="single" w:sz="4" w:space="0" w:color="auto"/>
                  </w:tcBorders>
                  <w:shd w:val="clear" w:color="auto" w:fill="auto"/>
                  <w:noWrap/>
                  <w:vAlign w:val="center"/>
                  <w:hideMark/>
                </w:tcPr>
                <w:p w14:paraId="0F38F9E8" w14:textId="77777777" w:rsidR="003C0B56" w:rsidRPr="003C0B56" w:rsidRDefault="003C0B56" w:rsidP="003C0B56">
                  <w:pPr>
                    <w:jc w:val="center"/>
                    <w:rPr>
                      <w:rFonts w:ascii="Arial" w:hAnsi="Arial" w:cs="Arial"/>
                      <w:color w:val="000000"/>
                      <w:szCs w:val="20"/>
                    </w:rPr>
                  </w:pPr>
                  <w:r w:rsidRPr="003C0B56">
                    <w:rPr>
                      <w:rFonts w:ascii="Arial" w:hAnsi="Arial" w:cs="Arial"/>
                      <w:color w:val="000000"/>
                      <w:szCs w:val="20"/>
                    </w:rPr>
                    <w:t>1-34 pom. zakres 2.1., 35-44 pom. zakres 2.2.</w:t>
                  </w:r>
                </w:p>
              </w:tc>
            </w:tr>
            <w:tr w:rsidR="003C0B56" w:rsidRPr="003C0B56" w14:paraId="3C839B5C" w14:textId="77777777" w:rsidTr="003C0B56">
              <w:trPr>
                <w:trHeight w:val="30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52FB90A1" w14:textId="77777777" w:rsidR="003C0B56" w:rsidRPr="003C0B56" w:rsidRDefault="003C0B56" w:rsidP="003C0B56">
                  <w:pPr>
                    <w:jc w:val="center"/>
                    <w:rPr>
                      <w:rFonts w:ascii="Arial" w:hAnsi="Arial" w:cs="Arial"/>
                      <w:color w:val="000000"/>
                      <w:szCs w:val="20"/>
                    </w:rPr>
                  </w:pPr>
                  <w:r w:rsidRPr="003C0B56">
                    <w:rPr>
                      <w:rFonts w:ascii="Arial" w:hAnsi="Arial" w:cs="Arial"/>
                      <w:color w:val="000000"/>
                      <w:szCs w:val="20"/>
                    </w:rPr>
                    <w:t>9.</w:t>
                  </w:r>
                </w:p>
              </w:tc>
              <w:tc>
                <w:tcPr>
                  <w:tcW w:w="528" w:type="pct"/>
                  <w:tcBorders>
                    <w:top w:val="nil"/>
                    <w:left w:val="nil"/>
                    <w:bottom w:val="single" w:sz="4" w:space="0" w:color="auto"/>
                    <w:right w:val="single" w:sz="4" w:space="0" w:color="auto"/>
                  </w:tcBorders>
                  <w:shd w:val="clear" w:color="auto" w:fill="auto"/>
                  <w:noWrap/>
                  <w:vAlign w:val="center"/>
                  <w:hideMark/>
                </w:tcPr>
                <w:p w14:paraId="17E84E14" w14:textId="77777777" w:rsidR="003C0B56" w:rsidRPr="003C0B56" w:rsidRDefault="003C0B56" w:rsidP="003C0B56">
                  <w:pPr>
                    <w:jc w:val="center"/>
                    <w:rPr>
                      <w:rFonts w:ascii="Arial" w:hAnsi="Arial" w:cs="Arial"/>
                      <w:color w:val="000000"/>
                      <w:szCs w:val="20"/>
                    </w:rPr>
                  </w:pPr>
                  <w:r w:rsidRPr="003C0B56">
                    <w:rPr>
                      <w:rFonts w:ascii="Arial" w:hAnsi="Arial" w:cs="Arial"/>
                      <w:color w:val="000000"/>
                      <w:szCs w:val="20"/>
                    </w:rPr>
                    <w:t>DEMI</w:t>
                  </w:r>
                </w:p>
              </w:tc>
              <w:tc>
                <w:tcPr>
                  <w:tcW w:w="4197" w:type="pct"/>
                  <w:tcBorders>
                    <w:top w:val="nil"/>
                    <w:left w:val="nil"/>
                    <w:bottom w:val="single" w:sz="4" w:space="0" w:color="auto"/>
                    <w:right w:val="single" w:sz="4" w:space="0" w:color="auto"/>
                  </w:tcBorders>
                  <w:shd w:val="clear" w:color="auto" w:fill="auto"/>
                  <w:noWrap/>
                  <w:vAlign w:val="center"/>
                  <w:hideMark/>
                </w:tcPr>
                <w:p w14:paraId="460803B9" w14:textId="77777777" w:rsidR="003C0B56" w:rsidRPr="003C0B56" w:rsidRDefault="003C0B56" w:rsidP="003C0B56">
                  <w:pPr>
                    <w:jc w:val="center"/>
                    <w:rPr>
                      <w:rFonts w:ascii="Arial" w:hAnsi="Arial" w:cs="Arial"/>
                      <w:color w:val="000000"/>
                      <w:szCs w:val="20"/>
                    </w:rPr>
                  </w:pPr>
                  <w:r w:rsidRPr="003C0B56">
                    <w:rPr>
                      <w:rFonts w:ascii="Arial" w:hAnsi="Arial" w:cs="Arial"/>
                      <w:color w:val="000000"/>
                      <w:szCs w:val="20"/>
                    </w:rPr>
                    <w:t>1-28 pom. zakres 2.1.</w:t>
                  </w:r>
                </w:p>
              </w:tc>
            </w:tr>
            <w:tr w:rsidR="003C0B56" w:rsidRPr="003C0B56" w14:paraId="5598122C" w14:textId="77777777" w:rsidTr="003C0B56">
              <w:trPr>
                <w:trHeight w:val="30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1FEBF962" w14:textId="77777777" w:rsidR="003C0B56" w:rsidRPr="003C0B56" w:rsidRDefault="003C0B56" w:rsidP="003C0B56">
                  <w:pPr>
                    <w:jc w:val="center"/>
                    <w:rPr>
                      <w:rFonts w:ascii="Arial" w:hAnsi="Arial" w:cs="Arial"/>
                      <w:color w:val="000000"/>
                      <w:szCs w:val="20"/>
                    </w:rPr>
                  </w:pPr>
                  <w:r w:rsidRPr="003C0B56">
                    <w:rPr>
                      <w:rFonts w:ascii="Arial" w:hAnsi="Arial" w:cs="Arial"/>
                      <w:color w:val="000000"/>
                      <w:szCs w:val="20"/>
                    </w:rPr>
                    <w:t>10.</w:t>
                  </w:r>
                </w:p>
              </w:tc>
              <w:tc>
                <w:tcPr>
                  <w:tcW w:w="528" w:type="pct"/>
                  <w:tcBorders>
                    <w:top w:val="nil"/>
                    <w:left w:val="nil"/>
                    <w:bottom w:val="single" w:sz="4" w:space="0" w:color="auto"/>
                    <w:right w:val="single" w:sz="4" w:space="0" w:color="auto"/>
                  </w:tcBorders>
                  <w:shd w:val="clear" w:color="auto" w:fill="auto"/>
                  <w:noWrap/>
                  <w:vAlign w:val="center"/>
                  <w:hideMark/>
                </w:tcPr>
                <w:p w14:paraId="3ACAD9BA" w14:textId="77777777" w:rsidR="003C0B56" w:rsidRPr="003C0B56" w:rsidRDefault="003C0B56" w:rsidP="003C0B56">
                  <w:pPr>
                    <w:jc w:val="center"/>
                    <w:rPr>
                      <w:rFonts w:ascii="Arial" w:hAnsi="Arial" w:cs="Arial"/>
                      <w:color w:val="000000"/>
                      <w:szCs w:val="20"/>
                    </w:rPr>
                  </w:pPr>
                  <w:r w:rsidRPr="003C0B56">
                    <w:rPr>
                      <w:rFonts w:ascii="Arial" w:hAnsi="Arial" w:cs="Arial"/>
                      <w:color w:val="000000"/>
                      <w:szCs w:val="20"/>
                    </w:rPr>
                    <w:t>IOS</w:t>
                  </w:r>
                </w:p>
              </w:tc>
              <w:tc>
                <w:tcPr>
                  <w:tcW w:w="4197" w:type="pct"/>
                  <w:tcBorders>
                    <w:top w:val="nil"/>
                    <w:left w:val="nil"/>
                    <w:bottom w:val="single" w:sz="4" w:space="0" w:color="auto"/>
                    <w:right w:val="single" w:sz="4" w:space="0" w:color="auto"/>
                  </w:tcBorders>
                  <w:shd w:val="clear" w:color="auto" w:fill="auto"/>
                  <w:noWrap/>
                  <w:vAlign w:val="center"/>
                  <w:hideMark/>
                </w:tcPr>
                <w:p w14:paraId="130F8618" w14:textId="77777777" w:rsidR="003C0B56" w:rsidRPr="003C0B56" w:rsidRDefault="003C0B56" w:rsidP="003C0B56">
                  <w:pPr>
                    <w:jc w:val="center"/>
                    <w:rPr>
                      <w:rFonts w:ascii="Arial" w:hAnsi="Arial" w:cs="Arial"/>
                      <w:color w:val="000000"/>
                      <w:szCs w:val="20"/>
                    </w:rPr>
                  </w:pPr>
                  <w:r w:rsidRPr="003C0B56">
                    <w:rPr>
                      <w:rFonts w:ascii="Arial" w:hAnsi="Arial" w:cs="Arial"/>
                      <w:color w:val="000000"/>
                      <w:szCs w:val="20"/>
                    </w:rPr>
                    <w:t xml:space="preserve"> 1-11 pom. zakres 2.2.</w:t>
                  </w:r>
                </w:p>
              </w:tc>
            </w:tr>
            <w:tr w:rsidR="003C0B56" w:rsidRPr="003C0B56" w14:paraId="7F5EE598" w14:textId="77777777" w:rsidTr="003C0B56">
              <w:trPr>
                <w:trHeight w:val="300"/>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FDF874" w14:textId="77777777" w:rsidR="003C0B56" w:rsidRPr="003C0B56" w:rsidRDefault="003C0B56" w:rsidP="003C0B56">
                  <w:pPr>
                    <w:jc w:val="center"/>
                    <w:rPr>
                      <w:rFonts w:ascii="Arial" w:hAnsi="Arial" w:cs="Arial"/>
                      <w:color w:val="000000"/>
                      <w:szCs w:val="20"/>
                    </w:rPr>
                  </w:pPr>
                  <w:r w:rsidRPr="003C0B56">
                    <w:rPr>
                      <w:rFonts w:ascii="Arial" w:hAnsi="Arial" w:cs="Arial"/>
                      <w:color w:val="000000"/>
                      <w:szCs w:val="20"/>
                    </w:rPr>
                    <w:t>11.</w:t>
                  </w:r>
                </w:p>
              </w:tc>
              <w:tc>
                <w:tcPr>
                  <w:tcW w:w="528" w:type="pct"/>
                  <w:tcBorders>
                    <w:top w:val="single" w:sz="4" w:space="0" w:color="auto"/>
                    <w:left w:val="nil"/>
                    <w:bottom w:val="single" w:sz="4" w:space="0" w:color="auto"/>
                    <w:right w:val="single" w:sz="4" w:space="0" w:color="auto"/>
                  </w:tcBorders>
                  <w:shd w:val="clear" w:color="auto" w:fill="auto"/>
                  <w:noWrap/>
                  <w:vAlign w:val="center"/>
                </w:tcPr>
                <w:p w14:paraId="3B314525" w14:textId="77777777" w:rsidR="003C0B56" w:rsidRPr="003C0B56" w:rsidRDefault="003C0B56" w:rsidP="003C0B56">
                  <w:pPr>
                    <w:jc w:val="center"/>
                    <w:rPr>
                      <w:rFonts w:ascii="Arial" w:hAnsi="Arial" w:cs="Arial"/>
                      <w:color w:val="000000"/>
                      <w:szCs w:val="20"/>
                    </w:rPr>
                  </w:pPr>
                  <w:r w:rsidRPr="003C0B56">
                    <w:rPr>
                      <w:rFonts w:ascii="Arial" w:hAnsi="Arial" w:cs="Arial"/>
                      <w:color w:val="000000"/>
                      <w:szCs w:val="20"/>
                    </w:rPr>
                    <w:t>CC1,2</w:t>
                  </w:r>
                </w:p>
              </w:tc>
              <w:tc>
                <w:tcPr>
                  <w:tcW w:w="4197" w:type="pct"/>
                  <w:tcBorders>
                    <w:top w:val="single" w:sz="4" w:space="0" w:color="auto"/>
                    <w:left w:val="nil"/>
                    <w:bottom w:val="single" w:sz="4" w:space="0" w:color="auto"/>
                    <w:right w:val="single" w:sz="4" w:space="0" w:color="auto"/>
                  </w:tcBorders>
                  <w:shd w:val="clear" w:color="auto" w:fill="auto"/>
                  <w:noWrap/>
                  <w:vAlign w:val="center"/>
                </w:tcPr>
                <w:p w14:paraId="6C366F76" w14:textId="77777777" w:rsidR="003C0B56" w:rsidRPr="003C0B56" w:rsidRDefault="003C0B56" w:rsidP="003C0B56">
                  <w:pPr>
                    <w:jc w:val="center"/>
                    <w:rPr>
                      <w:rFonts w:ascii="Arial" w:hAnsi="Arial" w:cs="Arial"/>
                      <w:color w:val="000000"/>
                      <w:szCs w:val="20"/>
                    </w:rPr>
                  </w:pPr>
                  <w:r w:rsidRPr="003C0B56">
                    <w:rPr>
                      <w:rFonts w:ascii="Arial" w:hAnsi="Arial" w:cs="Arial"/>
                      <w:color w:val="000000"/>
                      <w:szCs w:val="20"/>
                    </w:rPr>
                    <w:t>1-18 pom. zakres 2.1.</w:t>
                  </w:r>
                </w:p>
              </w:tc>
            </w:tr>
          </w:tbl>
          <w:p w14:paraId="769AEF6D" w14:textId="77777777" w:rsidR="003C0B56" w:rsidRPr="003C0B56" w:rsidRDefault="003C0B56" w:rsidP="003C0B56">
            <w:pPr>
              <w:rPr>
                <w:rFonts w:ascii="Times New Roman" w:hAnsi="Times New Roman"/>
                <w:sz w:val="24"/>
              </w:rPr>
            </w:pPr>
          </w:p>
          <w:p w14:paraId="30E02880" w14:textId="77777777" w:rsidR="003C0B56" w:rsidRPr="003C0B56" w:rsidRDefault="003C0B56" w:rsidP="003C0B56">
            <w:pPr>
              <w:rPr>
                <w:rFonts w:ascii="Times New Roman" w:hAnsi="Times New Roman"/>
                <w:sz w:val="24"/>
              </w:rPr>
            </w:pPr>
          </w:p>
          <w:p w14:paraId="227E92BD" w14:textId="77777777" w:rsidR="003C0B56" w:rsidRPr="003C0B56" w:rsidRDefault="003C0B56" w:rsidP="003C0B56">
            <w:pPr>
              <w:rPr>
                <w:rFonts w:ascii="Times New Roman" w:hAnsi="Times New Roman"/>
                <w:sz w:val="24"/>
              </w:rPr>
            </w:pPr>
          </w:p>
          <w:p w14:paraId="6CD02723" w14:textId="77777777" w:rsidR="003C0B56" w:rsidRPr="003C0B56" w:rsidRDefault="003C0B56" w:rsidP="003C0B56">
            <w:pPr>
              <w:rPr>
                <w:rFonts w:ascii="Times New Roman" w:hAnsi="Times New Roman"/>
                <w:sz w:val="24"/>
              </w:rPr>
            </w:pPr>
          </w:p>
          <w:p w14:paraId="087A58B0" w14:textId="77777777" w:rsidR="003C0B56" w:rsidRPr="003C0B56" w:rsidRDefault="003C0B56" w:rsidP="003C0B56">
            <w:pPr>
              <w:rPr>
                <w:rFonts w:ascii="Times New Roman" w:hAnsi="Times New Roman"/>
                <w:sz w:val="24"/>
              </w:rPr>
            </w:pPr>
          </w:p>
          <w:p w14:paraId="58A90BDD" w14:textId="77777777" w:rsidR="003C0B56" w:rsidRPr="003C0B56" w:rsidRDefault="003C0B56" w:rsidP="003C0B56">
            <w:pPr>
              <w:rPr>
                <w:rFonts w:ascii="Times New Roman" w:hAnsi="Times New Roman"/>
                <w:sz w:val="24"/>
              </w:rPr>
            </w:pPr>
          </w:p>
          <w:p w14:paraId="6838F267" w14:textId="77777777" w:rsidR="003C0B56" w:rsidRPr="003C0B56" w:rsidRDefault="003C0B56" w:rsidP="003C0B56">
            <w:pPr>
              <w:rPr>
                <w:rFonts w:ascii="Times New Roman" w:hAnsi="Times New Roman"/>
                <w:sz w:val="24"/>
              </w:rPr>
            </w:pPr>
          </w:p>
          <w:p w14:paraId="6BB84071" w14:textId="77777777" w:rsidR="003C0B56" w:rsidRPr="003C0B56" w:rsidRDefault="003C0B56" w:rsidP="003C0B56">
            <w:pPr>
              <w:rPr>
                <w:rFonts w:ascii="Times New Roman" w:hAnsi="Times New Roman"/>
                <w:sz w:val="24"/>
              </w:rPr>
            </w:pPr>
          </w:p>
          <w:p w14:paraId="168D25E4" w14:textId="77777777" w:rsidR="003C0B56" w:rsidRPr="003C0B56" w:rsidRDefault="003C0B56" w:rsidP="003C0B56">
            <w:pPr>
              <w:rPr>
                <w:rFonts w:ascii="Times New Roman" w:hAnsi="Times New Roman"/>
                <w:sz w:val="24"/>
              </w:rPr>
            </w:pPr>
          </w:p>
          <w:p w14:paraId="3FF3529A" w14:textId="77777777" w:rsidR="003C0B56" w:rsidRPr="003C0B56" w:rsidRDefault="003C0B56" w:rsidP="003C0B56">
            <w:pPr>
              <w:rPr>
                <w:rFonts w:ascii="Times New Roman" w:hAnsi="Times New Roman"/>
                <w:sz w:val="24"/>
              </w:rPr>
            </w:pPr>
          </w:p>
          <w:p w14:paraId="74B4AF51" w14:textId="77777777" w:rsidR="003C0B56" w:rsidRPr="003C0B56" w:rsidRDefault="003C0B56" w:rsidP="003C0B56">
            <w:pPr>
              <w:spacing w:before="60" w:after="60"/>
              <w:rPr>
                <w:rFonts w:ascii="Arial" w:hAnsi="Arial" w:cs="Arial"/>
                <w:color w:val="000000"/>
                <w:szCs w:val="20"/>
              </w:rPr>
            </w:pPr>
          </w:p>
        </w:tc>
      </w:tr>
      <w:tr w:rsidR="003C0B56" w:rsidRPr="003C0B56" w14:paraId="681B7B0B" w14:textId="77777777" w:rsidTr="003C0B56">
        <w:trPr>
          <w:trHeight w:val="255"/>
          <w:jc w:val="center"/>
        </w:trPr>
        <w:tc>
          <w:tcPr>
            <w:tcW w:w="269" w:type="pct"/>
            <w:vMerge w:val="restart"/>
            <w:shd w:val="clear" w:color="auto" w:fill="auto"/>
          </w:tcPr>
          <w:p w14:paraId="424A811F" w14:textId="77777777" w:rsidR="003C0B56" w:rsidRPr="003C0B56" w:rsidRDefault="003C0B56" w:rsidP="003C0B56">
            <w:pPr>
              <w:spacing w:before="60" w:after="60"/>
              <w:jc w:val="center"/>
              <w:rPr>
                <w:rFonts w:ascii="Arial" w:hAnsi="Arial" w:cs="Arial"/>
                <w:color w:val="0D0D0D"/>
                <w:szCs w:val="20"/>
              </w:rPr>
            </w:pPr>
            <w:r w:rsidRPr="003C0B56">
              <w:rPr>
                <w:rFonts w:ascii="Arial" w:hAnsi="Arial" w:cs="Arial"/>
                <w:color w:val="0D0D0D"/>
                <w:szCs w:val="20"/>
              </w:rPr>
              <w:lastRenderedPageBreak/>
              <w:t>3.</w:t>
            </w:r>
          </w:p>
          <w:p w14:paraId="3F48537C" w14:textId="77777777" w:rsidR="003C0B56" w:rsidRPr="003C0B56" w:rsidRDefault="003C0B56" w:rsidP="003C0B56">
            <w:pPr>
              <w:spacing w:before="60" w:after="60"/>
              <w:rPr>
                <w:rFonts w:ascii="Arial" w:hAnsi="Arial" w:cs="Arial"/>
                <w:color w:val="0D0D0D"/>
                <w:szCs w:val="20"/>
              </w:rPr>
            </w:pPr>
          </w:p>
        </w:tc>
        <w:tc>
          <w:tcPr>
            <w:tcW w:w="4731" w:type="pct"/>
            <w:shd w:val="clear" w:color="auto" w:fill="auto"/>
            <w:vAlign w:val="center"/>
          </w:tcPr>
          <w:p w14:paraId="54B791FD" w14:textId="77777777" w:rsidR="003C0B56" w:rsidRPr="003C0B56" w:rsidRDefault="003C0B56" w:rsidP="00743159">
            <w:pPr>
              <w:spacing w:before="60" w:after="60"/>
              <w:rPr>
                <w:rFonts w:ascii="Arial" w:hAnsi="Arial" w:cs="Arial"/>
                <w:color w:val="000000"/>
                <w:szCs w:val="20"/>
              </w:rPr>
            </w:pPr>
            <w:r w:rsidRPr="003C0B56">
              <w:rPr>
                <w:rFonts w:ascii="Arial" w:hAnsi="Arial" w:cs="Arial"/>
                <w:color w:val="000000"/>
                <w:szCs w:val="20"/>
              </w:rPr>
              <w:t xml:space="preserve">Obsługa systemów sygnalizacji pożarowej. </w:t>
            </w:r>
          </w:p>
          <w:p w14:paraId="21687DDD" w14:textId="77777777" w:rsidR="003C0B56" w:rsidRPr="003C0B56" w:rsidRDefault="003C0B56" w:rsidP="00743159">
            <w:pPr>
              <w:spacing w:before="60" w:after="60"/>
              <w:rPr>
                <w:rFonts w:ascii="Arial" w:hAnsi="Arial" w:cs="Arial"/>
                <w:color w:val="000000"/>
                <w:szCs w:val="20"/>
              </w:rPr>
            </w:pPr>
            <w:r w:rsidRPr="003C0B56">
              <w:rPr>
                <w:rFonts w:ascii="Arial" w:hAnsi="Arial" w:cs="Arial"/>
                <w:color w:val="000000"/>
                <w:szCs w:val="20"/>
              </w:rPr>
              <w:t>3.1. Obsługa bieżąca/codzienna centrali ppoż.:</w:t>
            </w:r>
          </w:p>
          <w:p w14:paraId="40B150CA" w14:textId="77777777" w:rsidR="003C0B56" w:rsidRPr="003C0B56" w:rsidRDefault="003C0B56" w:rsidP="00743159">
            <w:pPr>
              <w:numPr>
                <w:ilvl w:val="0"/>
                <w:numId w:val="55"/>
              </w:numPr>
              <w:spacing w:before="60" w:after="60"/>
              <w:contextualSpacing/>
              <w:jc w:val="both"/>
              <w:rPr>
                <w:rFonts w:ascii="Arial" w:hAnsi="Arial" w:cs="Arial"/>
                <w:color w:val="000000"/>
                <w:szCs w:val="20"/>
              </w:rPr>
            </w:pPr>
            <w:r w:rsidRPr="003C0B56">
              <w:rPr>
                <w:rFonts w:ascii="Arial" w:hAnsi="Arial" w:cs="Arial"/>
                <w:color w:val="000000"/>
                <w:szCs w:val="20"/>
              </w:rPr>
              <w:t>Sprawdzenie, czy każda centrala, tablica i panel wskazują stan dozorowania lub każde  odchylenie od stanu dozorowania jest odnotowane w książce eksploatacji,</w:t>
            </w:r>
          </w:p>
          <w:p w14:paraId="6D75367D" w14:textId="77777777" w:rsidR="003C0B56" w:rsidRPr="003C0B56" w:rsidRDefault="003C0B56" w:rsidP="00743159">
            <w:pPr>
              <w:numPr>
                <w:ilvl w:val="0"/>
                <w:numId w:val="55"/>
              </w:numPr>
              <w:spacing w:before="60" w:after="60"/>
              <w:contextualSpacing/>
              <w:jc w:val="both"/>
              <w:rPr>
                <w:rFonts w:ascii="Arial" w:hAnsi="Arial" w:cs="Arial"/>
                <w:color w:val="000000"/>
                <w:szCs w:val="20"/>
              </w:rPr>
            </w:pPr>
            <w:r w:rsidRPr="003C0B56">
              <w:rPr>
                <w:rFonts w:ascii="Arial" w:hAnsi="Arial" w:cs="Arial"/>
                <w:color w:val="000000"/>
                <w:szCs w:val="20"/>
              </w:rPr>
              <w:lastRenderedPageBreak/>
              <w:t>sprawdzenie, czy jeżeli instalacja była wyłączona lub wyciszona, to została przywrócona do stanu dozorowania,</w:t>
            </w:r>
          </w:p>
          <w:p w14:paraId="44B842D6" w14:textId="77777777" w:rsidR="003C0B56" w:rsidRPr="003C0B56" w:rsidRDefault="003C0B56" w:rsidP="00743159">
            <w:pPr>
              <w:numPr>
                <w:ilvl w:val="0"/>
                <w:numId w:val="55"/>
              </w:numPr>
              <w:spacing w:before="60" w:after="60"/>
              <w:contextualSpacing/>
              <w:jc w:val="both"/>
              <w:rPr>
                <w:rFonts w:ascii="Arial" w:hAnsi="Arial" w:cs="Arial"/>
                <w:color w:val="000000"/>
                <w:szCs w:val="20"/>
              </w:rPr>
            </w:pPr>
            <w:r w:rsidRPr="003C0B56">
              <w:rPr>
                <w:rFonts w:ascii="Arial" w:hAnsi="Arial" w:cs="Arial"/>
                <w:color w:val="000000"/>
                <w:szCs w:val="20"/>
              </w:rPr>
              <w:t>sprawdzenie i uzupełnienie brakującego  papieru w drukarkach,</w:t>
            </w:r>
          </w:p>
          <w:p w14:paraId="6BE8D518" w14:textId="77777777" w:rsidR="003C0B56" w:rsidRPr="003C0B56" w:rsidRDefault="003C0B56" w:rsidP="00743159">
            <w:pPr>
              <w:numPr>
                <w:ilvl w:val="0"/>
                <w:numId w:val="55"/>
              </w:numPr>
              <w:spacing w:before="60" w:after="60"/>
              <w:ind w:left="714" w:hanging="357"/>
              <w:jc w:val="both"/>
              <w:rPr>
                <w:rFonts w:ascii="Arial" w:hAnsi="Arial" w:cs="Arial"/>
                <w:color w:val="000000"/>
                <w:szCs w:val="20"/>
              </w:rPr>
            </w:pPr>
            <w:r w:rsidRPr="003C0B56">
              <w:rPr>
                <w:rFonts w:ascii="Arial" w:hAnsi="Arial" w:cs="Arial"/>
                <w:color w:val="000000"/>
                <w:szCs w:val="20"/>
              </w:rPr>
              <w:t>usuniecie stwierdzonych usterek.</w:t>
            </w:r>
          </w:p>
          <w:p w14:paraId="5E43F340" w14:textId="77777777" w:rsidR="003C0B56" w:rsidRPr="003C0B56" w:rsidRDefault="003C0B56" w:rsidP="00743159">
            <w:pPr>
              <w:spacing w:before="60" w:after="60"/>
              <w:rPr>
                <w:rFonts w:ascii="Arial" w:hAnsi="Arial" w:cs="Arial"/>
                <w:color w:val="000000"/>
                <w:szCs w:val="20"/>
              </w:rPr>
            </w:pPr>
            <w:r w:rsidRPr="003C0B56">
              <w:rPr>
                <w:rFonts w:ascii="Arial" w:hAnsi="Arial" w:cs="Arial"/>
                <w:color w:val="000000"/>
                <w:szCs w:val="20"/>
              </w:rPr>
              <w:t>3.2. Wykaz central ppoż.</w:t>
            </w:r>
          </w:p>
          <w:tbl>
            <w:tblPr>
              <w:tblW w:w="4460" w:type="pct"/>
              <w:tblLayout w:type="fixed"/>
              <w:tblCellMar>
                <w:left w:w="70" w:type="dxa"/>
                <w:right w:w="70" w:type="dxa"/>
              </w:tblCellMar>
              <w:tblLook w:val="04A0" w:firstRow="1" w:lastRow="0" w:firstColumn="1" w:lastColumn="0" w:noHBand="0" w:noVBand="1"/>
            </w:tblPr>
            <w:tblGrid>
              <w:gridCol w:w="518"/>
              <w:gridCol w:w="3695"/>
              <w:gridCol w:w="1257"/>
              <w:gridCol w:w="1956"/>
              <w:gridCol w:w="557"/>
            </w:tblGrid>
            <w:tr w:rsidR="003C0B56" w:rsidRPr="003C0B56" w14:paraId="505088D7" w14:textId="77777777" w:rsidTr="003C0B56">
              <w:trPr>
                <w:trHeight w:val="330"/>
              </w:trPr>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FD7D010" w14:textId="77777777" w:rsidR="003C0B56" w:rsidRPr="003C0B56" w:rsidRDefault="003C0B56" w:rsidP="00743159">
                  <w:pPr>
                    <w:rPr>
                      <w:rFonts w:ascii="Arial" w:hAnsi="Arial" w:cs="Arial"/>
                      <w:szCs w:val="20"/>
                    </w:rPr>
                  </w:pPr>
                  <w:r w:rsidRPr="003C0B56">
                    <w:rPr>
                      <w:rFonts w:ascii="Arial" w:hAnsi="Arial" w:cs="Arial"/>
                      <w:szCs w:val="20"/>
                    </w:rPr>
                    <w:t>Lp.</w:t>
                  </w:r>
                </w:p>
              </w:tc>
              <w:tc>
                <w:tcPr>
                  <w:tcW w:w="2314" w:type="pct"/>
                  <w:tcBorders>
                    <w:top w:val="single" w:sz="8" w:space="0" w:color="auto"/>
                    <w:left w:val="nil"/>
                    <w:bottom w:val="single" w:sz="8" w:space="0" w:color="auto"/>
                    <w:right w:val="single" w:sz="8" w:space="0" w:color="auto"/>
                  </w:tcBorders>
                  <w:shd w:val="clear" w:color="auto" w:fill="auto"/>
                  <w:noWrap/>
                  <w:vAlign w:val="center"/>
                  <w:hideMark/>
                </w:tcPr>
                <w:p w14:paraId="4555F2A5" w14:textId="77777777" w:rsidR="003C0B56" w:rsidRPr="003C0B56" w:rsidRDefault="003C0B56" w:rsidP="00743159">
                  <w:pPr>
                    <w:rPr>
                      <w:rFonts w:ascii="Arial" w:hAnsi="Arial" w:cs="Arial"/>
                      <w:szCs w:val="20"/>
                    </w:rPr>
                  </w:pPr>
                  <w:r w:rsidRPr="003C0B56">
                    <w:rPr>
                      <w:rFonts w:ascii="Arial" w:hAnsi="Arial" w:cs="Arial"/>
                      <w:szCs w:val="20"/>
                    </w:rPr>
                    <w:t>Numer/Lokalizacja</w:t>
                  </w:r>
                </w:p>
              </w:tc>
              <w:tc>
                <w:tcPr>
                  <w:tcW w:w="787" w:type="pct"/>
                  <w:tcBorders>
                    <w:top w:val="single" w:sz="8" w:space="0" w:color="auto"/>
                    <w:left w:val="nil"/>
                    <w:bottom w:val="single" w:sz="8" w:space="0" w:color="auto"/>
                    <w:right w:val="single" w:sz="8" w:space="0" w:color="auto"/>
                  </w:tcBorders>
                  <w:shd w:val="clear" w:color="auto" w:fill="auto"/>
                  <w:noWrap/>
                  <w:vAlign w:val="center"/>
                  <w:hideMark/>
                </w:tcPr>
                <w:p w14:paraId="0D4A6F19" w14:textId="77777777" w:rsidR="003C0B56" w:rsidRPr="003C0B56" w:rsidRDefault="003C0B56" w:rsidP="00743159">
                  <w:pPr>
                    <w:rPr>
                      <w:rFonts w:ascii="Arial" w:hAnsi="Arial" w:cs="Arial"/>
                      <w:szCs w:val="20"/>
                    </w:rPr>
                  </w:pPr>
                  <w:r w:rsidRPr="003C0B56">
                    <w:rPr>
                      <w:rFonts w:ascii="Arial" w:hAnsi="Arial" w:cs="Arial"/>
                      <w:szCs w:val="20"/>
                    </w:rPr>
                    <w:t>Rodzaj</w:t>
                  </w:r>
                </w:p>
              </w:tc>
              <w:tc>
                <w:tcPr>
                  <w:tcW w:w="1225" w:type="pct"/>
                  <w:tcBorders>
                    <w:top w:val="single" w:sz="8" w:space="0" w:color="auto"/>
                    <w:left w:val="nil"/>
                    <w:bottom w:val="single" w:sz="8" w:space="0" w:color="auto"/>
                    <w:right w:val="single" w:sz="8" w:space="0" w:color="auto"/>
                  </w:tcBorders>
                  <w:shd w:val="clear" w:color="auto" w:fill="auto"/>
                  <w:noWrap/>
                  <w:vAlign w:val="center"/>
                  <w:hideMark/>
                </w:tcPr>
                <w:p w14:paraId="7B94CCAC" w14:textId="77777777" w:rsidR="003C0B56" w:rsidRPr="003C0B56" w:rsidRDefault="003C0B56" w:rsidP="00743159">
                  <w:pPr>
                    <w:rPr>
                      <w:rFonts w:ascii="Arial" w:hAnsi="Arial" w:cs="Arial"/>
                      <w:szCs w:val="20"/>
                    </w:rPr>
                  </w:pPr>
                  <w:r w:rsidRPr="003C0B56">
                    <w:rPr>
                      <w:rFonts w:ascii="Arial" w:hAnsi="Arial" w:cs="Arial"/>
                      <w:szCs w:val="20"/>
                    </w:rPr>
                    <w:t>TYP</w:t>
                  </w:r>
                </w:p>
              </w:tc>
              <w:tc>
                <w:tcPr>
                  <w:tcW w:w="349" w:type="pct"/>
                  <w:tcBorders>
                    <w:top w:val="single" w:sz="8" w:space="0" w:color="auto"/>
                    <w:left w:val="nil"/>
                    <w:bottom w:val="single" w:sz="8" w:space="0" w:color="auto"/>
                    <w:right w:val="single" w:sz="8" w:space="0" w:color="auto"/>
                  </w:tcBorders>
                  <w:shd w:val="clear" w:color="auto" w:fill="auto"/>
                  <w:noWrap/>
                  <w:vAlign w:val="center"/>
                  <w:hideMark/>
                </w:tcPr>
                <w:p w14:paraId="167CE457" w14:textId="77777777" w:rsidR="003C0B56" w:rsidRPr="003C0B56" w:rsidRDefault="003C0B56" w:rsidP="00743159">
                  <w:pPr>
                    <w:rPr>
                      <w:rFonts w:ascii="Arial" w:hAnsi="Arial" w:cs="Arial"/>
                      <w:szCs w:val="20"/>
                    </w:rPr>
                  </w:pPr>
                  <w:r w:rsidRPr="003C0B56">
                    <w:rPr>
                      <w:rFonts w:ascii="Arial" w:hAnsi="Arial" w:cs="Arial"/>
                      <w:szCs w:val="20"/>
                    </w:rPr>
                    <w:t>Szt.</w:t>
                  </w:r>
                </w:p>
              </w:tc>
            </w:tr>
            <w:tr w:rsidR="003C0B56" w:rsidRPr="003C0B56" w14:paraId="3293922E" w14:textId="77777777" w:rsidTr="003C0B56">
              <w:trPr>
                <w:trHeight w:val="315"/>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14:paraId="3C9E7287" w14:textId="77777777" w:rsidR="003C0B56" w:rsidRPr="003C0B56" w:rsidRDefault="003C0B56" w:rsidP="00743159">
                  <w:pPr>
                    <w:rPr>
                      <w:rFonts w:ascii="Arial" w:hAnsi="Arial" w:cs="Arial"/>
                      <w:szCs w:val="20"/>
                    </w:rPr>
                  </w:pPr>
                  <w:r w:rsidRPr="003C0B56">
                    <w:rPr>
                      <w:rFonts w:ascii="Arial" w:hAnsi="Arial" w:cs="Arial"/>
                      <w:szCs w:val="20"/>
                    </w:rPr>
                    <w:t>1</w:t>
                  </w:r>
                </w:p>
              </w:tc>
              <w:tc>
                <w:tcPr>
                  <w:tcW w:w="2314" w:type="pct"/>
                  <w:tcBorders>
                    <w:top w:val="nil"/>
                    <w:left w:val="nil"/>
                    <w:bottom w:val="single" w:sz="4" w:space="0" w:color="auto"/>
                    <w:right w:val="single" w:sz="4" w:space="0" w:color="auto"/>
                  </w:tcBorders>
                  <w:shd w:val="clear" w:color="auto" w:fill="auto"/>
                  <w:noWrap/>
                  <w:vAlign w:val="center"/>
                  <w:hideMark/>
                </w:tcPr>
                <w:p w14:paraId="259C7764" w14:textId="77777777" w:rsidR="003C0B56" w:rsidRPr="003C0B56" w:rsidRDefault="003C0B56" w:rsidP="00743159">
                  <w:pPr>
                    <w:rPr>
                      <w:rFonts w:ascii="Arial" w:hAnsi="Arial" w:cs="Arial"/>
                      <w:szCs w:val="20"/>
                    </w:rPr>
                  </w:pPr>
                  <w:r w:rsidRPr="003C0B56">
                    <w:rPr>
                      <w:rFonts w:ascii="Arial" w:hAnsi="Arial" w:cs="Arial"/>
                      <w:szCs w:val="20"/>
                    </w:rPr>
                    <w:t>1/Centralna nastawnia</w:t>
                  </w:r>
                </w:p>
              </w:tc>
              <w:tc>
                <w:tcPr>
                  <w:tcW w:w="787" w:type="pct"/>
                  <w:tcBorders>
                    <w:top w:val="nil"/>
                    <w:left w:val="nil"/>
                    <w:bottom w:val="single" w:sz="4" w:space="0" w:color="auto"/>
                    <w:right w:val="single" w:sz="4" w:space="0" w:color="auto"/>
                  </w:tcBorders>
                  <w:shd w:val="clear" w:color="auto" w:fill="auto"/>
                  <w:noWrap/>
                  <w:vAlign w:val="center"/>
                  <w:hideMark/>
                </w:tcPr>
                <w:p w14:paraId="7E9D02B4" w14:textId="77777777" w:rsidR="003C0B56" w:rsidRPr="003C0B56" w:rsidRDefault="003C0B56" w:rsidP="00743159">
                  <w:pPr>
                    <w:rPr>
                      <w:rFonts w:ascii="Arial" w:hAnsi="Arial" w:cs="Arial"/>
                      <w:szCs w:val="20"/>
                    </w:rPr>
                  </w:pPr>
                  <w:r w:rsidRPr="003C0B56">
                    <w:rPr>
                      <w:rFonts w:ascii="Arial" w:hAnsi="Arial" w:cs="Arial"/>
                      <w:szCs w:val="20"/>
                    </w:rPr>
                    <w:t>Detekcja</w:t>
                  </w:r>
                </w:p>
              </w:tc>
              <w:tc>
                <w:tcPr>
                  <w:tcW w:w="1225" w:type="pct"/>
                  <w:tcBorders>
                    <w:top w:val="nil"/>
                    <w:left w:val="nil"/>
                    <w:bottom w:val="single" w:sz="4" w:space="0" w:color="auto"/>
                    <w:right w:val="single" w:sz="4" w:space="0" w:color="auto"/>
                  </w:tcBorders>
                  <w:shd w:val="clear" w:color="auto" w:fill="auto"/>
                  <w:noWrap/>
                  <w:vAlign w:val="center"/>
                  <w:hideMark/>
                </w:tcPr>
                <w:p w14:paraId="687DA940" w14:textId="77777777" w:rsidR="003C0B56" w:rsidRPr="003C0B56" w:rsidRDefault="003C0B56" w:rsidP="00743159">
                  <w:pPr>
                    <w:rPr>
                      <w:rFonts w:ascii="Arial" w:hAnsi="Arial" w:cs="Arial"/>
                      <w:szCs w:val="20"/>
                    </w:rPr>
                  </w:pPr>
                  <w:r w:rsidRPr="003C0B56">
                    <w:rPr>
                      <w:rFonts w:ascii="Arial" w:hAnsi="Arial" w:cs="Arial"/>
                      <w:szCs w:val="20"/>
                    </w:rPr>
                    <w:t>1024F</w:t>
                  </w:r>
                </w:p>
              </w:tc>
              <w:tc>
                <w:tcPr>
                  <w:tcW w:w="349" w:type="pct"/>
                  <w:tcBorders>
                    <w:top w:val="nil"/>
                    <w:left w:val="nil"/>
                    <w:bottom w:val="single" w:sz="4" w:space="0" w:color="auto"/>
                    <w:right w:val="single" w:sz="4" w:space="0" w:color="auto"/>
                  </w:tcBorders>
                  <w:shd w:val="clear" w:color="auto" w:fill="auto"/>
                  <w:noWrap/>
                  <w:vAlign w:val="center"/>
                  <w:hideMark/>
                </w:tcPr>
                <w:p w14:paraId="37D2F1D0" w14:textId="77777777" w:rsidR="003C0B56" w:rsidRPr="003C0B56" w:rsidRDefault="003C0B56" w:rsidP="00743159">
                  <w:pPr>
                    <w:rPr>
                      <w:rFonts w:ascii="Arial" w:hAnsi="Arial" w:cs="Arial"/>
                      <w:szCs w:val="20"/>
                    </w:rPr>
                  </w:pPr>
                  <w:r w:rsidRPr="003C0B56">
                    <w:rPr>
                      <w:rFonts w:ascii="Arial" w:hAnsi="Arial" w:cs="Arial"/>
                      <w:szCs w:val="20"/>
                    </w:rPr>
                    <w:t>1</w:t>
                  </w:r>
                </w:p>
              </w:tc>
            </w:tr>
            <w:tr w:rsidR="003C0B56" w:rsidRPr="003C0B56" w14:paraId="23BB2DBC" w14:textId="77777777" w:rsidTr="003C0B56">
              <w:trPr>
                <w:trHeight w:val="315"/>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14:paraId="625BAB7A" w14:textId="77777777" w:rsidR="003C0B56" w:rsidRPr="003C0B56" w:rsidRDefault="003C0B56" w:rsidP="00743159">
                  <w:pPr>
                    <w:rPr>
                      <w:rFonts w:ascii="Arial" w:hAnsi="Arial" w:cs="Arial"/>
                      <w:szCs w:val="20"/>
                    </w:rPr>
                  </w:pPr>
                  <w:r w:rsidRPr="003C0B56">
                    <w:rPr>
                      <w:rFonts w:ascii="Arial" w:hAnsi="Arial" w:cs="Arial"/>
                      <w:szCs w:val="20"/>
                    </w:rPr>
                    <w:t>2</w:t>
                  </w:r>
                </w:p>
              </w:tc>
              <w:tc>
                <w:tcPr>
                  <w:tcW w:w="2314" w:type="pct"/>
                  <w:tcBorders>
                    <w:top w:val="nil"/>
                    <w:left w:val="nil"/>
                    <w:bottom w:val="single" w:sz="4" w:space="0" w:color="auto"/>
                    <w:right w:val="single" w:sz="4" w:space="0" w:color="auto"/>
                  </w:tcBorders>
                  <w:shd w:val="clear" w:color="auto" w:fill="auto"/>
                  <w:noWrap/>
                  <w:vAlign w:val="center"/>
                  <w:hideMark/>
                </w:tcPr>
                <w:p w14:paraId="71CE4D12" w14:textId="77777777" w:rsidR="003C0B56" w:rsidRPr="003C0B56" w:rsidRDefault="003C0B56" w:rsidP="00743159">
                  <w:pPr>
                    <w:rPr>
                      <w:rFonts w:ascii="Arial" w:hAnsi="Arial" w:cs="Arial"/>
                      <w:szCs w:val="20"/>
                    </w:rPr>
                  </w:pPr>
                  <w:r w:rsidRPr="003C0B56">
                    <w:rPr>
                      <w:rFonts w:ascii="Arial" w:hAnsi="Arial" w:cs="Arial"/>
                      <w:szCs w:val="20"/>
                    </w:rPr>
                    <w:t>2/Budynek H4</w:t>
                  </w:r>
                </w:p>
              </w:tc>
              <w:tc>
                <w:tcPr>
                  <w:tcW w:w="787" w:type="pct"/>
                  <w:tcBorders>
                    <w:top w:val="nil"/>
                    <w:left w:val="nil"/>
                    <w:bottom w:val="single" w:sz="4" w:space="0" w:color="auto"/>
                    <w:right w:val="single" w:sz="4" w:space="0" w:color="auto"/>
                  </w:tcBorders>
                  <w:shd w:val="clear" w:color="auto" w:fill="auto"/>
                  <w:noWrap/>
                  <w:vAlign w:val="center"/>
                  <w:hideMark/>
                </w:tcPr>
                <w:p w14:paraId="126F9F02" w14:textId="77777777" w:rsidR="003C0B56" w:rsidRPr="003C0B56" w:rsidRDefault="003C0B56" w:rsidP="00743159">
                  <w:pPr>
                    <w:rPr>
                      <w:rFonts w:ascii="Arial" w:hAnsi="Arial" w:cs="Arial"/>
                      <w:szCs w:val="20"/>
                    </w:rPr>
                  </w:pPr>
                  <w:r w:rsidRPr="003C0B56">
                    <w:rPr>
                      <w:rFonts w:ascii="Arial" w:hAnsi="Arial" w:cs="Arial"/>
                      <w:szCs w:val="20"/>
                    </w:rPr>
                    <w:t>Detekcja</w:t>
                  </w:r>
                </w:p>
              </w:tc>
              <w:tc>
                <w:tcPr>
                  <w:tcW w:w="1225" w:type="pct"/>
                  <w:tcBorders>
                    <w:top w:val="nil"/>
                    <w:left w:val="nil"/>
                    <w:bottom w:val="single" w:sz="4" w:space="0" w:color="auto"/>
                    <w:right w:val="single" w:sz="4" w:space="0" w:color="auto"/>
                  </w:tcBorders>
                  <w:shd w:val="clear" w:color="auto" w:fill="auto"/>
                  <w:noWrap/>
                  <w:vAlign w:val="center"/>
                  <w:hideMark/>
                </w:tcPr>
                <w:p w14:paraId="5F33BFC1" w14:textId="77777777" w:rsidR="003C0B56" w:rsidRPr="003C0B56" w:rsidRDefault="003C0B56" w:rsidP="00743159">
                  <w:pPr>
                    <w:rPr>
                      <w:rFonts w:ascii="Arial" w:hAnsi="Arial" w:cs="Arial"/>
                      <w:szCs w:val="20"/>
                    </w:rPr>
                  </w:pPr>
                  <w:r w:rsidRPr="003C0B56">
                    <w:rPr>
                      <w:rFonts w:ascii="Arial" w:hAnsi="Arial" w:cs="Arial"/>
                      <w:szCs w:val="20"/>
                    </w:rPr>
                    <w:t>1024F</w:t>
                  </w:r>
                </w:p>
              </w:tc>
              <w:tc>
                <w:tcPr>
                  <w:tcW w:w="349" w:type="pct"/>
                  <w:tcBorders>
                    <w:top w:val="nil"/>
                    <w:left w:val="nil"/>
                    <w:bottom w:val="single" w:sz="4" w:space="0" w:color="auto"/>
                    <w:right w:val="single" w:sz="4" w:space="0" w:color="auto"/>
                  </w:tcBorders>
                  <w:shd w:val="clear" w:color="auto" w:fill="auto"/>
                  <w:noWrap/>
                  <w:vAlign w:val="center"/>
                  <w:hideMark/>
                </w:tcPr>
                <w:p w14:paraId="5F503983" w14:textId="77777777" w:rsidR="003C0B56" w:rsidRPr="003C0B56" w:rsidRDefault="003C0B56" w:rsidP="00743159">
                  <w:pPr>
                    <w:rPr>
                      <w:rFonts w:ascii="Arial" w:hAnsi="Arial" w:cs="Arial"/>
                      <w:szCs w:val="20"/>
                    </w:rPr>
                  </w:pPr>
                  <w:r w:rsidRPr="003C0B56">
                    <w:rPr>
                      <w:rFonts w:ascii="Arial" w:hAnsi="Arial" w:cs="Arial"/>
                      <w:szCs w:val="20"/>
                    </w:rPr>
                    <w:t>1</w:t>
                  </w:r>
                </w:p>
              </w:tc>
            </w:tr>
            <w:tr w:rsidR="003C0B56" w:rsidRPr="003C0B56" w14:paraId="42AF1D6D" w14:textId="77777777" w:rsidTr="003C0B56">
              <w:trPr>
                <w:trHeight w:val="315"/>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14:paraId="5ED64249" w14:textId="77777777" w:rsidR="003C0B56" w:rsidRPr="003C0B56" w:rsidRDefault="003C0B56" w:rsidP="00743159">
                  <w:pPr>
                    <w:rPr>
                      <w:rFonts w:ascii="Arial" w:hAnsi="Arial" w:cs="Arial"/>
                      <w:szCs w:val="20"/>
                    </w:rPr>
                  </w:pPr>
                  <w:r w:rsidRPr="003C0B56">
                    <w:rPr>
                      <w:rFonts w:ascii="Arial" w:hAnsi="Arial" w:cs="Arial"/>
                      <w:szCs w:val="20"/>
                    </w:rPr>
                    <w:t>3</w:t>
                  </w:r>
                </w:p>
              </w:tc>
              <w:tc>
                <w:tcPr>
                  <w:tcW w:w="2314" w:type="pct"/>
                  <w:tcBorders>
                    <w:top w:val="nil"/>
                    <w:left w:val="nil"/>
                    <w:bottom w:val="single" w:sz="4" w:space="0" w:color="auto"/>
                    <w:right w:val="single" w:sz="4" w:space="0" w:color="auto"/>
                  </w:tcBorders>
                  <w:shd w:val="clear" w:color="auto" w:fill="auto"/>
                  <w:noWrap/>
                  <w:vAlign w:val="center"/>
                  <w:hideMark/>
                </w:tcPr>
                <w:p w14:paraId="5CB9E52D" w14:textId="77777777" w:rsidR="003C0B56" w:rsidRPr="003C0B56" w:rsidRDefault="003C0B56" w:rsidP="00743159">
                  <w:pPr>
                    <w:rPr>
                      <w:rFonts w:ascii="Arial" w:hAnsi="Arial" w:cs="Arial"/>
                      <w:szCs w:val="20"/>
                    </w:rPr>
                  </w:pPr>
                  <w:r w:rsidRPr="003C0B56">
                    <w:rPr>
                      <w:rFonts w:ascii="Arial" w:hAnsi="Arial" w:cs="Arial"/>
                      <w:szCs w:val="20"/>
                    </w:rPr>
                    <w:t>3/Bloki 5-8 ( BCI blok 7-8)</w:t>
                  </w:r>
                </w:p>
              </w:tc>
              <w:tc>
                <w:tcPr>
                  <w:tcW w:w="787" w:type="pct"/>
                  <w:tcBorders>
                    <w:top w:val="nil"/>
                    <w:left w:val="nil"/>
                    <w:bottom w:val="single" w:sz="4" w:space="0" w:color="auto"/>
                    <w:right w:val="single" w:sz="4" w:space="0" w:color="auto"/>
                  </w:tcBorders>
                  <w:shd w:val="clear" w:color="auto" w:fill="auto"/>
                  <w:noWrap/>
                  <w:vAlign w:val="center"/>
                  <w:hideMark/>
                </w:tcPr>
                <w:p w14:paraId="6299D672" w14:textId="77777777" w:rsidR="003C0B56" w:rsidRPr="003C0B56" w:rsidRDefault="003C0B56" w:rsidP="00743159">
                  <w:pPr>
                    <w:rPr>
                      <w:rFonts w:ascii="Arial" w:hAnsi="Arial" w:cs="Arial"/>
                      <w:szCs w:val="20"/>
                    </w:rPr>
                  </w:pPr>
                  <w:r w:rsidRPr="003C0B56">
                    <w:rPr>
                      <w:rFonts w:ascii="Arial" w:hAnsi="Arial" w:cs="Arial"/>
                      <w:szCs w:val="20"/>
                    </w:rPr>
                    <w:t>Detekcja</w:t>
                  </w:r>
                </w:p>
              </w:tc>
              <w:tc>
                <w:tcPr>
                  <w:tcW w:w="1225" w:type="pct"/>
                  <w:tcBorders>
                    <w:top w:val="nil"/>
                    <w:left w:val="nil"/>
                    <w:bottom w:val="single" w:sz="4" w:space="0" w:color="auto"/>
                    <w:right w:val="single" w:sz="4" w:space="0" w:color="auto"/>
                  </w:tcBorders>
                  <w:shd w:val="clear" w:color="auto" w:fill="auto"/>
                  <w:noWrap/>
                  <w:vAlign w:val="center"/>
                  <w:hideMark/>
                </w:tcPr>
                <w:p w14:paraId="42C4D138" w14:textId="77777777" w:rsidR="003C0B56" w:rsidRPr="003C0B56" w:rsidRDefault="003C0B56" w:rsidP="00743159">
                  <w:pPr>
                    <w:rPr>
                      <w:rFonts w:ascii="Arial" w:hAnsi="Arial" w:cs="Arial"/>
                      <w:szCs w:val="20"/>
                    </w:rPr>
                  </w:pPr>
                  <w:r w:rsidRPr="003C0B56">
                    <w:rPr>
                      <w:rFonts w:ascii="Arial" w:hAnsi="Arial" w:cs="Arial"/>
                      <w:szCs w:val="20"/>
                    </w:rPr>
                    <w:t>1024F</w:t>
                  </w:r>
                </w:p>
              </w:tc>
              <w:tc>
                <w:tcPr>
                  <w:tcW w:w="349" w:type="pct"/>
                  <w:tcBorders>
                    <w:top w:val="nil"/>
                    <w:left w:val="nil"/>
                    <w:bottom w:val="single" w:sz="4" w:space="0" w:color="auto"/>
                    <w:right w:val="single" w:sz="4" w:space="0" w:color="auto"/>
                  </w:tcBorders>
                  <w:shd w:val="clear" w:color="auto" w:fill="auto"/>
                  <w:noWrap/>
                  <w:vAlign w:val="center"/>
                  <w:hideMark/>
                </w:tcPr>
                <w:p w14:paraId="139B2A36" w14:textId="77777777" w:rsidR="003C0B56" w:rsidRPr="003C0B56" w:rsidRDefault="003C0B56" w:rsidP="00743159">
                  <w:pPr>
                    <w:rPr>
                      <w:rFonts w:ascii="Arial" w:hAnsi="Arial" w:cs="Arial"/>
                      <w:szCs w:val="20"/>
                    </w:rPr>
                  </w:pPr>
                  <w:r w:rsidRPr="003C0B56">
                    <w:rPr>
                      <w:rFonts w:ascii="Arial" w:hAnsi="Arial" w:cs="Arial"/>
                      <w:szCs w:val="20"/>
                    </w:rPr>
                    <w:t>1</w:t>
                  </w:r>
                </w:p>
              </w:tc>
            </w:tr>
            <w:tr w:rsidR="003C0B56" w:rsidRPr="003C0B56" w14:paraId="26B27143" w14:textId="77777777" w:rsidTr="003C0B56">
              <w:trPr>
                <w:trHeight w:val="315"/>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14:paraId="5308C732" w14:textId="77777777" w:rsidR="003C0B56" w:rsidRPr="003C0B56" w:rsidRDefault="003C0B56" w:rsidP="00743159">
                  <w:pPr>
                    <w:rPr>
                      <w:rFonts w:ascii="Arial" w:hAnsi="Arial" w:cs="Arial"/>
                      <w:szCs w:val="20"/>
                    </w:rPr>
                  </w:pPr>
                  <w:r w:rsidRPr="003C0B56">
                    <w:rPr>
                      <w:rFonts w:ascii="Arial" w:hAnsi="Arial" w:cs="Arial"/>
                      <w:szCs w:val="20"/>
                    </w:rPr>
                    <w:t>4</w:t>
                  </w:r>
                </w:p>
              </w:tc>
              <w:tc>
                <w:tcPr>
                  <w:tcW w:w="2314" w:type="pct"/>
                  <w:tcBorders>
                    <w:top w:val="nil"/>
                    <w:left w:val="nil"/>
                    <w:bottom w:val="single" w:sz="4" w:space="0" w:color="auto"/>
                    <w:right w:val="single" w:sz="4" w:space="0" w:color="auto"/>
                  </w:tcBorders>
                  <w:shd w:val="clear" w:color="auto" w:fill="auto"/>
                  <w:noWrap/>
                  <w:vAlign w:val="center"/>
                  <w:hideMark/>
                </w:tcPr>
                <w:p w14:paraId="12CEB8E3" w14:textId="77777777" w:rsidR="003C0B56" w:rsidRPr="003C0B56" w:rsidRDefault="003C0B56" w:rsidP="00743159">
                  <w:pPr>
                    <w:rPr>
                      <w:rFonts w:ascii="Arial" w:hAnsi="Arial" w:cs="Arial"/>
                      <w:szCs w:val="20"/>
                    </w:rPr>
                  </w:pPr>
                  <w:r w:rsidRPr="003C0B56">
                    <w:rPr>
                      <w:rFonts w:ascii="Arial" w:hAnsi="Arial" w:cs="Arial"/>
                      <w:szCs w:val="20"/>
                    </w:rPr>
                    <w:t>4/IOS (nastawnia IOS)</w:t>
                  </w:r>
                </w:p>
              </w:tc>
              <w:tc>
                <w:tcPr>
                  <w:tcW w:w="787" w:type="pct"/>
                  <w:tcBorders>
                    <w:top w:val="nil"/>
                    <w:left w:val="nil"/>
                    <w:bottom w:val="single" w:sz="4" w:space="0" w:color="auto"/>
                    <w:right w:val="single" w:sz="4" w:space="0" w:color="auto"/>
                  </w:tcBorders>
                  <w:shd w:val="clear" w:color="auto" w:fill="auto"/>
                  <w:noWrap/>
                  <w:vAlign w:val="center"/>
                  <w:hideMark/>
                </w:tcPr>
                <w:p w14:paraId="1F978946" w14:textId="77777777" w:rsidR="003C0B56" w:rsidRPr="003C0B56" w:rsidRDefault="003C0B56" w:rsidP="00743159">
                  <w:pPr>
                    <w:rPr>
                      <w:rFonts w:ascii="Arial" w:hAnsi="Arial" w:cs="Arial"/>
                      <w:szCs w:val="20"/>
                    </w:rPr>
                  </w:pPr>
                  <w:r w:rsidRPr="003C0B56">
                    <w:rPr>
                      <w:rFonts w:ascii="Arial" w:hAnsi="Arial" w:cs="Arial"/>
                      <w:szCs w:val="20"/>
                    </w:rPr>
                    <w:t>Detekcja</w:t>
                  </w:r>
                </w:p>
              </w:tc>
              <w:tc>
                <w:tcPr>
                  <w:tcW w:w="1225" w:type="pct"/>
                  <w:tcBorders>
                    <w:top w:val="nil"/>
                    <w:left w:val="nil"/>
                    <w:bottom w:val="single" w:sz="4" w:space="0" w:color="auto"/>
                    <w:right w:val="single" w:sz="4" w:space="0" w:color="auto"/>
                  </w:tcBorders>
                  <w:shd w:val="clear" w:color="auto" w:fill="auto"/>
                  <w:noWrap/>
                  <w:vAlign w:val="center"/>
                  <w:hideMark/>
                </w:tcPr>
                <w:p w14:paraId="137A0DBC" w14:textId="77777777" w:rsidR="003C0B56" w:rsidRPr="003C0B56" w:rsidRDefault="003C0B56" w:rsidP="00743159">
                  <w:pPr>
                    <w:rPr>
                      <w:rFonts w:ascii="Arial" w:hAnsi="Arial" w:cs="Arial"/>
                      <w:szCs w:val="20"/>
                    </w:rPr>
                  </w:pPr>
                  <w:r w:rsidRPr="003C0B56">
                    <w:rPr>
                      <w:rFonts w:ascii="Arial" w:hAnsi="Arial" w:cs="Arial"/>
                      <w:szCs w:val="20"/>
                    </w:rPr>
                    <w:t>1024F</w:t>
                  </w:r>
                </w:p>
              </w:tc>
              <w:tc>
                <w:tcPr>
                  <w:tcW w:w="349" w:type="pct"/>
                  <w:tcBorders>
                    <w:top w:val="nil"/>
                    <w:left w:val="nil"/>
                    <w:bottom w:val="single" w:sz="4" w:space="0" w:color="auto"/>
                    <w:right w:val="single" w:sz="4" w:space="0" w:color="auto"/>
                  </w:tcBorders>
                  <w:shd w:val="clear" w:color="auto" w:fill="auto"/>
                  <w:noWrap/>
                  <w:vAlign w:val="center"/>
                  <w:hideMark/>
                </w:tcPr>
                <w:p w14:paraId="4C6DADD4" w14:textId="77777777" w:rsidR="003C0B56" w:rsidRPr="003C0B56" w:rsidRDefault="003C0B56" w:rsidP="00743159">
                  <w:pPr>
                    <w:rPr>
                      <w:rFonts w:ascii="Arial" w:hAnsi="Arial" w:cs="Arial"/>
                      <w:szCs w:val="20"/>
                    </w:rPr>
                  </w:pPr>
                  <w:r w:rsidRPr="003C0B56">
                    <w:rPr>
                      <w:rFonts w:ascii="Arial" w:hAnsi="Arial" w:cs="Arial"/>
                      <w:szCs w:val="20"/>
                    </w:rPr>
                    <w:t>1</w:t>
                  </w:r>
                </w:p>
              </w:tc>
            </w:tr>
            <w:tr w:rsidR="003C0B56" w:rsidRPr="003C0B56" w14:paraId="6E4A7EE9" w14:textId="77777777" w:rsidTr="003C0B56">
              <w:trPr>
                <w:trHeight w:val="315"/>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14:paraId="26AFE99D" w14:textId="77777777" w:rsidR="003C0B56" w:rsidRPr="003C0B56" w:rsidRDefault="003C0B56" w:rsidP="00743159">
                  <w:pPr>
                    <w:rPr>
                      <w:rFonts w:ascii="Arial" w:hAnsi="Arial" w:cs="Arial"/>
                      <w:szCs w:val="20"/>
                    </w:rPr>
                  </w:pPr>
                  <w:r w:rsidRPr="003C0B56">
                    <w:rPr>
                      <w:rFonts w:ascii="Arial" w:hAnsi="Arial" w:cs="Arial"/>
                      <w:szCs w:val="20"/>
                    </w:rPr>
                    <w:t>5</w:t>
                  </w:r>
                </w:p>
              </w:tc>
              <w:tc>
                <w:tcPr>
                  <w:tcW w:w="2314" w:type="pct"/>
                  <w:tcBorders>
                    <w:top w:val="nil"/>
                    <w:left w:val="nil"/>
                    <w:bottom w:val="single" w:sz="4" w:space="0" w:color="auto"/>
                    <w:right w:val="single" w:sz="4" w:space="0" w:color="auto"/>
                  </w:tcBorders>
                  <w:shd w:val="clear" w:color="auto" w:fill="auto"/>
                  <w:noWrap/>
                  <w:vAlign w:val="center"/>
                  <w:hideMark/>
                </w:tcPr>
                <w:p w14:paraId="45A1F072" w14:textId="77777777" w:rsidR="003C0B56" w:rsidRPr="003C0B56" w:rsidRDefault="003C0B56" w:rsidP="00743159">
                  <w:pPr>
                    <w:rPr>
                      <w:rFonts w:ascii="Arial" w:hAnsi="Arial" w:cs="Arial"/>
                      <w:szCs w:val="20"/>
                    </w:rPr>
                  </w:pPr>
                  <w:r w:rsidRPr="003C0B56">
                    <w:rPr>
                      <w:rFonts w:ascii="Arial" w:hAnsi="Arial" w:cs="Arial"/>
                      <w:szCs w:val="20"/>
                    </w:rPr>
                    <w:t>6/Nawęglanie (nastawnia IOS)</w:t>
                  </w:r>
                </w:p>
              </w:tc>
              <w:tc>
                <w:tcPr>
                  <w:tcW w:w="787" w:type="pct"/>
                  <w:tcBorders>
                    <w:top w:val="nil"/>
                    <w:left w:val="nil"/>
                    <w:bottom w:val="single" w:sz="4" w:space="0" w:color="auto"/>
                    <w:right w:val="single" w:sz="4" w:space="0" w:color="auto"/>
                  </w:tcBorders>
                  <w:shd w:val="clear" w:color="auto" w:fill="auto"/>
                  <w:noWrap/>
                  <w:vAlign w:val="center"/>
                  <w:hideMark/>
                </w:tcPr>
                <w:p w14:paraId="70921908" w14:textId="77777777" w:rsidR="003C0B56" w:rsidRPr="003C0B56" w:rsidRDefault="003C0B56" w:rsidP="00743159">
                  <w:pPr>
                    <w:rPr>
                      <w:rFonts w:ascii="Arial" w:hAnsi="Arial" w:cs="Arial"/>
                      <w:szCs w:val="20"/>
                    </w:rPr>
                  </w:pPr>
                  <w:r w:rsidRPr="003C0B56">
                    <w:rPr>
                      <w:rFonts w:ascii="Arial" w:hAnsi="Arial" w:cs="Arial"/>
                      <w:szCs w:val="20"/>
                    </w:rPr>
                    <w:t>Detekcja</w:t>
                  </w:r>
                </w:p>
              </w:tc>
              <w:tc>
                <w:tcPr>
                  <w:tcW w:w="1225" w:type="pct"/>
                  <w:tcBorders>
                    <w:top w:val="nil"/>
                    <w:left w:val="nil"/>
                    <w:bottom w:val="single" w:sz="4" w:space="0" w:color="auto"/>
                    <w:right w:val="single" w:sz="4" w:space="0" w:color="auto"/>
                  </w:tcBorders>
                  <w:shd w:val="clear" w:color="auto" w:fill="auto"/>
                  <w:noWrap/>
                  <w:vAlign w:val="center"/>
                  <w:hideMark/>
                </w:tcPr>
                <w:p w14:paraId="2FD73D05" w14:textId="77777777" w:rsidR="003C0B56" w:rsidRPr="003C0B56" w:rsidRDefault="003C0B56" w:rsidP="00743159">
                  <w:pPr>
                    <w:rPr>
                      <w:rFonts w:ascii="Arial" w:hAnsi="Arial" w:cs="Arial"/>
                      <w:szCs w:val="20"/>
                    </w:rPr>
                  </w:pPr>
                  <w:r w:rsidRPr="003C0B56">
                    <w:rPr>
                      <w:rFonts w:ascii="Arial" w:hAnsi="Arial" w:cs="Arial"/>
                      <w:szCs w:val="20"/>
                    </w:rPr>
                    <w:t>1024F</w:t>
                  </w:r>
                </w:p>
              </w:tc>
              <w:tc>
                <w:tcPr>
                  <w:tcW w:w="349" w:type="pct"/>
                  <w:tcBorders>
                    <w:top w:val="nil"/>
                    <w:left w:val="nil"/>
                    <w:bottom w:val="single" w:sz="4" w:space="0" w:color="auto"/>
                    <w:right w:val="single" w:sz="4" w:space="0" w:color="auto"/>
                  </w:tcBorders>
                  <w:shd w:val="clear" w:color="auto" w:fill="auto"/>
                  <w:noWrap/>
                  <w:vAlign w:val="center"/>
                  <w:hideMark/>
                </w:tcPr>
                <w:p w14:paraId="6F4CBF0E" w14:textId="77777777" w:rsidR="003C0B56" w:rsidRPr="003C0B56" w:rsidRDefault="003C0B56" w:rsidP="00743159">
                  <w:pPr>
                    <w:rPr>
                      <w:rFonts w:ascii="Arial" w:hAnsi="Arial" w:cs="Arial"/>
                      <w:szCs w:val="20"/>
                    </w:rPr>
                  </w:pPr>
                  <w:r w:rsidRPr="003C0B56">
                    <w:rPr>
                      <w:rFonts w:ascii="Arial" w:hAnsi="Arial" w:cs="Arial"/>
                      <w:szCs w:val="20"/>
                    </w:rPr>
                    <w:t>1</w:t>
                  </w:r>
                </w:p>
              </w:tc>
            </w:tr>
            <w:tr w:rsidR="003C0B56" w:rsidRPr="003C0B56" w14:paraId="6BCAEE0F" w14:textId="77777777" w:rsidTr="003C0B56">
              <w:trPr>
                <w:trHeight w:val="315"/>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14:paraId="3AF3902E" w14:textId="77777777" w:rsidR="003C0B56" w:rsidRPr="003C0B56" w:rsidRDefault="003C0B56" w:rsidP="00743159">
                  <w:pPr>
                    <w:rPr>
                      <w:rFonts w:ascii="Arial" w:hAnsi="Arial" w:cs="Arial"/>
                      <w:szCs w:val="20"/>
                    </w:rPr>
                  </w:pPr>
                  <w:r w:rsidRPr="003C0B56">
                    <w:rPr>
                      <w:rFonts w:ascii="Arial" w:hAnsi="Arial" w:cs="Arial"/>
                      <w:szCs w:val="20"/>
                    </w:rPr>
                    <w:t>6</w:t>
                  </w:r>
                </w:p>
              </w:tc>
              <w:tc>
                <w:tcPr>
                  <w:tcW w:w="2314" w:type="pct"/>
                  <w:tcBorders>
                    <w:top w:val="nil"/>
                    <w:left w:val="nil"/>
                    <w:bottom w:val="single" w:sz="4" w:space="0" w:color="auto"/>
                    <w:right w:val="single" w:sz="4" w:space="0" w:color="auto"/>
                  </w:tcBorders>
                  <w:shd w:val="clear" w:color="auto" w:fill="auto"/>
                  <w:noWrap/>
                  <w:vAlign w:val="center"/>
                  <w:hideMark/>
                </w:tcPr>
                <w:p w14:paraId="2CEEFEF7" w14:textId="77777777" w:rsidR="003C0B56" w:rsidRPr="003C0B56" w:rsidRDefault="003C0B56" w:rsidP="00743159">
                  <w:pPr>
                    <w:rPr>
                      <w:rFonts w:ascii="Arial" w:hAnsi="Arial" w:cs="Arial"/>
                      <w:szCs w:val="20"/>
                    </w:rPr>
                  </w:pPr>
                  <w:r w:rsidRPr="003C0B56">
                    <w:rPr>
                      <w:rFonts w:ascii="Arial" w:hAnsi="Arial" w:cs="Arial"/>
                      <w:szCs w:val="20"/>
                    </w:rPr>
                    <w:t>1/Maszynownia -3,9 ( BCI blok 5-6)</w:t>
                  </w:r>
                </w:p>
              </w:tc>
              <w:tc>
                <w:tcPr>
                  <w:tcW w:w="787" w:type="pct"/>
                  <w:tcBorders>
                    <w:top w:val="nil"/>
                    <w:left w:val="nil"/>
                    <w:bottom w:val="single" w:sz="4" w:space="0" w:color="auto"/>
                    <w:right w:val="single" w:sz="4" w:space="0" w:color="auto"/>
                  </w:tcBorders>
                  <w:shd w:val="clear" w:color="auto" w:fill="auto"/>
                  <w:noWrap/>
                  <w:vAlign w:val="center"/>
                  <w:hideMark/>
                </w:tcPr>
                <w:p w14:paraId="67B823CB" w14:textId="77777777" w:rsidR="003C0B56" w:rsidRPr="003C0B56" w:rsidRDefault="003C0B56" w:rsidP="00743159">
                  <w:pPr>
                    <w:rPr>
                      <w:rFonts w:ascii="Arial" w:hAnsi="Arial" w:cs="Arial"/>
                      <w:szCs w:val="20"/>
                    </w:rPr>
                  </w:pPr>
                  <w:r w:rsidRPr="003C0B56">
                    <w:rPr>
                      <w:rFonts w:ascii="Arial" w:hAnsi="Arial" w:cs="Arial"/>
                      <w:szCs w:val="20"/>
                    </w:rPr>
                    <w:t>Detekcja</w:t>
                  </w:r>
                </w:p>
              </w:tc>
              <w:tc>
                <w:tcPr>
                  <w:tcW w:w="1225" w:type="pct"/>
                  <w:tcBorders>
                    <w:top w:val="nil"/>
                    <w:left w:val="nil"/>
                    <w:bottom w:val="single" w:sz="4" w:space="0" w:color="auto"/>
                    <w:right w:val="single" w:sz="4" w:space="0" w:color="auto"/>
                  </w:tcBorders>
                  <w:shd w:val="clear" w:color="auto" w:fill="auto"/>
                  <w:noWrap/>
                  <w:vAlign w:val="center"/>
                  <w:hideMark/>
                </w:tcPr>
                <w:p w14:paraId="1E420953" w14:textId="77777777" w:rsidR="003C0B56" w:rsidRPr="003C0B56" w:rsidRDefault="003C0B56" w:rsidP="00743159">
                  <w:pPr>
                    <w:rPr>
                      <w:rFonts w:ascii="Arial" w:hAnsi="Arial" w:cs="Arial"/>
                      <w:szCs w:val="20"/>
                    </w:rPr>
                  </w:pPr>
                  <w:r w:rsidRPr="003C0B56">
                    <w:rPr>
                      <w:rFonts w:ascii="Arial" w:hAnsi="Arial" w:cs="Arial"/>
                      <w:szCs w:val="20"/>
                    </w:rPr>
                    <w:t>IQ8M</w:t>
                  </w:r>
                </w:p>
              </w:tc>
              <w:tc>
                <w:tcPr>
                  <w:tcW w:w="349" w:type="pct"/>
                  <w:tcBorders>
                    <w:top w:val="nil"/>
                    <w:left w:val="nil"/>
                    <w:bottom w:val="single" w:sz="4" w:space="0" w:color="auto"/>
                    <w:right w:val="single" w:sz="4" w:space="0" w:color="auto"/>
                  </w:tcBorders>
                  <w:shd w:val="clear" w:color="auto" w:fill="auto"/>
                  <w:noWrap/>
                  <w:vAlign w:val="center"/>
                  <w:hideMark/>
                </w:tcPr>
                <w:p w14:paraId="666C822D" w14:textId="77777777" w:rsidR="003C0B56" w:rsidRPr="003C0B56" w:rsidRDefault="003C0B56" w:rsidP="00743159">
                  <w:pPr>
                    <w:rPr>
                      <w:rFonts w:ascii="Arial" w:hAnsi="Arial" w:cs="Arial"/>
                      <w:szCs w:val="20"/>
                    </w:rPr>
                  </w:pPr>
                  <w:r w:rsidRPr="003C0B56">
                    <w:rPr>
                      <w:rFonts w:ascii="Arial" w:hAnsi="Arial" w:cs="Arial"/>
                      <w:szCs w:val="20"/>
                    </w:rPr>
                    <w:t>1</w:t>
                  </w:r>
                </w:p>
              </w:tc>
            </w:tr>
            <w:tr w:rsidR="003C0B56" w:rsidRPr="003C0B56" w14:paraId="57C17721" w14:textId="77777777" w:rsidTr="003C0B56">
              <w:trPr>
                <w:trHeight w:val="315"/>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14:paraId="631B9D00" w14:textId="77777777" w:rsidR="003C0B56" w:rsidRPr="003C0B56" w:rsidRDefault="003C0B56" w:rsidP="00743159">
                  <w:pPr>
                    <w:rPr>
                      <w:rFonts w:ascii="Arial" w:hAnsi="Arial" w:cs="Arial"/>
                      <w:szCs w:val="20"/>
                    </w:rPr>
                  </w:pPr>
                  <w:r w:rsidRPr="003C0B56">
                    <w:rPr>
                      <w:rFonts w:ascii="Arial" w:hAnsi="Arial" w:cs="Arial"/>
                      <w:szCs w:val="20"/>
                    </w:rPr>
                    <w:t>7</w:t>
                  </w:r>
                </w:p>
              </w:tc>
              <w:tc>
                <w:tcPr>
                  <w:tcW w:w="2314" w:type="pct"/>
                  <w:tcBorders>
                    <w:top w:val="nil"/>
                    <w:left w:val="nil"/>
                    <w:bottom w:val="single" w:sz="4" w:space="0" w:color="auto"/>
                    <w:right w:val="single" w:sz="4" w:space="0" w:color="auto"/>
                  </w:tcBorders>
                  <w:shd w:val="clear" w:color="auto" w:fill="auto"/>
                  <w:noWrap/>
                  <w:vAlign w:val="center"/>
                  <w:hideMark/>
                </w:tcPr>
                <w:p w14:paraId="3562E40A" w14:textId="77777777" w:rsidR="003C0B56" w:rsidRPr="003C0B56" w:rsidRDefault="003C0B56" w:rsidP="00743159">
                  <w:pPr>
                    <w:rPr>
                      <w:rFonts w:ascii="Arial" w:hAnsi="Arial" w:cs="Arial"/>
                      <w:szCs w:val="20"/>
                    </w:rPr>
                  </w:pPr>
                  <w:r w:rsidRPr="003C0B56">
                    <w:rPr>
                      <w:rFonts w:ascii="Arial" w:hAnsi="Arial" w:cs="Arial"/>
                      <w:szCs w:val="20"/>
                    </w:rPr>
                    <w:t>2/F1 (nastawnia centralna)</w:t>
                  </w:r>
                </w:p>
              </w:tc>
              <w:tc>
                <w:tcPr>
                  <w:tcW w:w="787" w:type="pct"/>
                  <w:tcBorders>
                    <w:top w:val="nil"/>
                    <w:left w:val="nil"/>
                    <w:bottom w:val="single" w:sz="4" w:space="0" w:color="auto"/>
                    <w:right w:val="single" w:sz="4" w:space="0" w:color="auto"/>
                  </w:tcBorders>
                  <w:shd w:val="clear" w:color="auto" w:fill="auto"/>
                  <w:noWrap/>
                  <w:vAlign w:val="center"/>
                  <w:hideMark/>
                </w:tcPr>
                <w:p w14:paraId="2DD321B6" w14:textId="77777777" w:rsidR="003C0B56" w:rsidRPr="003C0B56" w:rsidRDefault="003C0B56" w:rsidP="00743159">
                  <w:pPr>
                    <w:rPr>
                      <w:rFonts w:ascii="Arial" w:hAnsi="Arial" w:cs="Arial"/>
                      <w:szCs w:val="20"/>
                    </w:rPr>
                  </w:pPr>
                  <w:r w:rsidRPr="003C0B56">
                    <w:rPr>
                      <w:rFonts w:ascii="Arial" w:hAnsi="Arial" w:cs="Arial"/>
                      <w:szCs w:val="20"/>
                    </w:rPr>
                    <w:t>Detekcja</w:t>
                  </w:r>
                </w:p>
              </w:tc>
              <w:tc>
                <w:tcPr>
                  <w:tcW w:w="1225" w:type="pct"/>
                  <w:tcBorders>
                    <w:top w:val="nil"/>
                    <w:left w:val="nil"/>
                    <w:bottom w:val="single" w:sz="4" w:space="0" w:color="auto"/>
                    <w:right w:val="single" w:sz="4" w:space="0" w:color="auto"/>
                  </w:tcBorders>
                  <w:shd w:val="clear" w:color="auto" w:fill="auto"/>
                  <w:noWrap/>
                  <w:vAlign w:val="center"/>
                  <w:hideMark/>
                </w:tcPr>
                <w:p w14:paraId="17C100F0" w14:textId="77777777" w:rsidR="003C0B56" w:rsidRPr="003C0B56" w:rsidRDefault="003C0B56" w:rsidP="00743159">
                  <w:pPr>
                    <w:rPr>
                      <w:rFonts w:ascii="Arial" w:hAnsi="Arial" w:cs="Arial"/>
                      <w:szCs w:val="20"/>
                    </w:rPr>
                  </w:pPr>
                  <w:r w:rsidRPr="003C0B56">
                    <w:rPr>
                      <w:rFonts w:ascii="Arial" w:hAnsi="Arial" w:cs="Arial"/>
                      <w:szCs w:val="20"/>
                    </w:rPr>
                    <w:t>IQ8</w:t>
                  </w:r>
                </w:p>
              </w:tc>
              <w:tc>
                <w:tcPr>
                  <w:tcW w:w="349" w:type="pct"/>
                  <w:tcBorders>
                    <w:top w:val="nil"/>
                    <w:left w:val="nil"/>
                    <w:bottom w:val="single" w:sz="4" w:space="0" w:color="auto"/>
                    <w:right w:val="single" w:sz="4" w:space="0" w:color="auto"/>
                  </w:tcBorders>
                  <w:shd w:val="clear" w:color="auto" w:fill="auto"/>
                  <w:noWrap/>
                  <w:vAlign w:val="center"/>
                  <w:hideMark/>
                </w:tcPr>
                <w:p w14:paraId="624DA50B" w14:textId="77777777" w:rsidR="003C0B56" w:rsidRPr="003C0B56" w:rsidRDefault="003C0B56" w:rsidP="00743159">
                  <w:pPr>
                    <w:rPr>
                      <w:rFonts w:ascii="Arial" w:hAnsi="Arial" w:cs="Arial"/>
                      <w:szCs w:val="20"/>
                    </w:rPr>
                  </w:pPr>
                  <w:r w:rsidRPr="003C0B56">
                    <w:rPr>
                      <w:rFonts w:ascii="Arial" w:hAnsi="Arial" w:cs="Arial"/>
                      <w:szCs w:val="20"/>
                    </w:rPr>
                    <w:t>1</w:t>
                  </w:r>
                </w:p>
              </w:tc>
            </w:tr>
            <w:tr w:rsidR="003C0B56" w:rsidRPr="003C0B56" w14:paraId="7361FA1E" w14:textId="77777777" w:rsidTr="003C0B56">
              <w:trPr>
                <w:trHeight w:val="315"/>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14:paraId="3404088D" w14:textId="77777777" w:rsidR="003C0B56" w:rsidRPr="003C0B56" w:rsidRDefault="003C0B56" w:rsidP="00743159">
                  <w:pPr>
                    <w:rPr>
                      <w:rFonts w:ascii="Arial" w:hAnsi="Arial" w:cs="Arial"/>
                      <w:szCs w:val="20"/>
                    </w:rPr>
                  </w:pPr>
                  <w:r w:rsidRPr="003C0B56">
                    <w:rPr>
                      <w:rFonts w:ascii="Arial" w:hAnsi="Arial" w:cs="Arial"/>
                      <w:szCs w:val="20"/>
                    </w:rPr>
                    <w:t>8</w:t>
                  </w:r>
                </w:p>
              </w:tc>
              <w:tc>
                <w:tcPr>
                  <w:tcW w:w="2314" w:type="pct"/>
                  <w:tcBorders>
                    <w:top w:val="nil"/>
                    <w:left w:val="nil"/>
                    <w:bottom w:val="single" w:sz="4" w:space="0" w:color="auto"/>
                    <w:right w:val="single" w:sz="4" w:space="0" w:color="auto"/>
                  </w:tcBorders>
                  <w:shd w:val="clear" w:color="auto" w:fill="auto"/>
                  <w:noWrap/>
                  <w:vAlign w:val="center"/>
                  <w:hideMark/>
                </w:tcPr>
                <w:p w14:paraId="19C8E1B7" w14:textId="77777777" w:rsidR="003C0B56" w:rsidRPr="003C0B56" w:rsidRDefault="003C0B56" w:rsidP="00743159">
                  <w:pPr>
                    <w:rPr>
                      <w:rFonts w:ascii="Arial" w:hAnsi="Arial" w:cs="Arial"/>
                      <w:szCs w:val="20"/>
                    </w:rPr>
                  </w:pPr>
                  <w:r w:rsidRPr="003C0B56">
                    <w:rPr>
                      <w:rFonts w:ascii="Arial" w:hAnsi="Arial" w:cs="Arial"/>
                      <w:szCs w:val="20"/>
                    </w:rPr>
                    <w:t>5/Transformatory olejowe (BCI5-6)</w:t>
                  </w:r>
                </w:p>
              </w:tc>
              <w:tc>
                <w:tcPr>
                  <w:tcW w:w="787" w:type="pct"/>
                  <w:tcBorders>
                    <w:top w:val="nil"/>
                    <w:left w:val="nil"/>
                    <w:bottom w:val="single" w:sz="4" w:space="0" w:color="auto"/>
                    <w:right w:val="single" w:sz="4" w:space="0" w:color="auto"/>
                  </w:tcBorders>
                  <w:shd w:val="clear" w:color="auto" w:fill="auto"/>
                  <w:noWrap/>
                  <w:vAlign w:val="center"/>
                  <w:hideMark/>
                </w:tcPr>
                <w:p w14:paraId="4A87F0D0" w14:textId="77777777" w:rsidR="003C0B56" w:rsidRPr="003C0B56" w:rsidRDefault="003C0B56" w:rsidP="00743159">
                  <w:pPr>
                    <w:rPr>
                      <w:rFonts w:ascii="Arial" w:hAnsi="Arial" w:cs="Arial"/>
                      <w:szCs w:val="20"/>
                    </w:rPr>
                  </w:pPr>
                  <w:r w:rsidRPr="003C0B56">
                    <w:rPr>
                      <w:rFonts w:ascii="Arial" w:hAnsi="Arial" w:cs="Arial"/>
                      <w:szCs w:val="20"/>
                    </w:rPr>
                    <w:t>Detekcja</w:t>
                  </w:r>
                </w:p>
              </w:tc>
              <w:tc>
                <w:tcPr>
                  <w:tcW w:w="1225" w:type="pct"/>
                  <w:tcBorders>
                    <w:top w:val="nil"/>
                    <w:left w:val="nil"/>
                    <w:bottom w:val="single" w:sz="4" w:space="0" w:color="auto"/>
                    <w:right w:val="single" w:sz="4" w:space="0" w:color="auto"/>
                  </w:tcBorders>
                  <w:shd w:val="clear" w:color="auto" w:fill="auto"/>
                  <w:noWrap/>
                  <w:vAlign w:val="center"/>
                  <w:hideMark/>
                </w:tcPr>
                <w:p w14:paraId="5C2E3267" w14:textId="77777777" w:rsidR="003C0B56" w:rsidRPr="003C0B56" w:rsidRDefault="003C0B56" w:rsidP="00743159">
                  <w:pPr>
                    <w:rPr>
                      <w:rFonts w:ascii="Arial" w:hAnsi="Arial" w:cs="Arial"/>
                      <w:szCs w:val="20"/>
                    </w:rPr>
                  </w:pPr>
                  <w:r w:rsidRPr="003C0B56">
                    <w:rPr>
                      <w:rFonts w:ascii="Arial" w:hAnsi="Arial" w:cs="Arial"/>
                      <w:szCs w:val="20"/>
                    </w:rPr>
                    <w:t>IQ8</w:t>
                  </w:r>
                </w:p>
              </w:tc>
              <w:tc>
                <w:tcPr>
                  <w:tcW w:w="349" w:type="pct"/>
                  <w:tcBorders>
                    <w:top w:val="nil"/>
                    <w:left w:val="nil"/>
                    <w:bottom w:val="single" w:sz="4" w:space="0" w:color="auto"/>
                    <w:right w:val="single" w:sz="4" w:space="0" w:color="auto"/>
                  </w:tcBorders>
                  <w:shd w:val="clear" w:color="auto" w:fill="auto"/>
                  <w:noWrap/>
                  <w:vAlign w:val="center"/>
                  <w:hideMark/>
                </w:tcPr>
                <w:p w14:paraId="73508743" w14:textId="77777777" w:rsidR="003C0B56" w:rsidRPr="003C0B56" w:rsidRDefault="003C0B56" w:rsidP="00743159">
                  <w:pPr>
                    <w:rPr>
                      <w:rFonts w:ascii="Arial" w:hAnsi="Arial" w:cs="Arial"/>
                      <w:szCs w:val="20"/>
                    </w:rPr>
                  </w:pPr>
                  <w:r w:rsidRPr="003C0B56">
                    <w:rPr>
                      <w:rFonts w:ascii="Arial" w:hAnsi="Arial" w:cs="Arial"/>
                      <w:szCs w:val="20"/>
                    </w:rPr>
                    <w:t>1</w:t>
                  </w:r>
                </w:p>
              </w:tc>
            </w:tr>
            <w:tr w:rsidR="003C0B56" w:rsidRPr="003C0B56" w14:paraId="6E7B7490" w14:textId="77777777" w:rsidTr="003C0B56">
              <w:trPr>
                <w:trHeight w:val="315"/>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14:paraId="10C53694" w14:textId="77777777" w:rsidR="003C0B56" w:rsidRPr="003C0B56" w:rsidRDefault="003C0B56" w:rsidP="00743159">
                  <w:pPr>
                    <w:rPr>
                      <w:rFonts w:ascii="Arial" w:hAnsi="Arial" w:cs="Arial"/>
                      <w:szCs w:val="20"/>
                    </w:rPr>
                  </w:pPr>
                  <w:r w:rsidRPr="003C0B56">
                    <w:rPr>
                      <w:rFonts w:ascii="Arial" w:hAnsi="Arial" w:cs="Arial"/>
                      <w:szCs w:val="20"/>
                    </w:rPr>
                    <w:t>9</w:t>
                  </w:r>
                </w:p>
              </w:tc>
              <w:tc>
                <w:tcPr>
                  <w:tcW w:w="2314" w:type="pct"/>
                  <w:tcBorders>
                    <w:top w:val="nil"/>
                    <w:left w:val="nil"/>
                    <w:bottom w:val="single" w:sz="4" w:space="0" w:color="auto"/>
                    <w:right w:val="single" w:sz="4" w:space="0" w:color="auto"/>
                  </w:tcBorders>
                  <w:shd w:val="clear" w:color="auto" w:fill="auto"/>
                  <w:noWrap/>
                  <w:vAlign w:val="center"/>
                  <w:hideMark/>
                </w:tcPr>
                <w:p w14:paraId="78CB91F8" w14:textId="77777777" w:rsidR="003C0B56" w:rsidRPr="003C0B56" w:rsidRDefault="003C0B56" w:rsidP="00743159">
                  <w:pPr>
                    <w:rPr>
                      <w:rFonts w:ascii="Arial" w:hAnsi="Arial" w:cs="Arial"/>
                      <w:szCs w:val="20"/>
                    </w:rPr>
                  </w:pPr>
                  <w:r w:rsidRPr="003C0B56">
                    <w:rPr>
                      <w:rFonts w:ascii="Arial" w:hAnsi="Arial" w:cs="Arial"/>
                      <w:szCs w:val="20"/>
                    </w:rPr>
                    <w:t>6/Pompownie wody chłodzącej C1, C2 (</w:t>
                  </w:r>
                  <w:proofErr w:type="spellStart"/>
                  <w:r w:rsidRPr="003C0B56">
                    <w:rPr>
                      <w:rFonts w:ascii="Arial" w:hAnsi="Arial" w:cs="Arial"/>
                      <w:szCs w:val="20"/>
                    </w:rPr>
                    <w:t>Krosownia</w:t>
                  </w:r>
                  <w:proofErr w:type="spellEnd"/>
                  <w:r w:rsidRPr="003C0B56">
                    <w:rPr>
                      <w:rFonts w:ascii="Arial" w:hAnsi="Arial" w:cs="Arial"/>
                      <w:szCs w:val="20"/>
                    </w:rPr>
                    <w:t xml:space="preserve"> C1)</w:t>
                  </w:r>
                </w:p>
              </w:tc>
              <w:tc>
                <w:tcPr>
                  <w:tcW w:w="787" w:type="pct"/>
                  <w:tcBorders>
                    <w:top w:val="nil"/>
                    <w:left w:val="nil"/>
                    <w:bottom w:val="single" w:sz="4" w:space="0" w:color="auto"/>
                    <w:right w:val="single" w:sz="4" w:space="0" w:color="auto"/>
                  </w:tcBorders>
                  <w:shd w:val="clear" w:color="auto" w:fill="auto"/>
                  <w:noWrap/>
                  <w:vAlign w:val="center"/>
                  <w:hideMark/>
                </w:tcPr>
                <w:p w14:paraId="34ABDEDD" w14:textId="77777777" w:rsidR="003C0B56" w:rsidRPr="003C0B56" w:rsidRDefault="003C0B56" w:rsidP="00743159">
                  <w:pPr>
                    <w:rPr>
                      <w:rFonts w:ascii="Arial" w:hAnsi="Arial" w:cs="Arial"/>
                      <w:szCs w:val="20"/>
                    </w:rPr>
                  </w:pPr>
                  <w:r w:rsidRPr="003C0B56">
                    <w:rPr>
                      <w:rFonts w:ascii="Arial" w:hAnsi="Arial" w:cs="Arial"/>
                      <w:szCs w:val="20"/>
                    </w:rPr>
                    <w:t>Detekcja</w:t>
                  </w:r>
                </w:p>
              </w:tc>
              <w:tc>
                <w:tcPr>
                  <w:tcW w:w="1225" w:type="pct"/>
                  <w:tcBorders>
                    <w:top w:val="nil"/>
                    <w:left w:val="nil"/>
                    <w:bottom w:val="single" w:sz="4" w:space="0" w:color="auto"/>
                    <w:right w:val="single" w:sz="4" w:space="0" w:color="auto"/>
                  </w:tcBorders>
                  <w:shd w:val="clear" w:color="auto" w:fill="auto"/>
                  <w:noWrap/>
                  <w:vAlign w:val="center"/>
                  <w:hideMark/>
                </w:tcPr>
                <w:p w14:paraId="4091A338" w14:textId="77777777" w:rsidR="003C0B56" w:rsidRPr="003C0B56" w:rsidRDefault="003C0B56" w:rsidP="00743159">
                  <w:pPr>
                    <w:rPr>
                      <w:rFonts w:ascii="Arial" w:hAnsi="Arial" w:cs="Arial"/>
                      <w:szCs w:val="20"/>
                    </w:rPr>
                  </w:pPr>
                  <w:r w:rsidRPr="003C0B56">
                    <w:rPr>
                      <w:rFonts w:ascii="Arial" w:hAnsi="Arial" w:cs="Arial"/>
                      <w:szCs w:val="20"/>
                    </w:rPr>
                    <w:t>IQ8</w:t>
                  </w:r>
                </w:p>
              </w:tc>
              <w:tc>
                <w:tcPr>
                  <w:tcW w:w="349" w:type="pct"/>
                  <w:tcBorders>
                    <w:top w:val="nil"/>
                    <w:left w:val="nil"/>
                    <w:bottom w:val="single" w:sz="4" w:space="0" w:color="auto"/>
                    <w:right w:val="single" w:sz="4" w:space="0" w:color="auto"/>
                  </w:tcBorders>
                  <w:shd w:val="clear" w:color="auto" w:fill="auto"/>
                  <w:noWrap/>
                  <w:vAlign w:val="center"/>
                  <w:hideMark/>
                </w:tcPr>
                <w:p w14:paraId="2E2F7A81" w14:textId="77777777" w:rsidR="003C0B56" w:rsidRPr="003C0B56" w:rsidRDefault="003C0B56" w:rsidP="00743159">
                  <w:pPr>
                    <w:rPr>
                      <w:rFonts w:ascii="Arial" w:hAnsi="Arial" w:cs="Arial"/>
                      <w:szCs w:val="20"/>
                    </w:rPr>
                  </w:pPr>
                  <w:r w:rsidRPr="003C0B56">
                    <w:rPr>
                      <w:rFonts w:ascii="Arial" w:hAnsi="Arial" w:cs="Arial"/>
                      <w:szCs w:val="20"/>
                    </w:rPr>
                    <w:t>1</w:t>
                  </w:r>
                </w:p>
              </w:tc>
            </w:tr>
            <w:tr w:rsidR="003C0B56" w:rsidRPr="003C0B56" w14:paraId="38D740CD" w14:textId="77777777" w:rsidTr="003C0B56">
              <w:trPr>
                <w:trHeight w:val="315"/>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14:paraId="1133A004" w14:textId="77777777" w:rsidR="003C0B56" w:rsidRPr="003C0B56" w:rsidRDefault="003C0B56" w:rsidP="00743159">
                  <w:pPr>
                    <w:rPr>
                      <w:rFonts w:ascii="Arial" w:hAnsi="Arial" w:cs="Arial"/>
                      <w:szCs w:val="20"/>
                    </w:rPr>
                  </w:pPr>
                  <w:r w:rsidRPr="003C0B56">
                    <w:rPr>
                      <w:rFonts w:ascii="Arial" w:hAnsi="Arial" w:cs="Arial"/>
                      <w:szCs w:val="20"/>
                    </w:rPr>
                    <w:t>10</w:t>
                  </w:r>
                </w:p>
              </w:tc>
              <w:tc>
                <w:tcPr>
                  <w:tcW w:w="2314" w:type="pct"/>
                  <w:tcBorders>
                    <w:top w:val="nil"/>
                    <w:left w:val="nil"/>
                    <w:bottom w:val="single" w:sz="4" w:space="0" w:color="auto"/>
                    <w:right w:val="single" w:sz="4" w:space="0" w:color="auto"/>
                  </w:tcBorders>
                  <w:shd w:val="clear" w:color="auto" w:fill="auto"/>
                  <w:noWrap/>
                  <w:vAlign w:val="center"/>
                  <w:hideMark/>
                </w:tcPr>
                <w:p w14:paraId="048E7BEB" w14:textId="77777777" w:rsidR="003C0B56" w:rsidRPr="003C0B56" w:rsidRDefault="003C0B56" w:rsidP="00743159">
                  <w:pPr>
                    <w:rPr>
                      <w:rFonts w:ascii="Arial" w:hAnsi="Arial" w:cs="Arial"/>
                      <w:szCs w:val="20"/>
                    </w:rPr>
                  </w:pPr>
                  <w:r w:rsidRPr="003C0B56">
                    <w:rPr>
                      <w:rFonts w:ascii="Arial" w:hAnsi="Arial" w:cs="Arial"/>
                      <w:szCs w:val="20"/>
                    </w:rPr>
                    <w:t>7/Pióry odpopielanie (zaplecze)</w:t>
                  </w:r>
                </w:p>
              </w:tc>
              <w:tc>
                <w:tcPr>
                  <w:tcW w:w="787" w:type="pct"/>
                  <w:tcBorders>
                    <w:top w:val="nil"/>
                    <w:left w:val="nil"/>
                    <w:bottom w:val="single" w:sz="4" w:space="0" w:color="auto"/>
                    <w:right w:val="single" w:sz="4" w:space="0" w:color="auto"/>
                  </w:tcBorders>
                  <w:shd w:val="clear" w:color="auto" w:fill="auto"/>
                  <w:noWrap/>
                  <w:vAlign w:val="center"/>
                  <w:hideMark/>
                </w:tcPr>
                <w:p w14:paraId="69349E44" w14:textId="77777777" w:rsidR="003C0B56" w:rsidRPr="003C0B56" w:rsidRDefault="003C0B56" w:rsidP="00743159">
                  <w:pPr>
                    <w:rPr>
                      <w:rFonts w:ascii="Arial" w:hAnsi="Arial" w:cs="Arial"/>
                      <w:szCs w:val="20"/>
                    </w:rPr>
                  </w:pPr>
                  <w:r w:rsidRPr="003C0B56">
                    <w:rPr>
                      <w:rFonts w:ascii="Arial" w:hAnsi="Arial" w:cs="Arial"/>
                      <w:szCs w:val="20"/>
                    </w:rPr>
                    <w:t>Detekcja</w:t>
                  </w:r>
                </w:p>
              </w:tc>
              <w:tc>
                <w:tcPr>
                  <w:tcW w:w="1225" w:type="pct"/>
                  <w:tcBorders>
                    <w:top w:val="nil"/>
                    <w:left w:val="nil"/>
                    <w:bottom w:val="single" w:sz="4" w:space="0" w:color="auto"/>
                    <w:right w:val="single" w:sz="4" w:space="0" w:color="auto"/>
                  </w:tcBorders>
                  <w:shd w:val="clear" w:color="auto" w:fill="auto"/>
                  <w:noWrap/>
                  <w:vAlign w:val="center"/>
                  <w:hideMark/>
                </w:tcPr>
                <w:p w14:paraId="22A883E0" w14:textId="77777777" w:rsidR="003C0B56" w:rsidRPr="003C0B56" w:rsidRDefault="003C0B56" w:rsidP="00743159">
                  <w:pPr>
                    <w:rPr>
                      <w:rFonts w:ascii="Arial" w:hAnsi="Arial" w:cs="Arial"/>
                      <w:szCs w:val="20"/>
                    </w:rPr>
                  </w:pPr>
                  <w:r w:rsidRPr="003C0B56">
                    <w:rPr>
                      <w:rFonts w:ascii="Arial" w:hAnsi="Arial" w:cs="Arial"/>
                      <w:szCs w:val="20"/>
                    </w:rPr>
                    <w:t>IQ8</w:t>
                  </w:r>
                </w:p>
              </w:tc>
              <w:tc>
                <w:tcPr>
                  <w:tcW w:w="349" w:type="pct"/>
                  <w:tcBorders>
                    <w:top w:val="nil"/>
                    <w:left w:val="nil"/>
                    <w:bottom w:val="single" w:sz="4" w:space="0" w:color="auto"/>
                    <w:right w:val="single" w:sz="4" w:space="0" w:color="auto"/>
                  </w:tcBorders>
                  <w:shd w:val="clear" w:color="auto" w:fill="auto"/>
                  <w:noWrap/>
                  <w:vAlign w:val="center"/>
                  <w:hideMark/>
                </w:tcPr>
                <w:p w14:paraId="35D7F4CE" w14:textId="77777777" w:rsidR="003C0B56" w:rsidRPr="003C0B56" w:rsidRDefault="003C0B56" w:rsidP="00743159">
                  <w:pPr>
                    <w:rPr>
                      <w:rFonts w:ascii="Arial" w:hAnsi="Arial" w:cs="Arial"/>
                      <w:szCs w:val="20"/>
                    </w:rPr>
                  </w:pPr>
                  <w:r w:rsidRPr="003C0B56">
                    <w:rPr>
                      <w:rFonts w:ascii="Arial" w:hAnsi="Arial" w:cs="Arial"/>
                      <w:szCs w:val="20"/>
                    </w:rPr>
                    <w:t>1</w:t>
                  </w:r>
                </w:p>
              </w:tc>
            </w:tr>
            <w:tr w:rsidR="003C0B56" w:rsidRPr="003C0B56" w14:paraId="5BE16BAE" w14:textId="77777777" w:rsidTr="003C0B56">
              <w:trPr>
                <w:trHeight w:val="315"/>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14:paraId="34DDDAA1" w14:textId="77777777" w:rsidR="003C0B56" w:rsidRPr="003C0B56" w:rsidRDefault="003C0B56" w:rsidP="00743159">
                  <w:pPr>
                    <w:rPr>
                      <w:rFonts w:ascii="Arial" w:hAnsi="Arial" w:cs="Arial"/>
                      <w:szCs w:val="20"/>
                    </w:rPr>
                  </w:pPr>
                  <w:r w:rsidRPr="003C0B56">
                    <w:rPr>
                      <w:rFonts w:ascii="Arial" w:hAnsi="Arial" w:cs="Arial"/>
                      <w:szCs w:val="20"/>
                    </w:rPr>
                    <w:t>11</w:t>
                  </w:r>
                </w:p>
              </w:tc>
              <w:tc>
                <w:tcPr>
                  <w:tcW w:w="2314" w:type="pct"/>
                  <w:tcBorders>
                    <w:top w:val="nil"/>
                    <w:left w:val="nil"/>
                    <w:bottom w:val="single" w:sz="4" w:space="0" w:color="auto"/>
                    <w:right w:val="single" w:sz="4" w:space="0" w:color="auto"/>
                  </w:tcBorders>
                  <w:shd w:val="clear" w:color="auto" w:fill="auto"/>
                  <w:noWrap/>
                  <w:vAlign w:val="center"/>
                  <w:hideMark/>
                </w:tcPr>
                <w:p w14:paraId="3E192A61" w14:textId="77777777" w:rsidR="003C0B56" w:rsidRPr="003C0B56" w:rsidRDefault="003C0B56" w:rsidP="00743159">
                  <w:pPr>
                    <w:rPr>
                      <w:rFonts w:ascii="Arial" w:hAnsi="Arial" w:cs="Arial"/>
                      <w:szCs w:val="20"/>
                    </w:rPr>
                  </w:pPr>
                  <w:r w:rsidRPr="003C0B56">
                    <w:rPr>
                      <w:rFonts w:ascii="Arial" w:hAnsi="Arial" w:cs="Arial"/>
                      <w:szCs w:val="20"/>
                    </w:rPr>
                    <w:t>Nastawnia IOS</w:t>
                  </w:r>
                </w:p>
              </w:tc>
              <w:tc>
                <w:tcPr>
                  <w:tcW w:w="787" w:type="pct"/>
                  <w:tcBorders>
                    <w:top w:val="nil"/>
                    <w:left w:val="nil"/>
                    <w:bottom w:val="single" w:sz="4" w:space="0" w:color="auto"/>
                    <w:right w:val="single" w:sz="4" w:space="0" w:color="auto"/>
                  </w:tcBorders>
                  <w:shd w:val="clear" w:color="auto" w:fill="auto"/>
                  <w:noWrap/>
                  <w:vAlign w:val="center"/>
                  <w:hideMark/>
                </w:tcPr>
                <w:p w14:paraId="667BA78C" w14:textId="77777777" w:rsidR="003C0B56" w:rsidRPr="003C0B56" w:rsidRDefault="003C0B56" w:rsidP="00743159">
                  <w:pPr>
                    <w:rPr>
                      <w:rFonts w:ascii="Arial" w:hAnsi="Arial" w:cs="Arial"/>
                      <w:szCs w:val="20"/>
                    </w:rPr>
                  </w:pPr>
                  <w:r w:rsidRPr="003C0B56">
                    <w:rPr>
                      <w:rFonts w:ascii="Arial" w:hAnsi="Arial" w:cs="Arial"/>
                      <w:szCs w:val="20"/>
                    </w:rPr>
                    <w:t>Oddymianie</w:t>
                  </w:r>
                </w:p>
              </w:tc>
              <w:tc>
                <w:tcPr>
                  <w:tcW w:w="1225" w:type="pct"/>
                  <w:tcBorders>
                    <w:top w:val="nil"/>
                    <w:left w:val="nil"/>
                    <w:bottom w:val="single" w:sz="4" w:space="0" w:color="auto"/>
                    <w:right w:val="single" w:sz="4" w:space="0" w:color="auto"/>
                  </w:tcBorders>
                  <w:shd w:val="clear" w:color="auto" w:fill="auto"/>
                  <w:noWrap/>
                  <w:vAlign w:val="center"/>
                  <w:hideMark/>
                </w:tcPr>
                <w:p w14:paraId="30D79DAC" w14:textId="77777777" w:rsidR="003C0B56" w:rsidRPr="003C0B56" w:rsidRDefault="003C0B56" w:rsidP="00743159">
                  <w:pPr>
                    <w:rPr>
                      <w:rFonts w:ascii="Arial" w:hAnsi="Arial" w:cs="Arial"/>
                      <w:szCs w:val="20"/>
                    </w:rPr>
                  </w:pPr>
                  <w:proofErr w:type="spellStart"/>
                  <w:r w:rsidRPr="003C0B56">
                    <w:rPr>
                      <w:rFonts w:ascii="Arial" w:hAnsi="Arial" w:cs="Arial"/>
                      <w:szCs w:val="20"/>
                    </w:rPr>
                    <w:t>Mercor</w:t>
                  </w:r>
                  <w:proofErr w:type="spellEnd"/>
                  <w:r w:rsidRPr="003C0B56">
                    <w:rPr>
                      <w:rFonts w:ascii="Arial" w:hAnsi="Arial" w:cs="Arial"/>
                      <w:szCs w:val="20"/>
                    </w:rPr>
                    <w:t xml:space="preserve"> MCR 02004</w:t>
                  </w:r>
                </w:p>
              </w:tc>
              <w:tc>
                <w:tcPr>
                  <w:tcW w:w="349" w:type="pct"/>
                  <w:tcBorders>
                    <w:top w:val="nil"/>
                    <w:left w:val="nil"/>
                    <w:bottom w:val="single" w:sz="4" w:space="0" w:color="auto"/>
                    <w:right w:val="single" w:sz="4" w:space="0" w:color="auto"/>
                  </w:tcBorders>
                  <w:shd w:val="clear" w:color="auto" w:fill="auto"/>
                  <w:noWrap/>
                  <w:vAlign w:val="center"/>
                  <w:hideMark/>
                </w:tcPr>
                <w:p w14:paraId="5AC893F8" w14:textId="77777777" w:rsidR="003C0B56" w:rsidRPr="003C0B56" w:rsidRDefault="003C0B56" w:rsidP="00743159">
                  <w:pPr>
                    <w:rPr>
                      <w:rFonts w:ascii="Arial" w:hAnsi="Arial" w:cs="Arial"/>
                      <w:szCs w:val="20"/>
                    </w:rPr>
                  </w:pPr>
                  <w:r w:rsidRPr="003C0B56">
                    <w:rPr>
                      <w:rFonts w:ascii="Arial" w:hAnsi="Arial" w:cs="Arial"/>
                      <w:szCs w:val="20"/>
                    </w:rPr>
                    <w:t>1</w:t>
                  </w:r>
                </w:p>
              </w:tc>
            </w:tr>
            <w:tr w:rsidR="003C0B56" w:rsidRPr="003C0B56" w14:paraId="1FFF7B56" w14:textId="77777777" w:rsidTr="003C0B56">
              <w:trPr>
                <w:trHeight w:val="315"/>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14:paraId="71ECE333" w14:textId="77777777" w:rsidR="003C0B56" w:rsidRPr="003C0B56" w:rsidRDefault="003C0B56" w:rsidP="00743159">
                  <w:pPr>
                    <w:rPr>
                      <w:rFonts w:ascii="Arial" w:hAnsi="Arial" w:cs="Arial"/>
                      <w:szCs w:val="20"/>
                    </w:rPr>
                  </w:pPr>
                  <w:r w:rsidRPr="003C0B56">
                    <w:rPr>
                      <w:rFonts w:ascii="Arial" w:hAnsi="Arial" w:cs="Arial"/>
                      <w:szCs w:val="20"/>
                    </w:rPr>
                    <w:t>12</w:t>
                  </w:r>
                </w:p>
              </w:tc>
              <w:tc>
                <w:tcPr>
                  <w:tcW w:w="2314" w:type="pct"/>
                  <w:tcBorders>
                    <w:top w:val="nil"/>
                    <w:left w:val="nil"/>
                    <w:bottom w:val="single" w:sz="4" w:space="0" w:color="auto"/>
                    <w:right w:val="single" w:sz="4" w:space="0" w:color="auto"/>
                  </w:tcBorders>
                  <w:shd w:val="clear" w:color="auto" w:fill="auto"/>
                  <w:noWrap/>
                  <w:vAlign w:val="center"/>
                  <w:hideMark/>
                </w:tcPr>
                <w:p w14:paraId="27D5186F" w14:textId="77777777" w:rsidR="003C0B56" w:rsidRPr="003C0B56" w:rsidRDefault="003C0B56" w:rsidP="00743159">
                  <w:pPr>
                    <w:rPr>
                      <w:rFonts w:ascii="Arial" w:hAnsi="Arial" w:cs="Arial"/>
                      <w:szCs w:val="20"/>
                    </w:rPr>
                  </w:pPr>
                  <w:r w:rsidRPr="003C0B56">
                    <w:rPr>
                      <w:rFonts w:ascii="Arial" w:hAnsi="Arial" w:cs="Arial"/>
                      <w:szCs w:val="20"/>
                    </w:rPr>
                    <w:t>Budynek F12/I piętro</w:t>
                  </w:r>
                </w:p>
              </w:tc>
              <w:tc>
                <w:tcPr>
                  <w:tcW w:w="787" w:type="pct"/>
                  <w:tcBorders>
                    <w:top w:val="nil"/>
                    <w:left w:val="nil"/>
                    <w:bottom w:val="single" w:sz="4" w:space="0" w:color="auto"/>
                    <w:right w:val="single" w:sz="4" w:space="0" w:color="auto"/>
                  </w:tcBorders>
                  <w:shd w:val="clear" w:color="auto" w:fill="auto"/>
                  <w:noWrap/>
                  <w:vAlign w:val="center"/>
                  <w:hideMark/>
                </w:tcPr>
                <w:p w14:paraId="35172C5F" w14:textId="77777777" w:rsidR="003C0B56" w:rsidRPr="003C0B56" w:rsidRDefault="003C0B56" w:rsidP="00743159">
                  <w:pPr>
                    <w:rPr>
                      <w:rFonts w:ascii="Arial" w:hAnsi="Arial" w:cs="Arial"/>
                      <w:szCs w:val="20"/>
                    </w:rPr>
                  </w:pPr>
                  <w:r w:rsidRPr="003C0B56">
                    <w:rPr>
                      <w:rFonts w:ascii="Arial" w:hAnsi="Arial" w:cs="Arial"/>
                      <w:szCs w:val="20"/>
                    </w:rPr>
                    <w:t>Oddymianie</w:t>
                  </w:r>
                </w:p>
              </w:tc>
              <w:tc>
                <w:tcPr>
                  <w:tcW w:w="1225" w:type="pct"/>
                  <w:tcBorders>
                    <w:top w:val="nil"/>
                    <w:left w:val="nil"/>
                    <w:bottom w:val="single" w:sz="4" w:space="0" w:color="auto"/>
                    <w:right w:val="single" w:sz="4" w:space="0" w:color="auto"/>
                  </w:tcBorders>
                  <w:shd w:val="clear" w:color="auto" w:fill="auto"/>
                  <w:noWrap/>
                  <w:vAlign w:val="center"/>
                  <w:hideMark/>
                </w:tcPr>
                <w:p w14:paraId="550E0E61" w14:textId="77777777" w:rsidR="003C0B56" w:rsidRPr="003C0B56" w:rsidRDefault="003C0B56" w:rsidP="00743159">
                  <w:pPr>
                    <w:rPr>
                      <w:rFonts w:ascii="Arial" w:hAnsi="Arial" w:cs="Arial"/>
                      <w:szCs w:val="20"/>
                    </w:rPr>
                  </w:pPr>
                  <w:r w:rsidRPr="003C0B56">
                    <w:rPr>
                      <w:rFonts w:ascii="Arial" w:hAnsi="Arial" w:cs="Arial"/>
                      <w:szCs w:val="20"/>
                    </w:rPr>
                    <w:t> </w:t>
                  </w:r>
                </w:p>
              </w:tc>
              <w:tc>
                <w:tcPr>
                  <w:tcW w:w="349" w:type="pct"/>
                  <w:tcBorders>
                    <w:top w:val="nil"/>
                    <w:left w:val="nil"/>
                    <w:bottom w:val="single" w:sz="4" w:space="0" w:color="auto"/>
                    <w:right w:val="single" w:sz="4" w:space="0" w:color="auto"/>
                  </w:tcBorders>
                  <w:shd w:val="clear" w:color="auto" w:fill="auto"/>
                  <w:noWrap/>
                  <w:vAlign w:val="center"/>
                  <w:hideMark/>
                </w:tcPr>
                <w:p w14:paraId="174A7F39" w14:textId="77777777" w:rsidR="003C0B56" w:rsidRPr="003C0B56" w:rsidRDefault="003C0B56" w:rsidP="00743159">
                  <w:pPr>
                    <w:rPr>
                      <w:rFonts w:ascii="Arial" w:hAnsi="Arial" w:cs="Arial"/>
                      <w:szCs w:val="20"/>
                    </w:rPr>
                  </w:pPr>
                  <w:r w:rsidRPr="003C0B56">
                    <w:rPr>
                      <w:rFonts w:ascii="Arial" w:hAnsi="Arial" w:cs="Arial"/>
                      <w:szCs w:val="20"/>
                    </w:rPr>
                    <w:t>1</w:t>
                  </w:r>
                </w:p>
              </w:tc>
            </w:tr>
            <w:tr w:rsidR="003C0B56" w:rsidRPr="003C0B56" w14:paraId="076EABBF" w14:textId="77777777" w:rsidTr="003C0B56">
              <w:trPr>
                <w:trHeight w:val="315"/>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14:paraId="272B4C9D" w14:textId="77777777" w:rsidR="003C0B56" w:rsidRPr="003C0B56" w:rsidRDefault="003C0B56" w:rsidP="00743159">
                  <w:pPr>
                    <w:rPr>
                      <w:rFonts w:ascii="Arial" w:hAnsi="Arial" w:cs="Arial"/>
                      <w:szCs w:val="20"/>
                    </w:rPr>
                  </w:pPr>
                  <w:r w:rsidRPr="003C0B56">
                    <w:rPr>
                      <w:rFonts w:ascii="Arial" w:hAnsi="Arial" w:cs="Arial"/>
                      <w:szCs w:val="20"/>
                    </w:rPr>
                    <w:t>13</w:t>
                  </w:r>
                </w:p>
              </w:tc>
              <w:tc>
                <w:tcPr>
                  <w:tcW w:w="2314" w:type="pct"/>
                  <w:tcBorders>
                    <w:top w:val="nil"/>
                    <w:left w:val="nil"/>
                    <w:bottom w:val="single" w:sz="4" w:space="0" w:color="auto"/>
                    <w:right w:val="single" w:sz="4" w:space="0" w:color="auto"/>
                  </w:tcBorders>
                  <w:shd w:val="clear" w:color="auto" w:fill="auto"/>
                  <w:noWrap/>
                  <w:vAlign w:val="center"/>
                  <w:hideMark/>
                </w:tcPr>
                <w:p w14:paraId="4326E99E" w14:textId="77777777" w:rsidR="003C0B56" w:rsidRPr="003C0B56" w:rsidRDefault="003C0B56" w:rsidP="00743159">
                  <w:pPr>
                    <w:rPr>
                      <w:rFonts w:ascii="Arial" w:hAnsi="Arial" w:cs="Arial"/>
                      <w:szCs w:val="20"/>
                    </w:rPr>
                  </w:pPr>
                  <w:r w:rsidRPr="003C0B56">
                    <w:rPr>
                      <w:rFonts w:ascii="Arial" w:hAnsi="Arial" w:cs="Arial"/>
                      <w:szCs w:val="20"/>
                    </w:rPr>
                    <w:t>Biomasa/klatka II piętro</w:t>
                  </w:r>
                </w:p>
              </w:tc>
              <w:tc>
                <w:tcPr>
                  <w:tcW w:w="787" w:type="pct"/>
                  <w:tcBorders>
                    <w:top w:val="nil"/>
                    <w:left w:val="nil"/>
                    <w:bottom w:val="single" w:sz="4" w:space="0" w:color="auto"/>
                    <w:right w:val="single" w:sz="4" w:space="0" w:color="auto"/>
                  </w:tcBorders>
                  <w:shd w:val="clear" w:color="auto" w:fill="auto"/>
                  <w:noWrap/>
                  <w:vAlign w:val="center"/>
                  <w:hideMark/>
                </w:tcPr>
                <w:p w14:paraId="46DD3049" w14:textId="77777777" w:rsidR="003C0B56" w:rsidRPr="003C0B56" w:rsidRDefault="003C0B56" w:rsidP="00743159">
                  <w:pPr>
                    <w:rPr>
                      <w:rFonts w:ascii="Arial" w:hAnsi="Arial" w:cs="Arial"/>
                      <w:szCs w:val="20"/>
                    </w:rPr>
                  </w:pPr>
                  <w:r w:rsidRPr="003C0B56">
                    <w:rPr>
                      <w:rFonts w:ascii="Arial" w:hAnsi="Arial" w:cs="Arial"/>
                      <w:szCs w:val="20"/>
                    </w:rPr>
                    <w:t>Oddymianie</w:t>
                  </w:r>
                </w:p>
              </w:tc>
              <w:tc>
                <w:tcPr>
                  <w:tcW w:w="1225" w:type="pct"/>
                  <w:tcBorders>
                    <w:top w:val="nil"/>
                    <w:left w:val="nil"/>
                    <w:bottom w:val="single" w:sz="4" w:space="0" w:color="auto"/>
                    <w:right w:val="single" w:sz="4" w:space="0" w:color="auto"/>
                  </w:tcBorders>
                  <w:shd w:val="clear" w:color="auto" w:fill="auto"/>
                  <w:noWrap/>
                  <w:vAlign w:val="center"/>
                  <w:hideMark/>
                </w:tcPr>
                <w:p w14:paraId="2E922ADA" w14:textId="77777777" w:rsidR="003C0B56" w:rsidRPr="003C0B56" w:rsidRDefault="003C0B56" w:rsidP="00743159">
                  <w:pPr>
                    <w:rPr>
                      <w:rFonts w:ascii="Arial" w:hAnsi="Arial" w:cs="Arial"/>
                      <w:szCs w:val="20"/>
                    </w:rPr>
                  </w:pPr>
                  <w:proofErr w:type="spellStart"/>
                  <w:r w:rsidRPr="003C0B56">
                    <w:rPr>
                      <w:rFonts w:ascii="Arial" w:hAnsi="Arial" w:cs="Arial"/>
                      <w:szCs w:val="20"/>
                    </w:rPr>
                    <w:t>Mercor</w:t>
                  </w:r>
                  <w:proofErr w:type="spellEnd"/>
                  <w:r w:rsidRPr="003C0B56">
                    <w:rPr>
                      <w:rFonts w:ascii="Arial" w:hAnsi="Arial" w:cs="Arial"/>
                      <w:szCs w:val="20"/>
                    </w:rPr>
                    <w:t xml:space="preserve"> MCR 02004</w:t>
                  </w:r>
                </w:p>
              </w:tc>
              <w:tc>
                <w:tcPr>
                  <w:tcW w:w="349" w:type="pct"/>
                  <w:tcBorders>
                    <w:top w:val="nil"/>
                    <w:left w:val="nil"/>
                    <w:bottom w:val="single" w:sz="4" w:space="0" w:color="auto"/>
                    <w:right w:val="single" w:sz="4" w:space="0" w:color="auto"/>
                  </w:tcBorders>
                  <w:shd w:val="clear" w:color="auto" w:fill="auto"/>
                  <w:noWrap/>
                  <w:vAlign w:val="center"/>
                  <w:hideMark/>
                </w:tcPr>
                <w:p w14:paraId="3882A7DD" w14:textId="77777777" w:rsidR="003C0B56" w:rsidRPr="003C0B56" w:rsidRDefault="003C0B56" w:rsidP="00743159">
                  <w:pPr>
                    <w:rPr>
                      <w:rFonts w:ascii="Arial" w:hAnsi="Arial" w:cs="Arial"/>
                      <w:szCs w:val="20"/>
                    </w:rPr>
                  </w:pPr>
                  <w:r w:rsidRPr="003C0B56">
                    <w:rPr>
                      <w:rFonts w:ascii="Arial" w:hAnsi="Arial" w:cs="Arial"/>
                      <w:szCs w:val="20"/>
                    </w:rPr>
                    <w:t>1</w:t>
                  </w:r>
                </w:p>
              </w:tc>
            </w:tr>
            <w:tr w:rsidR="003C0B56" w:rsidRPr="003C0B56" w14:paraId="541D4822" w14:textId="77777777" w:rsidTr="003C0B56">
              <w:trPr>
                <w:trHeight w:val="315"/>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14:paraId="3BBF656D" w14:textId="77777777" w:rsidR="003C0B56" w:rsidRPr="003C0B56" w:rsidRDefault="003C0B56" w:rsidP="00743159">
                  <w:pPr>
                    <w:rPr>
                      <w:rFonts w:ascii="Arial" w:hAnsi="Arial" w:cs="Arial"/>
                      <w:szCs w:val="20"/>
                    </w:rPr>
                  </w:pPr>
                  <w:r w:rsidRPr="003C0B56">
                    <w:rPr>
                      <w:rFonts w:ascii="Arial" w:hAnsi="Arial" w:cs="Arial"/>
                      <w:szCs w:val="20"/>
                    </w:rPr>
                    <w:t>14</w:t>
                  </w:r>
                </w:p>
              </w:tc>
              <w:tc>
                <w:tcPr>
                  <w:tcW w:w="2314" w:type="pct"/>
                  <w:tcBorders>
                    <w:top w:val="nil"/>
                    <w:left w:val="nil"/>
                    <w:bottom w:val="single" w:sz="4" w:space="0" w:color="auto"/>
                    <w:right w:val="single" w:sz="4" w:space="0" w:color="auto"/>
                  </w:tcBorders>
                  <w:shd w:val="clear" w:color="auto" w:fill="auto"/>
                  <w:noWrap/>
                  <w:vAlign w:val="center"/>
                  <w:hideMark/>
                </w:tcPr>
                <w:p w14:paraId="38A2D26D" w14:textId="77777777" w:rsidR="003C0B56" w:rsidRPr="003C0B56" w:rsidRDefault="003C0B56" w:rsidP="00743159">
                  <w:pPr>
                    <w:rPr>
                      <w:rFonts w:ascii="Arial" w:hAnsi="Arial" w:cs="Arial"/>
                      <w:szCs w:val="20"/>
                    </w:rPr>
                  </w:pPr>
                  <w:r w:rsidRPr="003C0B56">
                    <w:rPr>
                      <w:rFonts w:ascii="Arial" w:hAnsi="Arial" w:cs="Arial"/>
                      <w:szCs w:val="20"/>
                    </w:rPr>
                    <w:t>Budynek F12/serwerownia</w:t>
                  </w:r>
                </w:p>
              </w:tc>
              <w:tc>
                <w:tcPr>
                  <w:tcW w:w="787" w:type="pct"/>
                  <w:tcBorders>
                    <w:top w:val="nil"/>
                    <w:left w:val="nil"/>
                    <w:bottom w:val="single" w:sz="4" w:space="0" w:color="auto"/>
                    <w:right w:val="single" w:sz="4" w:space="0" w:color="auto"/>
                  </w:tcBorders>
                  <w:shd w:val="clear" w:color="auto" w:fill="auto"/>
                  <w:noWrap/>
                  <w:vAlign w:val="center"/>
                  <w:hideMark/>
                </w:tcPr>
                <w:p w14:paraId="596F728B" w14:textId="77777777" w:rsidR="003C0B56" w:rsidRPr="003C0B56" w:rsidRDefault="003C0B56" w:rsidP="00743159">
                  <w:pPr>
                    <w:rPr>
                      <w:rFonts w:ascii="Arial" w:hAnsi="Arial" w:cs="Arial"/>
                      <w:szCs w:val="20"/>
                    </w:rPr>
                  </w:pPr>
                  <w:r w:rsidRPr="003C0B56">
                    <w:rPr>
                      <w:rFonts w:ascii="Arial" w:hAnsi="Arial" w:cs="Arial"/>
                      <w:szCs w:val="20"/>
                    </w:rPr>
                    <w:t>Gaszenie</w:t>
                  </w:r>
                </w:p>
              </w:tc>
              <w:tc>
                <w:tcPr>
                  <w:tcW w:w="1225" w:type="pct"/>
                  <w:tcBorders>
                    <w:top w:val="nil"/>
                    <w:left w:val="nil"/>
                    <w:bottom w:val="single" w:sz="4" w:space="0" w:color="auto"/>
                    <w:right w:val="single" w:sz="4" w:space="0" w:color="auto"/>
                  </w:tcBorders>
                  <w:shd w:val="clear" w:color="auto" w:fill="auto"/>
                  <w:noWrap/>
                  <w:vAlign w:val="center"/>
                  <w:hideMark/>
                </w:tcPr>
                <w:p w14:paraId="238A1B42" w14:textId="77777777" w:rsidR="003C0B56" w:rsidRPr="003C0B56" w:rsidRDefault="003C0B56" w:rsidP="00743159">
                  <w:pPr>
                    <w:rPr>
                      <w:rFonts w:ascii="Arial" w:hAnsi="Arial" w:cs="Arial"/>
                      <w:szCs w:val="20"/>
                    </w:rPr>
                  </w:pPr>
                  <w:r w:rsidRPr="003C0B56">
                    <w:rPr>
                      <w:rFonts w:ascii="Arial" w:hAnsi="Arial" w:cs="Arial"/>
                      <w:szCs w:val="20"/>
                    </w:rPr>
                    <w:t>IGNIS 1521</w:t>
                  </w:r>
                </w:p>
              </w:tc>
              <w:tc>
                <w:tcPr>
                  <w:tcW w:w="349" w:type="pct"/>
                  <w:tcBorders>
                    <w:top w:val="nil"/>
                    <w:left w:val="nil"/>
                    <w:bottom w:val="single" w:sz="4" w:space="0" w:color="auto"/>
                    <w:right w:val="single" w:sz="4" w:space="0" w:color="auto"/>
                  </w:tcBorders>
                  <w:shd w:val="clear" w:color="auto" w:fill="auto"/>
                  <w:noWrap/>
                  <w:vAlign w:val="center"/>
                  <w:hideMark/>
                </w:tcPr>
                <w:p w14:paraId="044487E0" w14:textId="77777777" w:rsidR="003C0B56" w:rsidRPr="003C0B56" w:rsidRDefault="003C0B56" w:rsidP="00743159">
                  <w:pPr>
                    <w:rPr>
                      <w:rFonts w:ascii="Arial" w:hAnsi="Arial" w:cs="Arial"/>
                      <w:szCs w:val="20"/>
                    </w:rPr>
                  </w:pPr>
                  <w:r w:rsidRPr="003C0B56">
                    <w:rPr>
                      <w:rFonts w:ascii="Arial" w:hAnsi="Arial" w:cs="Arial"/>
                      <w:szCs w:val="20"/>
                    </w:rPr>
                    <w:t>1</w:t>
                  </w:r>
                </w:p>
              </w:tc>
            </w:tr>
            <w:tr w:rsidR="003C0B56" w:rsidRPr="003C0B56" w14:paraId="20EAA110" w14:textId="77777777" w:rsidTr="003C0B56">
              <w:trPr>
                <w:trHeight w:val="315"/>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14:paraId="02651D31" w14:textId="77777777" w:rsidR="003C0B56" w:rsidRPr="003C0B56" w:rsidRDefault="003C0B56" w:rsidP="00743159">
                  <w:pPr>
                    <w:rPr>
                      <w:rFonts w:ascii="Arial" w:hAnsi="Arial" w:cs="Arial"/>
                      <w:szCs w:val="20"/>
                    </w:rPr>
                  </w:pPr>
                  <w:r w:rsidRPr="003C0B56">
                    <w:rPr>
                      <w:rFonts w:ascii="Arial" w:hAnsi="Arial" w:cs="Arial"/>
                      <w:szCs w:val="20"/>
                    </w:rPr>
                    <w:t>15</w:t>
                  </w:r>
                </w:p>
              </w:tc>
              <w:tc>
                <w:tcPr>
                  <w:tcW w:w="2314" w:type="pct"/>
                  <w:tcBorders>
                    <w:top w:val="nil"/>
                    <w:left w:val="nil"/>
                    <w:bottom w:val="single" w:sz="4" w:space="0" w:color="auto"/>
                    <w:right w:val="single" w:sz="4" w:space="0" w:color="auto"/>
                  </w:tcBorders>
                  <w:shd w:val="clear" w:color="auto" w:fill="auto"/>
                  <w:noWrap/>
                  <w:vAlign w:val="center"/>
                  <w:hideMark/>
                </w:tcPr>
                <w:p w14:paraId="7C1D964C" w14:textId="77777777" w:rsidR="003C0B56" w:rsidRPr="003C0B56" w:rsidRDefault="003C0B56" w:rsidP="00743159">
                  <w:pPr>
                    <w:rPr>
                      <w:rFonts w:ascii="Arial" w:hAnsi="Arial" w:cs="Arial"/>
                      <w:szCs w:val="20"/>
                    </w:rPr>
                  </w:pPr>
                  <w:r w:rsidRPr="003C0B56">
                    <w:rPr>
                      <w:rFonts w:ascii="Arial" w:hAnsi="Arial" w:cs="Arial"/>
                      <w:szCs w:val="20"/>
                    </w:rPr>
                    <w:t>Rębak II</w:t>
                  </w:r>
                </w:p>
              </w:tc>
              <w:tc>
                <w:tcPr>
                  <w:tcW w:w="787" w:type="pct"/>
                  <w:tcBorders>
                    <w:top w:val="nil"/>
                    <w:left w:val="nil"/>
                    <w:bottom w:val="single" w:sz="4" w:space="0" w:color="auto"/>
                    <w:right w:val="single" w:sz="4" w:space="0" w:color="auto"/>
                  </w:tcBorders>
                  <w:shd w:val="clear" w:color="auto" w:fill="auto"/>
                  <w:noWrap/>
                  <w:vAlign w:val="center"/>
                  <w:hideMark/>
                </w:tcPr>
                <w:p w14:paraId="161BD5FA" w14:textId="77777777" w:rsidR="003C0B56" w:rsidRPr="003C0B56" w:rsidRDefault="003C0B56" w:rsidP="00743159">
                  <w:pPr>
                    <w:rPr>
                      <w:rFonts w:ascii="Arial" w:hAnsi="Arial" w:cs="Arial"/>
                      <w:szCs w:val="20"/>
                    </w:rPr>
                  </w:pPr>
                  <w:r w:rsidRPr="003C0B56">
                    <w:rPr>
                      <w:rFonts w:ascii="Arial" w:hAnsi="Arial" w:cs="Arial"/>
                      <w:szCs w:val="20"/>
                    </w:rPr>
                    <w:t>Detekcja</w:t>
                  </w:r>
                </w:p>
              </w:tc>
              <w:tc>
                <w:tcPr>
                  <w:tcW w:w="1225" w:type="pct"/>
                  <w:tcBorders>
                    <w:top w:val="nil"/>
                    <w:left w:val="nil"/>
                    <w:bottom w:val="single" w:sz="4" w:space="0" w:color="auto"/>
                    <w:right w:val="single" w:sz="4" w:space="0" w:color="auto"/>
                  </w:tcBorders>
                  <w:shd w:val="clear" w:color="auto" w:fill="auto"/>
                  <w:noWrap/>
                  <w:vAlign w:val="center"/>
                  <w:hideMark/>
                </w:tcPr>
                <w:p w14:paraId="44ECA5AC" w14:textId="77777777" w:rsidR="003C0B56" w:rsidRPr="003C0B56" w:rsidRDefault="003C0B56" w:rsidP="00743159">
                  <w:pPr>
                    <w:rPr>
                      <w:rFonts w:ascii="Arial" w:hAnsi="Arial" w:cs="Arial"/>
                      <w:szCs w:val="20"/>
                    </w:rPr>
                  </w:pPr>
                  <w:r w:rsidRPr="003C0B56">
                    <w:rPr>
                      <w:rFonts w:ascii="Arial" w:hAnsi="Arial" w:cs="Arial"/>
                      <w:szCs w:val="20"/>
                    </w:rPr>
                    <w:t>IQ8C</w:t>
                  </w:r>
                </w:p>
              </w:tc>
              <w:tc>
                <w:tcPr>
                  <w:tcW w:w="349" w:type="pct"/>
                  <w:tcBorders>
                    <w:top w:val="nil"/>
                    <w:left w:val="nil"/>
                    <w:bottom w:val="single" w:sz="4" w:space="0" w:color="auto"/>
                    <w:right w:val="single" w:sz="4" w:space="0" w:color="auto"/>
                  </w:tcBorders>
                  <w:shd w:val="clear" w:color="auto" w:fill="auto"/>
                  <w:noWrap/>
                  <w:vAlign w:val="center"/>
                  <w:hideMark/>
                </w:tcPr>
                <w:p w14:paraId="459C86C2" w14:textId="77777777" w:rsidR="003C0B56" w:rsidRPr="003C0B56" w:rsidRDefault="003C0B56" w:rsidP="00743159">
                  <w:pPr>
                    <w:rPr>
                      <w:rFonts w:ascii="Arial" w:hAnsi="Arial" w:cs="Arial"/>
                      <w:szCs w:val="20"/>
                    </w:rPr>
                  </w:pPr>
                  <w:r w:rsidRPr="003C0B56">
                    <w:rPr>
                      <w:rFonts w:ascii="Arial" w:hAnsi="Arial" w:cs="Arial"/>
                      <w:szCs w:val="20"/>
                    </w:rPr>
                    <w:t>1</w:t>
                  </w:r>
                </w:p>
              </w:tc>
            </w:tr>
            <w:tr w:rsidR="003C0B56" w:rsidRPr="003C0B56" w14:paraId="7D7E780E" w14:textId="77777777" w:rsidTr="00743159">
              <w:trPr>
                <w:trHeight w:val="315"/>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14:paraId="64319B75" w14:textId="77777777" w:rsidR="003C0B56" w:rsidRPr="003C0B56" w:rsidRDefault="003C0B56" w:rsidP="00743159">
                  <w:pPr>
                    <w:rPr>
                      <w:rFonts w:ascii="Arial" w:hAnsi="Arial" w:cs="Arial"/>
                      <w:szCs w:val="20"/>
                    </w:rPr>
                  </w:pPr>
                  <w:r w:rsidRPr="003C0B56">
                    <w:rPr>
                      <w:rFonts w:ascii="Arial" w:hAnsi="Arial" w:cs="Arial"/>
                      <w:szCs w:val="20"/>
                    </w:rPr>
                    <w:t>16</w:t>
                  </w:r>
                </w:p>
              </w:tc>
              <w:tc>
                <w:tcPr>
                  <w:tcW w:w="2314" w:type="pct"/>
                  <w:tcBorders>
                    <w:top w:val="nil"/>
                    <w:left w:val="nil"/>
                    <w:bottom w:val="single" w:sz="4" w:space="0" w:color="auto"/>
                    <w:right w:val="single" w:sz="4" w:space="0" w:color="auto"/>
                  </w:tcBorders>
                  <w:shd w:val="clear" w:color="auto" w:fill="auto"/>
                  <w:noWrap/>
                  <w:vAlign w:val="center"/>
                  <w:hideMark/>
                </w:tcPr>
                <w:p w14:paraId="5E25BDA1" w14:textId="77777777" w:rsidR="003C0B56" w:rsidRPr="003C0B56" w:rsidRDefault="003C0B56" w:rsidP="00743159">
                  <w:pPr>
                    <w:rPr>
                      <w:rFonts w:ascii="Arial" w:hAnsi="Arial" w:cs="Arial"/>
                      <w:szCs w:val="20"/>
                    </w:rPr>
                  </w:pPr>
                  <w:r w:rsidRPr="003C0B56">
                    <w:rPr>
                      <w:rFonts w:ascii="Arial" w:hAnsi="Arial" w:cs="Arial"/>
                      <w:szCs w:val="20"/>
                    </w:rPr>
                    <w:t>Biomasa II</w:t>
                  </w:r>
                </w:p>
              </w:tc>
              <w:tc>
                <w:tcPr>
                  <w:tcW w:w="787" w:type="pct"/>
                  <w:tcBorders>
                    <w:top w:val="nil"/>
                    <w:left w:val="nil"/>
                    <w:bottom w:val="single" w:sz="4" w:space="0" w:color="auto"/>
                    <w:right w:val="single" w:sz="4" w:space="0" w:color="auto"/>
                  </w:tcBorders>
                  <w:shd w:val="clear" w:color="auto" w:fill="auto"/>
                  <w:noWrap/>
                  <w:vAlign w:val="center"/>
                  <w:hideMark/>
                </w:tcPr>
                <w:p w14:paraId="68E8B96E" w14:textId="77777777" w:rsidR="003C0B56" w:rsidRPr="003C0B56" w:rsidRDefault="003C0B56" w:rsidP="00743159">
                  <w:pPr>
                    <w:rPr>
                      <w:rFonts w:ascii="Arial" w:hAnsi="Arial" w:cs="Arial"/>
                      <w:szCs w:val="20"/>
                    </w:rPr>
                  </w:pPr>
                  <w:r w:rsidRPr="003C0B56">
                    <w:rPr>
                      <w:rFonts w:ascii="Arial" w:hAnsi="Arial" w:cs="Arial"/>
                      <w:szCs w:val="20"/>
                    </w:rPr>
                    <w:t>Detekcja</w:t>
                  </w:r>
                </w:p>
              </w:tc>
              <w:tc>
                <w:tcPr>
                  <w:tcW w:w="1225" w:type="pct"/>
                  <w:tcBorders>
                    <w:top w:val="nil"/>
                    <w:left w:val="nil"/>
                    <w:bottom w:val="single" w:sz="4" w:space="0" w:color="auto"/>
                    <w:right w:val="single" w:sz="4" w:space="0" w:color="auto"/>
                  </w:tcBorders>
                  <w:shd w:val="clear" w:color="auto" w:fill="auto"/>
                  <w:noWrap/>
                  <w:vAlign w:val="center"/>
                  <w:hideMark/>
                </w:tcPr>
                <w:p w14:paraId="431E9909" w14:textId="77777777" w:rsidR="003C0B56" w:rsidRPr="003C0B56" w:rsidRDefault="003C0B56" w:rsidP="00743159">
                  <w:pPr>
                    <w:rPr>
                      <w:rFonts w:ascii="Arial" w:hAnsi="Arial" w:cs="Arial"/>
                      <w:szCs w:val="20"/>
                    </w:rPr>
                  </w:pPr>
                  <w:r w:rsidRPr="003C0B56">
                    <w:rPr>
                      <w:rFonts w:ascii="Arial" w:hAnsi="Arial" w:cs="Arial"/>
                      <w:szCs w:val="20"/>
                    </w:rPr>
                    <w:t>IQ8C</w:t>
                  </w:r>
                </w:p>
              </w:tc>
              <w:tc>
                <w:tcPr>
                  <w:tcW w:w="349" w:type="pct"/>
                  <w:tcBorders>
                    <w:top w:val="nil"/>
                    <w:left w:val="nil"/>
                    <w:bottom w:val="single" w:sz="4" w:space="0" w:color="auto"/>
                    <w:right w:val="single" w:sz="4" w:space="0" w:color="auto"/>
                  </w:tcBorders>
                  <w:shd w:val="clear" w:color="auto" w:fill="auto"/>
                  <w:noWrap/>
                  <w:vAlign w:val="center"/>
                  <w:hideMark/>
                </w:tcPr>
                <w:p w14:paraId="07E1D394" w14:textId="77777777" w:rsidR="003C0B56" w:rsidRPr="003C0B56" w:rsidRDefault="003C0B56" w:rsidP="00743159">
                  <w:pPr>
                    <w:rPr>
                      <w:rFonts w:ascii="Arial" w:hAnsi="Arial" w:cs="Arial"/>
                      <w:szCs w:val="20"/>
                    </w:rPr>
                  </w:pPr>
                  <w:r w:rsidRPr="003C0B56">
                    <w:rPr>
                      <w:rFonts w:ascii="Arial" w:hAnsi="Arial" w:cs="Arial"/>
                      <w:szCs w:val="20"/>
                    </w:rPr>
                    <w:t>1</w:t>
                  </w:r>
                </w:p>
              </w:tc>
            </w:tr>
            <w:tr w:rsidR="003C0B56" w:rsidRPr="003C0B56" w14:paraId="232293E1" w14:textId="77777777" w:rsidTr="00743159">
              <w:trPr>
                <w:trHeight w:val="315"/>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0A020" w14:textId="77777777" w:rsidR="003C0B56" w:rsidRPr="003C0B56" w:rsidRDefault="003C0B56" w:rsidP="00743159">
                  <w:pPr>
                    <w:rPr>
                      <w:rFonts w:ascii="Arial" w:hAnsi="Arial" w:cs="Arial"/>
                      <w:szCs w:val="20"/>
                    </w:rPr>
                  </w:pPr>
                  <w:r w:rsidRPr="003C0B56">
                    <w:rPr>
                      <w:rFonts w:ascii="Arial" w:hAnsi="Arial" w:cs="Arial"/>
                      <w:szCs w:val="20"/>
                    </w:rPr>
                    <w:t>17</w:t>
                  </w:r>
                </w:p>
              </w:tc>
              <w:tc>
                <w:tcPr>
                  <w:tcW w:w="2314" w:type="pct"/>
                  <w:tcBorders>
                    <w:top w:val="single" w:sz="4" w:space="0" w:color="auto"/>
                    <w:left w:val="nil"/>
                    <w:bottom w:val="single" w:sz="4" w:space="0" w:color="auto"/>
                    <w:right w:val="single" w:sz="4" w:space="0" w:color="auto"/>
                  </w:tcBorders>
                  <w:shd w:val="clear" w:color="auto" w:fill="auto"/>
                  <w:noWrap/>
                  <w:vAlign w:val="center"/>
                  <w:hideMark/>
                </w:tcPr>
                <w:p w14:paraId="199BF353" w14:textId="77777777" w:rsidR="003C0B56" w:rsidRPr="003C0B56" w:rsidRDefault="003C0B56" w:rsidP="00743159">
                  <w:pPr>
                    <w:rPr>
                      <w:rFonts w:ascii="Arial" w:hAnsi="Arial" w:cs="Arial"/>
                      <w:color w:val="000000"/>
                      <w:szCs w:val="20"/>
                    </w:rPr>
                  </w:pPr>
                  <w:r w:rsidRPr="003C0B56">
                    <w:rPr>
                      <w:rFonts w:ascii="Arial" w:hAnsi="Arial" w:cs="Arial"/>
                      <w:color w:val="000000"/>
                      <w:szCs w:val="20"/>
                    </w:rPr>
                    <w:t>Zielony blok</w:t>
                  </w:r>
                </w:p>
              </w:tc>
              <w:tc>
                <w:tcPr>
                  <w:tcW w:w="787" w:type="pct"/>
                  <w:tcBorders>
                    <w:top w:val="single" w:sz="4" w:space="0" w:color="auto"/>
                    <w:left w:val="nil"/>
                    <w:bottom w:val="single" w:sz="4" w:space="0" w:color="auto"/>
                    <w:right w:val="single" w:sz="4" w:space="0" w:color="auto"/>
                  </w:tcBorders>
                  <w:shd w:val="clear" w:color="auto" w:fill="auto"/>
                  <w:noWrap/>
                  <w:vAlign w:val="center"/>
                  <w:hideMark/>
                </w:tcPr>
                <w:p w14:paraId="0ED268D5" w14:textId="77777777" w:rsidR="003C0B56" w:rsidRPr="003C0B56" w:rsidRDefault="003C0B56" w:rsidP="00743159">
                  <w:pPr>
                    <w:rPr>
                      <w:rFonts w:ascii="Arial" w:hAnsi="Arial" w:cs="Arial"/>
                      <w:szCs w:val="20"/>
                    </w:rPr>
                  </w:pPr>
                  <w:r w:rsidRPr="003C0B56">
                    <w:rPr>
                      <w:rFonts w:ascii="Arial" w:hAnsi="Arial" w:cs="Arial"/>
                      <w:szCs w:val="20"/>
                    </w:rPr>
                    <w:t>Detekcja</w:t>
                  </w:r>
                </w:p>
              </w:tc>
              <w:tc>
                <w:tcPr>
                  <w:tcW w:w="1225" w:type="pct"/>
                  <w:tcBorders>
                    <w:top w:val="single" w:sz="4" w:space="0" w:color="auto"/>
                    <w:left w:val="nil"/>
                    <w:bottom w:val="single" w:sz="4" w:space="0" w:color="auto"/>
                    <w:right w:val="single" w:sz="4" w:space="0" w:color="auto"/>
                  </w:tcBorders>
                  <w:shd w:val="clear" w:color="auto" w:fill="auto"/>
                  <w:noWrap/>
                  <w:vAlign w:val="center"/>
                  <w:hideMark/>
                </w:tcPr>
                <w:p w14:paraId="390C7744" w14:textId="77777777" w:rsidR="003C0B56" w:rsidRPr="003C0B56" w:rsidRDefault="003C0B56" w:rsidP="00743159">
                  <w:pPr>
                    <w:rPr>
                      <w:rFonts w:ascii="Arial" w:hAnsi="Arial" w:cs="Arial"/>
                      <w:szCs w:val="20"/>
                    </w:rPr>
                  </w:pPr>
                  <w:r w:rsidRPr="003C0B56">
                    <w:rPr>
                      <w:rFonts w:ascii="Arial" w:hAnsi="Arial" w:cs="Arial"/>
                      <w:szCs w:val="20"/>
                    </w:rPr>
                    <w:t>IQ8M</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14:paraId="2E4834E9" w14:textId="77777777" w:rsidR="003C0B56" w:rsidRPr="003C0B56" w:rsidRDefault="003C0B56" w:rsidP="00743159">
                  <w:pPr>
                    <w:rPr>
                      <w:rFonts w:ascii="Arial" w:hAnsi="Arial" w:cs="Arial"/>
                      <w:szCs w:val="20"/>
                    </w:rPr>
                  </w:pPr>
                  <w:r w:rsidRPr="003C0B56">
                    <w:rPr>
                      <w:rFonts w:ascii="Arial" w:hAnsi="Arial" w:cs="Arial"/>
                      <w:szCs w:val="20"/>
                    </w:rPr>
                    <w:t>1</w:t>
                  </w:r>
                </w:p>
              </w:tc>
            </w:tr>
          </w:tbl>
          <w:p w14:paraId="690E63E7" w14:textId="77777777" w:rsidR="003C0B56" w:rsidRPr="003C0B56" w:rsidRDefault="003C0B56" w:rsidP="003C0B56">
            <w:pPr>
              <w:spacing w:before="60" w:after="60"/>
              <w:rPr>
                <w:rFonts w:ascii="Arial" w:hAnsi="Arial" w:cs="Arial"/>
                <w:color w:val="000000"/>
                <w:szCs w:val="20"/>
              </w:rPr>
            </w:pPr>
          </w:p>
        </w:tc>
      </w:tr>
      <w:tr w:rsidR="003C0B56" w:rsidRPr="003C0B56" w14:paraId="4E6172F6" w14:textId="77777777" w:rsidTr="003C0B56">
        <w:trPr>
          <w:trHeight w:val="255"/>
          <w:jc w:val="center"/>
        </w:trPr>
        <w:tc>
          <w:tcPr>
            <w:tcW w:w="269" w:type="pct"/>
            <w:vMerge/>
            <w:shd w:val="clear" w:color="auto" w:fill="auto"/>
          </w:tcPr>
          <w:p w14:paraId="014C44F1" w14:textId="77777777" w:rsidR="003C0B56" w:rsidRPr="003C0B56" w:rsidRDefault="003C0B56" w:rsidP="003C0B56">
            <w:pPr>
              <w:spacing w:before="60" w:after="60"/>
              <w:jc w:val="center"/>
              <w:rPr>
                <w:rFonts w:ascii="Arial" w:hAnsi="Arial" w:cs="Arial"/>
                <w:color w:val="0D0D0D"/>
                <w:szCs w:val="20"/>
                <w:highlight w:val="yellow"/>
              </w:rPr>
            </w:pPr>
          </w:p>
        </w:tc>
        <w:tc>
          <w:tcPr>
            <w:tcW w:w="4731" w:type="pct"/>
            <w:shd w:val="clear" w:color="auto" w:fill="auto"/>
            <w:vAlign w:val="center"/>
          </w:tcPr>
          <w:p w14:paraId="65FD9343" w14:textId="77777777" w:rsidR="003C0B56" w:rsidRPr="00743159" w:rsidRDefault="003C0B56" w:rsidP="00743159">
            <w:pPr>
              <w:spacing w:before="60" w:after="60"/>
              <w:ind w:left="379" w:hanging="379"/>
              <w:jc w:val="both"/>
              <w:rPr>
                <w:rFonts w:ascii="Arial" w:hAnsi="Arial" w:cs="Arial"/>
                <w:color w:val="000000"/>
                <w:szCs w:val="20"/>
              </w:rPr>
            </w:pPr>
            <w:r w:rsidRPr="00743159">
              <w:rPr>
                <w:rFonts w:ascii="Arial" w:hAnsi="Arial" w:cs="Arial"/>
                <w:color w:val="000000"/>
                <w:szCs w:val="20"/>
              </w:rPr>
              <w:t xml:space="preserve">3.3. Obsługa bieżąca systemu sygnalizacji pożarowej (SSP) oraz oddymiania na wszystkich obiektach elektrowni. </w:t>
            </w:r>
          </w:p>
          <w:p w14:paraId="4C0756A5" w14:textId="77777777" w:rsidR="003C0B56" w:rsidRPr="00743159" w:rsidRDefault="003C0B56" w:rsidP="00743159">
            <w:pPr>
              <w:spacing w:before="60" w:after="60"/>
              <w:ind w:left="379" w:hanging="379"/>
              <w:jc w:val="both"/>
              <w:rPr>
                <w:rFonts w:ascii="Arial" w:hAnsi="Arial" w:cs="Arial"/>
                <w:color w:val="000000"/>
                <w:szCs w:val="20"/>
              </w:rPr>
            </w:pPr>
            <w:r w:rsidRPr="00743159">
              <w:rPr>
                <w:rFonts w:ascii="Arial" w:hAnsi="Arial" w:cs="Arial"/>
                <w:color w:val="000000"/>
                <w:szCs w:val="20"/>
              </w:rPr>
              <w:t>3.3.1. Usuwanie bieżących usterek zgłaszanych przez obsługę ruchową (zawiadomienie), m.in.:</w:t>
            </w:r>
          </w:p>
          <w:p w14:paraId="5093CD0F" w14:textId="77777777" w:rsidR="003C0B56" w:rsidRPr="00743159" w:rsidRDefault="003C0B56" w:rsidP="00743159">
            <w:pPr>
              <w:spacing w:before="60" w:after="60"/>
              <w:rPr>
                <w:rFonts w:ascii="Arial" w:hAnsi="Arial" w:cs="Arial"/>
                <w:color w:val="000000"/>
                <w:szCs w:val="20"/>
              </w:rPr>
            </w:pPr>
            <w:r w:rsidRPr="00743159">
              <w:rPr>
                <w:rFonts w:ascii="Arial" w:hAnsi="Arial" w:cs="Arial"/>
                <w:color w:val="000000"/>
                <w:szCs w:val="20"/>
              </w:rPr>
              <w:t>czujek dymu, płomienia, GSME, optycznych, sygnalizatorów akustyczno-świetlnych, modułów, przycisków ROP, zasilaczy 24 VDC .</w:t>
            </w:r>
          </w:p>
          <w:p w14:paraId="512E9F7A" w14:textId="77777777" w:rsidR="003C0B56" w:rsidRPr="00743159" w:rsidRDefault="003C0B56" w:rsidP="00743159">
            <w:pPr>
              <w:numPr>
                <w:ilvl w:val="2"/>
                <w:numId w:val="63"/>
              </w:numPr>
              <w:spacing w:before="60" w:after="60"/>
              <w:ind w:left="598" w:hanging="567"/>
              <w:jc w:val="both"/>
              <w:rPr>
                <w:rFonts w:ascii="Arial" w:hAnsi="Arial" w:cs="Arial"/>
                <w:color w:val="000000"/>
                <w:szCs w:val="20"/>
              </w:rPr>
            </w:pPr>
            <w:r w:rsidRPr="00743159">
              <w:rPr>
                <w:rFonts w:ascii="Arial" w:hAnsi="Arial" w:cs="Arial"/>
                <w:color w:val="000000"/>
                <w:szCs w:val="20"/>
              </w:rPr>
              <w:t>Potwierdzanie odblokowania czujek w centralach ppoż.</w:t>
            </w:r>
          </w:p>
          <w:p w14:paraId="04A8DBCC" w14:textId="77777777" w:rsidR="003C0B56" w:rsidRPr="00743159" w:rsidRDefault="003C0B56" w:rsidP="00743159">
            <w:pPr>
              <w:numPr>
                <w:ilvl w:val="2"/>
                <w:numId w:val="63"/>
              </w:numPr>
              <w:spacing w:before="60" w:after="60"/>
              <w:ind w:left="598" w:hanging="567"/>
              <w:jc w:val="both"/>
              <w:rPr>
                <w:rFonts w:ascii="Arial" w:hAnsi="Arial" w:cs="Arial"/>
                <w:color w:val="000000"/>
                <w:szCs w:val="20"/>
              </w:rPr>
            </w:pPr>
            <w:r w:rsidRPr="00743159">
              <w:rPr>
                <w:rFonts w:ascii="Arial" w:hAnsi="Arial" w:cs="Arial"/>
                <w:color w:val="000000"/>
                <w:szCs w:val="20"/>
              </w:rPr>
              <w:t>Wykaz elementów ppoż.</w:t>
            </w:r>
          </w:p>
          <w:tbl>
            <w:tblPr>
              <w:tblW w:w="0" w:type="auto"/>
              <w:tblLayout w:type="fixed"/>
              <w:tblCellMar>
                <w:left w:w="70" w:type="dxa"/>
                <w:right w:w="70" w:type="dxa"/>
              </w:tblCellMar>
              <w:tblLook w:val="04A0" w:firstRow="1" w:lastRow="0" w:firstColumn="1" w:lastColumn="0" w:noHBand="0" w:noVBand="1"/>
            </w:tblPr>
            <w:tblGrid>
              <w:gridCol w:w="323"/>
              <w:gridCol w:w="3382"/>
              <w:gridCol w:w="734"/>
              <w:gridCol w:w="500"/>
              <w:gridCol w:w="496"/>
              <w:gridCol w:w="579"/>
              <w:gridCol w:w="517"/>
              <w:gridCol w:w="450"/>
              <w:gridCol w:w="582"/>
              <w:gridCol w:w="554"/>
              <w:gridCol w:w="529"/>
            </w:tblGrid>
            <w:tr w:rsidR="003C0B56" w:rsidRPr="003C0B56" w14:paraId="1A82468F" w14:textId="77777777" w:rsidTr="003C0B56">
              <w:trPr>
                <w:trHeight w:val="300"/>
              </w:trPr>
              <w:tc>
                <w:tcPr>
                  <w:tcW w:w="323" w:type="dxa"/>
                  <w:vMerge w:val="restart"/>
                  <w:tcBorders>
                    <w:top w:val="single" w:sz="8" w:space="0" w:color="auto"/>
                    <w:left w:val="single" w:sz="8" w:space="0" w:color="auto"/>
                    <w:right w:val="single" w:sz="8" w:space="0" w:color="auto"/>
                  </w:tcBorders>
                  <w:shd w:val="clear" w:color="auto" w:fill="auto"/>
                  <w:noWrap/>
                  <w:vAlign w:val="center"/>
                  <w:hideMark/>
                </w:tcPr>
                <w:p w14:paraId="5D04D7BB" w14:textId="77777777" w:rsidR="003C0B56" w:rsidRPr="003C0B56" w:rsidRDefault="003C0B56" w:rsidP="00743159">
                  <w:pPr>
                    <w:ind w:left="-11" w:right="-95"/>
                    <w:jc w:val="center"/>
                    <w:rPr>
                      <w:rFonts w:ascii="Calibri" w:hAnsi="Calibri" w:cs="Arial CE"/>
                      <w:sz w:val="18"/>
                      <w:szCs w:val="18"/>
                    </w:rPr>
                  </w:pPr>
                  <w:r w:rsidRPr="003C0B56">
                    <w:rPr>
                      <w:rFonts w:ascii="Calibri" w:hAnsi="Calibri" w:cs="Arial CE"/>
                      <w:sz w:val="18"/>
                      <w:szCs w:val="18"/>
                    </w:rPr>
                    <w:t>Lp.</w:t>
                  </w:r>
                </w:p>
                <w:p w14:paraId="1DD50ABC"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3382" w:type="dxa"/>
                  <w:vMerge w:val="restart"/>
                  <w:tcBorders>
                    <w:top w:val="single" w:sz="8" w:space="0" w:color="auto"/>
                    <w:left w:val="nil"/>
                    <w:right w:val="single" w:sz="8" w:space="0" w:color="auto"/>
                  </w:tcBorders>
                  <w:shd w:val="clear" w:color="auto" w:fill="auto"/>
                  <w:noWrap/>
                  <w:vAlign w:val="center"/>
                  <w:hideMark/>
                </w:tcPr>
                <w:p w14:paraId="1109940F" w14:textId="77777777" w:rsidR="003C0B56" w:rsidRPr="003C0B56" w:rsidRDefault="003C0B56" w:rsidP="00743159">
                  <w:pPr>
                    <w:spacing w:before="40" w:after="40"/>
                    <w:jc w:val="center"/>
                    <w:rPr>
                      <w:rFonts w:ascii="Calibri" w:hAnsi="Calibri" w:cs="Arial CE"/>
                      <w:sz w:val="18"/>
                      <w:szCs w:val="18"/>
                    </w:rPr>
                  </w:pPr>
                  <w:r w:rsidRPr="003C0B56">
                    <w:rPr>
                      <w:rFonts w:ascii="Calibri" w:hAnsi="Calibri" w:cs="Arial CE"/>
                      <w:sz w:val="18"/>
                      <w:szCs w:val="18"/>
                    </w:rPr>
                    <w:t>Nazwa obiektu</w:t>
                  </w:r>
                </w:p>
              </w:tc>
              <w:tc>
                <w:tcPr>
                  <w:tcW w:w="734" w:type="dxa"/>
                  <w:vMerge w:val="restart"/>
                  <w:tcBorders>
                    <w:top w:val="single" w:sz="8" w:space="0" w:color="auto"/>
                    <w:left w:val="nil"/>
                    <w:right w:val="single" w:sz="8" w:space="0" w:color="auto"/>
                  </w:tcBorders>
                  <w:shd w:val="clear" w:color="auto" w:fill="auto"/>
                  <w:noWrap/>
                  <w:vAlign w:val="center"/>
                  <w:hideMark/>
                </w:tcPr>
                <w:p w14:paraId="3781BB0C"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Suma</w:t>
                  </w:r>
                </w:p>
                <w:p w14:paraId="06F18CA9" w14:textId="77777777" w:rsidR="003C0B56" w:rsidRPr="003C0B56" w:rsidRDefault="003C0B56" w:rsidP="00743159">
                  <w:pPr>
                    <w:jc w:val="center"/>
                    <w:rPr>
                      <w:rFonts w:ascii="Calibri" w:hAnsi="Calibri" w:cs="Arial CE"/>
                      <w:sz w:val="18"/>
                      <w:szCs w:val="18"/>
                    </w:rPr>
                  </w:pPr>
                  <w:proofErr w:type="spellStart"/>
                  <w:r w:rsidRPr="003C0B56">
                    <w:rPr>
                      <w:rFonts w:ascii="Calibri" w:hAnsi="Calibri" w:cs="Arial CE"/>
                      <w:sz w:val="18"/>
                      <w:szCs w:val="18"/>
                    </w:rPr>
                    <w:t>elemen</w:t>
                  </w:r>
                  <w:proofErr w:type="spellEnd"/>
                  <w:r w:rsidRPr="003C0B56">
                    <w:rPr>
                      <w:rFonts w:ascii="Calibri" w:hAnsi="Calibri" w:cs="Arial CE"/>
                      <w:sz w:val="18"/>
                      <w:szCs w:val="18"/>
                    </w:rPr>
                    <w:t>.</w:t>
                  </w:r>
                </w:p>
              </w:tc>
              <w:tc>
                <w:tcPr>
                  <w:tcW w:w="3678" w:type="dxa"/>
                  <w:gridSpan w:val="7"/>
                  <w:tcBorders>
                    <w:top w:val="single" w:sz="8" w:space="0" w:color="auto"/>
                    <w:left w:val="nil"/>
                    <w:bottom w:val="single" w:sz="8" w:space="0" w:color="auto"/>
                    <w:right w:val="single" w:sz="8" w:space="0" w:color="auto"/>
                  </w:tcBorders>
                  <w:shd w:val="clear" w:color="auto" w:fill="auto"/>
                  <w:noWrap/>
                  <w:vAlign w:val="center"/>
                  <w:hideMark/>
                </w:tcPr>
                <w:p w14:paraId="7BADE5F0"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Czujki</w:t>
                  </w:r>
                </w:p>
              </w:tc>
              <w:tc>
                <w:tcPr>
                  <w:tcW w:w="529"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5B3161"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Sygn.</w:t>
                  </w:r>
                </w:p>
              </w:tc>
            </w:tr>
            <w:tr w:rsidR="003C0B56" w:rsidRPr="003C0B56" w14:paraId="1838AE66" w14:textId="77777777" w:rsidTr="003C0B56">
              <w:trPr>
                <w:trHeight w:val="300"/>
              </w:trPr>
              <w:tc>
                <w:tcPr>
                  <w:tcW w:w="323" w:type="dxa"/>
                  <w:vMerge/>
                  <w:tcBorders>
                    <w:left w:val="single" w:sz="8" w:space="0" w:color="auto"/>
                    <w:bottom w:val="nil"/>
                    <w:right w:val="single" w:sz="8" w:space="0" w:color="auto"/>
                  </w:tcBorders>
                  <w:shd w:val="clear" w:color="auto" w:fill="auto"/>
                  <w:noWrap/>
                  <w:vAlign w:val="center"/>
                  <w:hideMark/>
                </w:tcPr>
                <w:p w14:paraId="12D99A25" w14:textId="77777777" w:rsidR="003C0B56" w:rsidRPr="003C0B56" w:rsidRDefault="003C0B56" w:rsidP="00743159">
                  <w:pPr>
                    <w:jc w:val="center"/>
                    <w:rPr>
                      <w:rFonts w:ascii="Calibri" w:hAnsi="Calibri" w:cs="Arial CE"/>
                      <w:sz w:val="18"/>
                      <w:szCs w:val="18"/>
                    </w:rPr>
                  </w:pPr>
                </w:p>
              </w:tc>
              <w:tc>
                <w:tcPr>
                  <w:tcW w:w="3382" w:type="dxa"/>
                  <w:vMerge/>
                  <w:tcBorders>
                    <w:left w:val="nil"/>
                    <w:bottom w:val="nil"/>
                    <w:right w:val="single" w:sz="8" w:space="0" w:color="auto"/>
                  </w:tcBorders>
                  <w:shd w:val="clear" w:color="auto" w:fill="auto"/>
                  <w:noWrap/>
                  <w:vAlign w:val="center"/>
                  <w:hideMark/>
                </w:tcPr>
                <w:p w14:paraId="40FB27C7" w14:textId="77777777" w:rsidR="003C0B56" w:rsidRPr="003C0B56" w:rsidRDefault="003C0B56" w:rsidP="00743159">
                  <w:pPr>
                    <w:spacing w:before="40" w:after="40"/>
                    <w:rPr>
                      <w:rFonts w:ascii="Calibri" w:hAnsi="Calibri" w:cs="Arial CE"/>
                      <w:sz w:val="18"/>
                      <w:szCs w:val="18"/>
                    </w:rPr>
                  </w:pPr>
                </w:p>
              </w:tc>
              <w:tc>
                <w:tcPr>
                  <w:tcW w:w="734" w:type="dxa"/>
                  <w:vMerge/>
                  <w:tcBorders>
                    <w:left w:val="nil"/>
                    <w:bottom w:val="single" w:sz="8" w:space="0" w:color="auto"/>
                    <w:right w:val="single" w:sz="8" w:space="0" w:color="auto"/>
                  </w:tcBorders>
                  <w:shd w:val="clear" w:color="auto" w:fill="auto"/>
                  <w:noWrap/>
                  <w:vAlign w:val="center"/>
                  <w:hideMark/>
                </w:tcPr>
                <w:p w14:paraId="7E31C8D1" w14:textId="77777777" w:rsidR="003C0B56" w:rsidRPr="003C0B56" w:rsidRDefault="003C0B56" w:rsidP="00743159">
                  <w:pPr>
                    <w:jc w:val="center"/>
                    <w:rPr>
                      <w:rFonts w:ascii="Calibri" w:hAnsi="Calibri" w:cs="Arial CE"/>
                      <w:sz w:val="18"/>
                      <w:szCs w:val="18"/>
                    </w:rPr>
                  </w:pPr>
                </w:p>
              </w:tc>
              <w:tc>
                <w:tcPr>
                  <w:tcW w:w="500" w:type="dxa"/>
                  <w:tcBorders>
                    <w:top w:val="nil"/>
                    <w:left w:val="nil"/>
                    <w:bottom w:val="nil"/>
                    <w:right w:val="single" w:sz="8" w:space="0" w:color="auto"/>
                  </w:tcBorders>
                  <w:shd w:val="clear" w:color="auto" w:fill="auto"/>
                  <w:noWrap/>
                  <w:vAlign w:val="center"/>
                  <w:hideMark/>
                </w:tcPr>
                <w:p w14:paraId="56F1FDB9" w14:textId="77777777" w:rsidR="003C0B56" w:rsidRPr="003C0B56" w:rsidRDefault="003C0B56" w:rsidP="00743159">
                  <w:pPr>
                    <w:jc w:val="center"/>
                    <w:rPr>
                      <w:rFonts w:ascii="Calibri" w:hAnsi="Calibri" w:cs="Arial CE"/>
                      <w:sz w:val="18"/>
                      <w:szCs w:val="18"/>
                    </w:rPr>
                  </w:pPr>
                  <w:proofErr w:type="spellStart"/>
                  <w:r w:rsidRPr="003C0B56">
                    <w:rPr>
                      <w:rFonts w:ascii="Calibri" w:hAnsi="Calibri" w:cs="Arial CE"/>
                      <w:sz w:val="18"/>
                      <w:szCs w:val="18"/>
                    </w:rPr>
                    <w:t>Joniz</w:t>
                  </w:r>
                  <w:proofErr w:type="spellEnd"/>
                </w:p>
              </w:tc>
              <w:tc>
                <w:tcPr>
                  <w:tcW w:w="496" w:type="dxa"/>
                  <w:tcBorders>
                    <w:top w:val="nil"/>
                    <w:left w:val="nil"/>
                    <w:bottom w:val="nil"/>
                    <w:right w:val="single" w:sz="8" w:space="0" w:color="auto"/>
                  </w:tcBorders>
                  <w:shd w:val="clear" w:color="auto" w:fill="auto"/>
                  <w:noWrap/>
                  <w:vAlign w:val="center"/>
                  <w:hideMark/>
                </w:tcPr>
                <w:p w14:paraId="1C9F8F88" w14:textId="77777777" w:rsidR="003C0B56" w:rsidRPr="003C0B56" w:rsidRDefault="003C0B56" w:rsidP="00743159">
                  <w:pPr>
                    <w:jc w:val="center"/>
                    <w:rPr>
                      <w:rFonts w:ascii="Calibri" w:hAnsi="Calibri" w:cs="Arial CE"/>
                      <w:sz w:val="18"/>
                      <w:szCs w:val="18"/>
                    </w:rPr>
                  </w:pPr>
                  <w:proofErr w:type="spellStart"/>
                  <w:r w:rsidRPr="003C0B56">
                    <w:rPr>
                      <w:rFonts w:ascii="Calibri" w:hAnsi="Calibri" w:cs="Arial CE"/>
                      <w:sz w:val="18"/>
                      <w:szCs w:val="18"/>
                    </w:rPr>
                    <w:t>Opty</w:t>
                  </w:r>
                  <w:proofErr w:type="spellEnd"/>
                </w:p>
              </w:tc>
              <w:tc>
                <w:tcPr>
                  <w:tcW w:w="579" w:type="dxa"/>
                  <w:tcBorders>
                    <w:top w:val="nil"/>
                    <w:left w:val="nil"/>
                    <w:bottom w:val="nil"/>
                    <w:right w:val="single" w:sz="8" w:space="0" w:color="auto"/>
                  </w:tcBorders>
                  <w:shd w:val="clear" w:color="auto" w:fill="auto"/>
                  <w:noWrap/>
                  <w:vAlign w:val="center"/>
                  <w:hideMark/>
                </w:tcPr>
                <w:p w14:paraId="30520868"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GSME</w:t>
                  </w:r>
                </w:p>
              </w:tc>
              <w:tc>
                <w:tcPr>
                  <w:tcW w:w="517" w:type="dxa"/>
                  <w:tcBorders>
                    <w:top w:val="nil"/>
                    <w:left w:val="nil"/>
                    <w:bottom w:val="nil"/>
                    <w:right w:val="single" w:sz="8" w:space="0" w:color="auto"/>
                  </w:tcBorders>
                  <w:shd w:val="clear" w:color="auto" w:fill="auto"/>
                  <w:noWrap/>
                  <w:vAlign w:val="center"/>
                  <w:hideMark/>
                </w:tcPr>
                <w:p w14:paraId="561959DE" w14:textId="77777777" w:rsidR="003C0B56" w:rsidRPr="003C0B56" w:rsidRDefault="003C0B56" w:rsidP="00743159">
                  <w:pPr>
                    <w:jc w:val="center"/>
                    <w:rPr>
                      <w:rFonts w:ascii="Calibri" w:hAnsi="Calibri" w:cs="Arial CE"/>
                      <w:sz w:val="18"/>
                      <w:szCs w:val="18"/>
                    </w:rPr>
                  </w:pPr>
                  <w:proofErr w:type="spellStart"/>
                  <w:r w:rsidRPr="003C0B56">
                    <w:rPr>
                      <w:rFonts w:ascii="Calibri" w:hAnsi="Calibri" w:cs="Arial CE"/>
                      <w:sz w:val="18"/>
                      <w:szCs w:val="18"/>
                    </w:rPr>
                    <w:t>Płom</w:t>
                  </w:r>
                  <w:proofErr w:type="spellEnd"/>
                </w:p>
              </w:tc>
              <w:tc>
                <w:tcPr>
                  <w:tcW w:w="450" w:type="dxa"/>
                  <w:tcBorders>
                    <w:top w:val="nil"/>
                    <w:left w:val="nil"/>
                    <w:bottom w:val="nil"/>
                    <w:right w:val="single" w:sz="8" w:space="0" w:color="auto"/>
                  </w:tcBorders>
                  <w:shd w:val="clear" w:color="auto" w:fill="auto"/>
                  <w:noWrap/>
                  <w:vAlign w:val="center"/>
                  <w:hideMark/>
                </w:tcPr>
                <w:p w14:paraId="25997C8E"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ROP</w:t>
                  </w:r>
                </w:p>
              </w:tc>
              <w:tc>
                <w:tcPr>
                  <w:tcW w:w="582" w:type="dxa"/>
                  <w:tcBorders>
                    <w:top w:val="nil"/>
                    <w:left w:val="nil"/>
                    <w:bottom w:val="nil"/>
                    <w:right w:val="single" w:sz="8" w:space="0" w:color="auto"/>
                  </w:tcBorders>
                  <w:shd w:val="clear" w:color="auto" w:fill="auto"/>
                  <w:noWrap/>
                  <w:vAlign w:val="center"/>
                  <w:hideMark/>
                </w:tcPr>
                <w:p w14:paraId="0C4C2470"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ZASYS</w:t>
                  </w:r>
                </w:p>
              </w:tc>
              <w:tc>
                <w:tcPr>
                  <w:tcW w:w="554" w:type="dxa"/>
                  <w:tcBorders>
                    <w:top w:val="nil"/>
                    <w:left w:val="nil"/>
                    <w:bottom w:val="nil"/>
                    <w:right w:val="single" w:sz="8" w:space="0" w:color="auto"/>
                  </w:tcBorders>
                  <w:shd w:val="clear" w:color="auto" w:fill="auto"/>
                  <w:noWrap/>
                  <w:vAlign w:val="center"/>
                  <w:hideMark/>
                </w:tcPr>
                <w:p w14:paraId="601E8FC9" w14:textId="77777777" w:rsidR="003C0B56" w:rsidRPr="003C0B56" w:rsidRDefault="003C0B56" w:rsidP="00743159">
                  <w:pPr>
                    <w:jc w:val="center"/>
                    <w:rPr>
                      <w:rFonts w:ascii="Calibri" w:hAnsi="Calibri" w:cs="Arial CE"/>
                      <w:sz w:val="18"/>
                      <w:szCs w:val="18"/>
                    </w:rPr>
                  </w:pPr>
                  <w:proofErr w:type="spellStart"/>
                  <w:r w:rsidRPr="003C0B56">
                    <w:rPr>
                      <w:rFonts w:ascii="Calibri" w:hAnsi="Calibri" w:cs="Arial CE"/>
                      <w:sz w:val="18"/>
                      <w:szCs w:val="18"/>
                    </w:rPr>
                    <w:t>Listec</w:t>
                  </w:r>
                  <w:proofErr w:type="spellEnd"/>
                </w:p>
              </w:tc>
              <w:tc>
                <w:tcPr>
                  <w:tcW w:w="529" w:type="dxa"/>
                  <w:vMerge/>
                  <w:tcBorders>
                    <w:left w:val="nil"/>
                    <w:bottom w:val="single" w:sz="8" w:space="0" w:color="auto"/>
                    <w:right w:val="single" w:sz="8" w:space="0" w:color="auto"/>
                  </w:tcBorders>
                  <w:shd w:val="clear" w:color="auto" w:fill="auto"/>
                  <w:noWrap/>
                  <w:vAlign w:val="center"/>
                  <w:hideMark/>
                </w:tcPr>
                <w:p w14:paraId="0F7F0D94" w14:textId="77777777" w:rsidR="003C0B56" w:rsidRPr="003C0B56" w:rsidRDefault="003C0B56" w:rsidP="00743159">
                  <w:pPr>
                    <w:jc w:val="center"/>
                    <w:rPr>
                      <w:rFonts w:ascii="Calibri" w:hAnsi="Calibri" w:cs="Arial CE"/>
                      <w:sz w:val="18"/>
                      <w:szCs w:val="18"/>
                    </w:rPr>
                  </w:pPr>
                </w:p>
              </w:tc>
            </w:tr>
            <w:tr w:rsidR="003C0B56" w:rsidRPr="003C0B56" w14:paraId="126A547F" w14:textId="77777777" w:rsidTr="003C0B56">
              <w:trPr>
                <w:trHeight w:val="255"/>
              </w:trPr>
              <w:tc>
                <w:tcPr>
                  <w:tcW w:w="32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1874B68"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1</w:t>
                  </w:r>
                </w:p>
              </w:tc>
              <w:tc>
                <w:tcPr>
                  <w:tcW w:w="3382" w:type="dxa"/>
                  <w:tcBorders>
                    <w:top w:val="single" w:sz="8" w:space="0" w:color="auto"/>
                    <w:left w:val="nil"/>
                    <w:bottom w:val="single" w:sz="4" w:space="0" w:color="auto"/>
                    <w:right w:val="single" w:sz="8" w:space="0" w:color="auto"/>
                  </w:tcBorders>
                  <w:shd w:val="clear" w:color="auto" w:fill="auto"/>
                  <w:noWrap/>
                  <w:vAlign w:val="center"/>
                  <w:hideMark/>
                </w:tcPr>
                <w:p w14:paraId="4E64B224" w14:textId="77777777" w:rsidR="003C0B56" w:rsidRPr="003C0B56" w:rsidRDefault="003C0B56" w:rsidP="00743159">
                  <w:pPr>
                    <w:spacing w:before="40" w:after="40"/>
                    <w:rPr>
                      <w:rFonts w:ascii="Calibri" w:hAnsi="Calibri" w:cs="Arial"/>
                      <w:sz w:val="18"/>
                      <w:szCs w:val="18"/>
                    </w:rPr>
                  </w:pPr>
                  <w:r w:rsidRPr="003C0B56">
                    <w:rPr>
                      <w:rFonts w:ascii="Calibri" w:hAnsi="Calibri" w:cs="Arial"/>
                      <w:sz w:val="18"/>
                      <w:szCs w:val="18"/>
                    </w:rPr>
                    <w:t>Transformatory olejowe blok 1-8 +CSP</w:t>
                  </w:r>
                </w:p>
              </w:tc>
              <w:tc>
                <w:tcPr>
                  <w:tcW w:w="734" w:type="dxa"/>
                  <w:tcBorders>
                    <w:top w:val="nil"/>
                    <w:left w:val="nil"/>
                    <w:bottom w:val="nil"/>
                    <w:right w:val="single" w:sz="8" w:space="0" w:color="auto"/>
                  </w:tcBorders>
                  <w:shd w:val="clear" w:color="auto" w:fill="auto"/>
                  <w:noWrap/>
                  <w:vAlign w:val="center"/>
                  <w:hideMark/>
                </w:tcPr>
                <w:p w14:paraId="0812F55C" w14:textId="77777777" w:rsidR="003C0B56" w:rsidRPr="003C0B56" w:rsidRDefault="003C0B56" w:rsidP="00743159">
                  <w:pPr>
                    <w:jc w:val="center"/>
                    <w:rPr>
                      <w:rFonts w:ascii="Calibri" w:hAnsi="Calibri" w:cs="Arial"/>
                      <w:sz w:val="18"/>
                      <w:szCs w:val="18"/>
                    </w:rPr>
                  </w:pPr>
                  <w:r w:rsidRPr="003C0B56">
                    <w:rPr>
                      <w:rFonts w:ascii="Calibri" w:hAnsi="Calibri" w:cs="Arial"/>
                      <w:sz w:val="18"/>
                      <w:szCs w:val="18"/>
                    </w:rPr>
                    <w:t>81</w:t>
                  </w:r>
                </w:p>
              </w:tc>
              <w:tc>
                <w:tcPr>
                  <w:tcW w:w="500" w:type="dxa"/>
                  <w:tcBorders>
                    <w:top w:val="single" w:sz="8" w:space="0" w:color="auto"/>
                    <w:left w:val="nil"/>
                    <w:bottom w:val="single" w:sz="4" w:space="0" w:color="auto"/>
                    <w:right w:val="nil"/>
                  </w:tcBorders>
                  <w:shd w:val="clear" w:color="auto" w:fill="auto"/>
                  <w:noWrap/>
                  <w:vAlign w:val="center"/>
                  <w:hideMark/>
                </w:tcPr>
                <w:p w14:paraId="5A5B7B93"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496"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2A0963D"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79" w:type="dxa"/>
                  <w:tcBorders>
                    <w:top w:val="single" w:sz="8" w:space="0" w:color="auto"/>
                    <w:left w:val="nil"/>
                    <w:bottom w:val="single" w:sz="4" w:space="0" w:color="auto"/>
                    <w:right w:val="single" w:sz="8" w:space="0" w:color="auto"/>
                  </w:tcBorders>
                  <w:shd w:val="clear" w:color="auto" w:fill="auto"/>
                  <w:noWrap/>
                  <w:vAlign w:val="center"/>
                  <w:hideMark/>
                </w:tcPr>
                <w:p w14:paraId="65B061D9"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17" w:type="dxa"/>
                  <w:tcBorders>
                    <w:top w:val="single" w:sz="8" w:space="0" w:color="auto"/>
                    <w:left w:val="nil"/>
                    <w:bottom w:val="single" w:sz="4" w:space="0" w:color="auto"/>
                    <w:right w:val="single" w:sz="8" w:space="0" w:color="auto"/>
                  </w:tcBorders>
                  <w:shd w:val="clear" w:color="auto" w:fill="auto"/>
                  <w:noWrap/>
                  <w:vAlign w:val="center"/>
                  <w:hideMark/>
                </w:tcPr>
                <w:p w14:paraId="3AA6AACF"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54</w:t>
                  </w:r>
                </w:p>
              </w:tc>
              <w:tc>
                <w:tcPr>
                  <w:tcW w:w="450" w:type="dxa"/>
                  <w:tcBorders>
                    <w:top w:val="single" w:sz="8" w:space="0" w:color="auto"/>
                    <w:left w:val="nil"/>
                    <w:bottom w:val="single" w:sz="4" w:space="0" w:color="auto"/>
                    <w:right w:val="single" w:sz="8" w:space="0" w:color="auto"/>
                  </w:tcBorders>
                  <w:shd w:val="clear" w:color="auto" w:fill="auto"/>
                  <w:noWrap/>
                  <w:vAlign w:val="center"/>
                  <w:hideMark/>
                </w:tcPr>
                <w:p w14:paraId="26F3A40A"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82" w:type="dxa"/>
                  <w:tcBorders>
                    <w:top w:val="single" w:sz="8" w:space="0" w:color="auto"/>
                    <w:left w:val="nil"/>
                    <w:bottom w:val="single" w:sz="4" w:space="0" w:color="auto"/>
                    <w:right w:val="single" w:sz="8" w:space="0" w:color="auto"/>
                  </w:tcBorders>
                  <w:shd w:val="clear" w:color="auto" w:fill="auto"/>
                  <w:noWrap/>
                  <w:vAlign w:val="center"/>
                  <w:hideMark/>
                </w:tcPr>
                <w:p w14:paraId="6BE8C921"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54" w:type="dxa"/>
                  <w:tcBorders>
                    <w:top w:val="single" w:sz="8" w:space="0" w:color="auto"/>
                    <w:left w:val="nil"/>
                    <w:bottom w:val="single" w:sz="4" w:space="0" w:color="auto"/>
                    <w:right w:val="single" w:sz="8" w:space="0" w:color="auto"/>
                  </w:tcBorders>
                  <w:shd w:val="clear" w:color="auto" w:fill="auto"/>
                  <w:noWrap/>
                  <w:vAlign w:val="center"/>
                  <w:hideMark/>
                </w:tcPr>
                <w:p w14:paraId="5C78EB5A"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29" w:type="dxa"/>
                  <w:tcBorders>
                    <w:top w:val="single" w:sz="8" w:space="0" w:color="auto"/>
                    <w:left w:val="nil"/>
                    <w:bottom w:val="single" w:sz="4" w:space="0" w:color="auto"/>
                    <w:right w:val="single" w:sz="8" w:space="0" w:color="auto"/>
                  </w:tcBorders>
                  <w:shd w:val="clear" w:color="auto" w:fill="auto"/>
                  <w:noWrap/>
                  <w:vAlign w:val="center"/>
                  <w:hideMark/>
                </w:tcPr>
                <w:p w14:paraId="25E9B8FC"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27</w:t>
                  </w:r>
                </w:p>
              </w:tc>
            </w:tr>
            <w:tr w:rsidR="003C0B56" w:rsidRPr="003C0B56" w14:paraId="124A7BA9" w14:textId="77777777" w:rsidTr="003C0B56">
              <w:trPr>
                <w:trHeight w:val="255"/>
              </w:trPr>
              <w:tc>
                <w:tcPr>
                  <w:tcW w:w="323" w:type="dxa"/>
                  <w:tcBorders>
                    <w:top w:val="nil"/>
                    <w:left w:val="single" w:sz="8" w:space="0" w:color="auto"/>
                    <w:bottom w:val="nil"/>
                    <w:right w:val="single" w:sz="8" w:space="0" w:color="auto"/>
                  </w:tcBorders>
                  <w:shd w:val="clear" w:color="auto" w:fill="auto"/>
                  <w:noWrap/>
                  <w:vAlign w:val="center"/>
                  <w:hideMark/>
                </w:tcPr>
                <w:p w14:paraId="1438416A"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2</w:t>
                  </w:r>
                </w:p>
              </w:tc>
              <w:tc>
                <w:tcPr>
                  <w:tcW w:w="3382" w:type="dxa"/>
                  <w:tcBorders>
                    <w:top w:val="nil"/>
                    <w:left w:val="nil"/>
                    <w:bottom w:val="single" w:sz="4" w:space="0" w:color="auto"/>
                    <w:right w:val="single" w:sz="8" w:space="0" w:color="auto"/>
                  </w:tcBorders>
                  <w:shd w:val="clear" w:color="auto" w:fill="auto"/>
                  <w:noWrap/>
                  <w:vAlign w:val="center"/>
                  <w:hideMark/>
                </w:tcPr>
                <w:p w14:paraId="4D32389A" w14:textId="77777777" w:rsidR="003C0B56" w:rsidRPr="003C0B56" w:rsidRDefault="003C0B56" w:rsidP="00743159">
                  <w:pPr>
                    <w:spacing w:before="40" w:after="40"/>
                    <w:rPr>
                      <w:rFonts w:ascii="Calibri" w:hAnsi="Calibri" w:cs="Arial"/>
                      <w:sz w:val="18"/>
                      <w:szCs w:val="18"/>
                    </w:rPr>
                  </w:pPr>
                  <w:r w:rsidRPr="003C0B56">
                    <w:rPr>
                      <w:rFonts w:ascii="Calibri" w:hAnsi="Calibri" w:cs="Arial"/>
                      <w:sz w:val="18"/>
                      <w:szCs w:val="18"/>
                    </w:rPr>
                    <w:t>Transformatory suche biomasa</w:t>
                  </w:r>
                </w:p>
              </w:tc>
              <w:tc>
                <w:tcPr>
                  <w:tcW w:w="734" w:type="dxa"/>
                  <w:tcBorders>
                    <w:top w:val="single" w:sz="4" w:space="0" w:color="auto"/>
                    <w:left w:val="nil"/>
                    <w:bottom w:val="single" w:sz="4" w:space="0" w:color="auto"/>
                    <w:right w:val="single" w:sz="8" w:space="0" w:color="auto"/>
                  </w:tcBorders>
                  <w:shd w:val="clear" w:color="auto" w:fill="auto"/>
                  <w:noWrap/>
                  <w:vAlign w:val="center"/>
                  <w:hideMark/>
                </w:tcPr>
                <w:p w14:paraId="1AB25586"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30</w:t>
                  </w:r>
                </w:p>
              </w:tc>
              <w:tc>
                <w:tcPr>
                  <w:tcW w:w="500" w:type="dxa"/>
                  <w:tcBorders>
                    <w:top w:val="nil"/>
                    <w:left w:val="nil"/>
                    <w:bottom w:val="single" w:sz="4" w:space="0" w:color="auto"/>
                    <w:right w:val="nil"/>
                  </w:tcBorders>
                  <w:shd w:val="clear" w:color="auto" w:fill="auto"/>
                  <w:noWrap/>
                  <w:vAlign w:val="center"/>
                  <w:hideMark/>
                </w:tcPr>
                <w:p w14:paraId="4687A688"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496" w:type="dxa"/>
                  <w:tcBorders>
                    <w:top w:val="nil"/>
                    <w:left w:val="single" w:sz="8" w:space="0" w:color="auto"/>
                    <w:bottom w:val="single" w:sz="4" w:space="0" w:color="auto"/>
                    <w:right w:val="single" w:sz="8" w:space="0" w:color="auto"/>
                  </w:tcBorders>
                  <w:shd w:val="clear" w:color="auto" w:fill="auto"/>
                  <w:noWrap/>
                  <w:vAlign w:val="center"/>
                  <w:hideMark/>
                </w:tcPr>
                <w:p w14:paraId="5D0C99BA"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79" w:type="dxa"/>
                  <w:tcBorders>
                    <w:top w:val="nil"/>
                    <w:left w:val="nil"/>
                    <w:bottom w:val="single" w:sz="4" w:space="0" w:color="auto"/>
                    <w:right w:val="single" w:sz="8" w:space="0" w:color="auto"/>
                  </w:tcBorders>
                  <w:shd w:val="clear" w:color="auto" w:fill="auto"/>
                  <w:noWrap/>
                  <w:vAlign w:val="center"/>
                  <w:hideMark/>
                </w:tcPr>
                <w:p w14:paraId="47726B1B"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17" w:type="dxa"/>
                  <w:tcBorders>
                    <w:top w:val="nil"/>
                    <w:left w:val="nil"/>
                    <w:bottom w:val="single" w:sz="4" w:space="0" w:color="auto"/>
                    <w:right w:val="single" w:sz="8" w:space="0" w:color="auto"/>
                  </w:tcBorders>
                  <w:shd w:val="clear" w:color="auto" w:fill="auto"/>
                  <w:noWrap/>
                  <w:vAlign w:val="center"/>
                  <w:hideMark/>
                </w:tcPr>
                <w:p w14:paraId="0B83D24A"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450" w:type="dxa"/>
                  <w:tcBorders>
                    <w:top w:val="nil"/>
                    <w:left w:val="nil"/>
                    <w:bottom w:val="single" w:sz="4" w:space="0" w:color="auto"/>
                    <w:right w:val="single" w:sz="8" w:space="0" w:color="auto"/>
                  </w:tcBorders>
                  <w:shd w:val="clear" w:color="auto" w:fill="auto"/>
                  <w:noWrap/>
                  <w:vAlign w:val="center"/>
                  <w:hideMark/>
                </w:tcPr>
                <w:p w14:paraId="5B270E70"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82" w:type="dxa"/>
                  <w:tcBorders>
                    <w:top w:val="nil"/>
                    <w:left w:val="nil"/>
                    <w:bottom w:val="single" w:sz="4" w:space="0" w:color="auto"/>
                    <w:right w:val="single" w:sz="8" w:space="0" w:color="auto"/>
                  </w:tcBorders>
                  <w:shd w:val="clear" w:color="auto" w:fill="auto"/>
                  <w:noWrap/>
                  <w:vAlign w:val="center"/>
                  <w:hideMark/>
                </w:tcPr>
                <w:p w14:paraId="0461C950"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13</w:t>
                  </w:r>
                </w:p>
              </w:tc>
              <w:tc>
                <w:tcPr>
                  <w:tcW w:w="554" w:type="dxa"/>
                  <w:tcBorders>
                    <w:top w:val="nil"/>
                    <w:left w:val="nil"/>
                    <w:bottom w:val="single" w:sz="4" w:space="0" w:color="auto"/>
                    <w:right w:val="single" w:sz="8" w:space="0" w:color="auto"/>
                  </w:tcBorders>
                  <w:shd w:val="clear" w:color="auto" w:fill="auto"/>
                  <w:noWrap/>
                  <w:vAlign w:val="center"/>
                  <w:hideMark/>
                </w:tcPr>
                <w:p w14:paraId="3674C7BF"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29" w:type="dxa"/>
                  <w:tcBorders>
                    <w:top w:val="nil"/>
                    <w:left w:val="nil"/>
                    <w:bottom w:val="single" w:sz="4" w:space="0" w:color="auto"/>
                    <w:right w:val="single" w:sz="8" w:space="0" w:color="auto"/>
                  </w:tcBorders>
                  <w:shd w:val="clear" w:color="auto" w:fill="auto"/>
                  <w:noWrap/>
                  <w:vAlign w:val="center"/>
                  <w:hideMark/>
                </w:tcPr>
                <w:p w14:paraId="391FC161"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13</w:t>
                  </w:r>
                </w:p>
              </w:tc>
            </w:tr>
            <w:tr w:rsidR="003C0B56" w:rsidRPr="003C0B56" w14:paraId="5C762C23" w14:textId="77777777" w:rsidTr="003C0B56">
              <w:trPr>
                <w:trHeight w:val="255"/>
              </w:trPr>
              <w:tc>
                <w:tcPr>
                  <w:tcW w:w="323" w:type="dxa"/>
                  <w:tcBorders>
                    <w:top w:val="single" w:sz="4" w:space="0" w:color="auto"/>
                    <w:left w:val="single" w:sz="8" w:space="0" w:color="auto"/>
                    <w:bottom w:val="nil"/>
                    <w:right w:val="single" w:sz="8" w:space="0" w:color="auto"/>
                  </w:tcBorders>
                  <w:shd w:val="clear" w:color="auto" w:fill="auto"/>
                  <w:noWrap/>
                  <w:vAlign w:val="center"/>
                  <w:hideMark/>
                </w:tcPr>
                <w:p w14:paraId="4E76B891"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3</w:t>
                  </w:r>
                </w:p>
              </w:tc>
              <w:tc>
                <w:tcPr>
                  <w:tcW w:w="3382" w:type="dxa"/>
                  <w:tcBorders>
                    <w:top w:val="nil"/>
                    <w:left w:val="nil"/>
                    <w:bottom w:val="single" w:sz="4" w:space="0" w:color="auto"/>
                    <w:right w:val="single" w:sz="8" w:space="0" w:color="auto"/>
                  </w:tcBorders>
                  <w:shd w:val="clear" w:color="auto" w:fill="auto"/>
                  <w:noWrap/>
                  <w:vAlign w:val="center"/>
                  <w:hideMark/>
                </w:tcPr>
                <w:p w14:paraId="3B937907" w14:textId="77777777" w:rsidR="003C0B56" w:rsidRPr="003C0B56" w:rsidRDefault="003C0B56" w:rsidP="00743159">
                  <w:pPr>
                    <w:spacing w:before="40" w:after="40"/>
                    <w:rPr>
                      <w:rFonts w:ascii="Calibri" w:hAnsi="Calibri" w:cs="Arial"/>
                      <w:sz w:val="18"/>
                      <w:szCs w:val="18"/>
                    </w:rPr>
                  </w:pPr>
                  <w:r w:rsidRPr="003C0B56">
                    <w:rPr>
                      <w:rFonts w:ascii="Calibri" w:hAnsi="Calibri" w:cs="Arial"/>
                      <w:sz w:val="18"/>
                      <w:szCs w:val="18"/>
                    </w:rPr>
                    <w:t>Centralna nastawnia – K1.K2.K3 +CSP</w:t>
                  </w:r>
                </w:p>
              </w:tc>
              <w:tc>
                <w:tcPr>
                  <w:tcW w:w="734" w:type="dxa"/>
                  <w:tcBorders>
                    <w:top w:val="nil"/>
                    <w:left w:val="nil"/>
                    <w:bottom w:val="single" w:sz="4" w:space="0" w:color="auto"/>
                    <w:right w:val="single" w:sz="8" w:space="0" w:color="auto"/>
                  </w:tcBorders>
                  <w:shd w:val="clear" w:color="auto" w:fill="auto"/>
                  <w:noWrap/>
                  <w:vAlign w:val="center"/>
                  <w:hideMark/>
                </w:tcPr>
                <w:p w14:paraId="2396E008"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71</w:t>
                  </w:r>
                </w:p>
              </w:tc>
              <w:tc>
                <w:tcPr>
                  <w:tcW w:w="500" w:type="dxa"/>
                  <w:tcBorders>
                    <w:top w:val="nil"/>
                    <w:left w:val="nil"/>
                    <w:bottom w:val="single" w:sz="4" w:space="0" w:color="auto"/>
                    <w:right w:val="nil"/>
                  </w:tcBorders>
                  <w:shd w:val="clear" w:color="auto" w:fill="auto"/>
                  <w:noWrap/>
                  <w:vAlign w:val="center"/>
                  <w:hideMark/>
                </w:tcPr>
                <w:p w14:paraId="6E1D4841"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36</w:t>
                  </w:r>
                </w:p>
              </w:tc>
              <w:tc>
                <w:tcPr>
                  <w:tcW w:w="496" w:type="dxa"/>
                  <w:tcBorders>
                    <w:top w:val="nil"/>
                    <w:left w:val="single" w:sz="8" w:space="0" w:color="auto"/>
                    <w:bottom w:val="single" w:sz="4" w:space="0" w:color="auto"/>
                    <w:right w:val="single" w:sz="8" w:space="0" w:color="auto"/>
                  </w:tcBorders>
                  <w:shd w:val="clear" w:color="auto" w:fill="auto"/>
                  <w:noWrap/>
                  <w:vAlign w:val="center"/>
                  <w:hideMark/>
                </w:tcPr>
                <w:p w14:paraId="7469CC0A"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25</w:t>
                  </w:r>
                </w:p>
              </w:tc>
              <w:tc>
                <w:tcPr>
                  <w:tcW w:w="579" w:type="dxa"/>
                  <w:tcBorders>
                    <w:top w:val="nil"/>
                    <w:left w:val="nil"/>
                    <w:bottom w:val="single" w:sz="4" w:space="0" w:color="auto"/>
                    <w:right w:val="single" w:sz="8" w:space="0" w:color="auto"/>
                  </w:tcBorders>
                  <w:shd w:val="clear" w:color="auto" w:fill="auto"/>
                  <w:noWrap/>
                  <w:vAlign w:val="center"/>
                  <w:hideMark/>
                </w:tcPr>
                <w:p w14:paraId="19C5812A"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17" w:type="dxa"/>
                  <w:tcBorders>
                    <w:top w:val="nil"/>
                    <w:left w:val="nil"/>
                    <w:bottom w:val="single" w:sz="4" w:space="0" w:color="auto"/>
                    <w:right w:val="single" w:sz="8" w:space="0" w:color="auto"/>
                  </w:tcBorders>
                  <w:shd w:val="clear" w:color="auto" w:fill="auto"/>
                  <w:noWrap/>
                  <w:vAlign w:val="center"/>
                  <w:hideMark/>
                </w:tcPr>
                <w:p w14:paraId="48F8E087"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450" w:type="dxa"/>
                  <w:tcBorders>
                    <w:top w:val="nil"/>
                    <w:left w:val="nil"/>
                    <w:bottom w:val="single" w:sz="4" w:space="0" w:color="auto"/>
                    <w:right w:val="single" w:sz="8" w:space="0" w:color="auto"/>
                  </w:tcBorders>
                  <w:shd w:val="clear" w:color="auto" w:fill="auto"/>
                  <w:noWrap/>
                  <w:vAlign w:val="center"/>
                  <w:hideMark/>
                </w:tcPr>
                <w:p w14:paraId="0ECA84B2"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6</w:t>
                  </w:r>
                </w:p>
              </w:tc>
              <w:tc>
                <w:tcPr>
                  <w:tcW w:w="582" w:type="dxa"/>
                  <w:tcBorders>
                    <w:top w:val="nil"/>
                    <w:left w:val="nil"/>
                    <w:bottom w:val="single" w:sz="4" w:space="0" w:color="auto"/>
                    <w:right w:val="single" w:sz="8" w:space="0" w:color="auto"/>
                  </w:tcBorders>
                  <w:shd w:val="clear" w:color="auto" w:fill="auto"/>
                  <w:noWrap/>
                  <w:vAlign w:val="center"/>
                  <w:hideMark/>
                </w:tcPr>
                <w:p w14:paraId="0A51587D"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54" w:type="dxa"/>
                  <w:tcBorders>
                    <w:top w:val="nil"/>
                    <w:left w:val="nil"/>
                    <w:bottom w:val="single" w:sz="4" w:space="0" w:color="auto"/>
                    <w:right w:val="single" w:sz="8" w:space="0" w:color="auto"/>
                  </w:tcBorders>
                  <w:shd w:val="clear" w:color="auto" w:fill="auto"/>
                  <w:noWrap/>
                  <w:vAlign w:val="center"/>
                  <w:hideMark/>
                </w:tcPr>
                <w:p w14:paraId="6DBC733F"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29" w:type="dxa"/>
                  <w:tcBorders>
                    <w:top w:val="nil"/>
                    <w:left w:val="nil"/>
                    <w:bottom w:val="single" w:sz="4" w:space="0" w:color="auto"/>
                    <w:right w:val="single" w:sz="8" w:space="0" w:color="auto"/>
                  </w:tcBorders>
                  <w:shd w:val="clear" w:color="auto" w:fill="auto"/>
                  <w:noWrap/>
                  <w:vAlign w:val="center"/>
                  <w:hideMark/>
                </w:tcPr>
                <w:p w14:paraId="719E2ECC"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3</w:t>
                  </w:r>
                </w:p>
              </w:tc>
            </w:tr>
            <w:tr w:rsidR="003C0B56" w:rsidRPr="003C0B56" w14:paraId="31071607" w14:textId="77777777" w:rsidTr="003C0B56">
              <w:trPr>
                <w:trHeight w:val="255"/>
              </w:trPr>
              <w:tc>
                <w:tcPr>
                  <w:tcW w:w="323" w:type="dxa"/>
                  <w:tcBorders>
                    <w:top w:val="nil"/>
                    <w:left w:val="single" w:sz="8" w:space="0" w:color="auto"/>
                    <w:bottom w:val="single" w:sz="4" w:space="0" w:color="auto"/>
                    <w:right w:val="single" w:sz="8" w:space="0" w:color="auto"/>
                  </w:tcBorders>
                  <w:shd w:val="clear" w:color="auto" w:fill="auto"/>
                  <w:noWrap/>
                  <w:vAlign w:val="center"/>
                  <w:hideMark/>
                </w:tcPr>
                <w:p w14:paraId="3C882770" w14:textId="77777777" w:rsidR="003C0B56" w:rsidRPr="003C0B56" w:rsidRDefault="003C0B56" w:rsidP="00743159">
                  <w:pPr>
                    <w:jc w:val="center"/>
                    <w:rPr>
                      <w:rFonts w:ascii="Calibri" w:hAnsi="Calibri" w:cs="Arial"/>
                      <w:sz w:val="18"/>
                      <w:szCs w:val="18"/>
                    </w:rPr>
                  </w:pPr>
                  <w:r w:rsidRPr="003C0B56">
                    <w:rPr>
                      <w:rFonts w:ascii="Calibri" w:hAnsi="Calibri" w:cs="Arial"/>
                      <w:sz w:val="18"/>
                      <w:szCs w:val="18"/>
                    </w:rPr>
                    <w:t>4</w:t>
                  </w:r>
                </w:p>
              </w:tc>
              <w:tc>
                <w:tcPr>
                  <w:tcW w:w="3382" w:type="dxa"/>
                  <w:tcBorders>
                    <w:top w:val="nil"/>
                    <w:left w:val="nil"/>
                    <w:bottom w:val="single" w:sz="4" w:space="0" w:color="auto"/>
                    <w:right w:val="single" w:sz="8" w:space="0" w:color="auto"/>
                  </w:tcBorders>
                  <w:shd w:val="clear" w:color="auto" w:fill="auto"/>
                  <w:noWrap/>
                  <w:vAlign w:val="center"/>
                  <w:hideMark/>
                </w:tcPr>
                <w:p w14:paraId="4E5DBCAB" w14:textId="16CE6EDC" w:rsidR="003C0B56" w:rsidRPr="003C0B56" w:rsidRDefault="00A06279" w:rsidP="00743159">
                  <w:pPr>
                    <w:spacing w:before="40" w:after="40"/>
                    <w:rPr>
                      <w:rFonts w:ascii="Calibri" w:hAnsi="Calibri" w:cs="Arial"/>
                      <w:sz w:val="18"/>
                      <w:szCs w:val="18"/>
                    </w:rPr>
                  </w:pPr>
                  <w:r>
                    <w:rPr>
                      <w:rFonts w:ascii="Calibri" w:hAnsi="Calibri" w:cs="Arial"/>
                      <w:sz w:val="18"/>
                      <w:szCs w:val="18"/>
                    </w:rPr>
                    <w:t xml:space="preserve">Sygn. poziomu wody w tunelu </w:t>
                  </w:r>
                  <w:proofErr w:type="spellStart"/>
                  <w:r>
                    <w:rPr>
                      <w:rFonts w:ascii="Calibri" w:hAnsi="Calibri" w:cs="Arial"/>
                      <w:sz w:val="18"/>
                      <w:szCs w:val="18"/>
                    </w:rPr>
                    <w:t>zbiorcz</w:t>
                  </w:r>
                  <w:proofErr w:type="spellEnd"/>
                  <w:r>
                    <w:rPr>
                      <w:rFonts w:ascii="Calibri" w:hAnsi="Calibri" w:cs="Arial"/>
                      <w:sz w:val="18"/>
                      <w:szCs w:val="18"/>
                    </w:rPr>
                    <w:t>.</w:t>
                  </w:r>
                </w:p>
              </w:tc>
              <w:tc>
                <w:tcPr>
                  <w:tcW w:w="734" w:type="dxa"/>
                  <w:tcBorders>
                    <w:top w:val="nil"/>
                    <w:left w:val="nil"/>
                    <w:bottom w:val="single" w:sz="4" w:space="0" w:color="auto"/>
                    <w:right w:val="single" w:sz="8" w:space="0" w:color="auto"/>
                  </w:tcBorders>
                  <w:shd w:val="clear" w:color="auto" w:fill="auto"/>
                  <w:noWrap/>
                  <w:vAlign w:val="center"/>
                  <w:hideMark/>
                </w:tcPr>
                <w:p w14:paraId="7D1BC2CF"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6</w:t>
                  </w:r>
                </w:p>
              </w:tc>
              <w:tc>
                <w:tcPr>
                  <w:tcW w:w="500" w:type="dxa"/>
                  <w:tcBorders>
                    <w:top w:val="nil"/>
                    <w:left w:val="nil"/>
                    <w:bottom w:val="single" w:sz="4" w:space="0" w:color="auto"/>
                    <w:right w:val="nil"/>
                  </w:tcBorders>
                  <w:shd w:val="clear" w:color="auto" w:fill="auto"/>
                  <w:noWrap/>
                  <w:vAlign w:val="center"/>
                  <w:hideMark/>
                </w:tcPr>
                <w:p w14:paraId="2D0D8579"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496" w:type="dxa"/>
                  <w:tcBorders>
                    <w:top w:val="nil"/>
                    <w:left w:val="single" w:sz="8" w:space="0" w:color="auto"/>
                    <w:bottom w:val="single" w:sz="4" w:space="0" w:color="auto"/>
                    <w:right w:val="single" w:sz="8" w:space="0" w:color="auto"/>
                  </w:tcBorders>
                  <w:shd w:val="clear" w:color="auto" w:fill="auto"/>
                  <w:noWrap/>
                  <w:vAlign w:val="center"/>
                  <w:hideMark/>
                </w:tcPr>
                <w:p w14:paraId="7AC6399C"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79" w:type="dxa"/>
                  <w:tcBorders>
                    <w:top w:val="nil"/>
                    <w:left w:val="nil"/>
                    <w:bottom w:val="single" w:sz="4" w:space="0" w:color="auto"/>
                    <w:right w:val="single" w:sz="8" w:space="0" w:color="auto"/>
                  </w:tcBorders>
                  <w:shd w:val="clear" w:color="auto" w:fill="auto"/>
                  <w:noWrap/>
                  <w:vAlign w:val="center"/>
                  <w:hideMark/>
                </w:tcPr>
                <w:p w14:paraId="219D20E4"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17" w:type="dxa"/>
                  <w:tcBorders>
                    <w:top w:val="nil"/>
                    <w:left w:val="nil"/>
                    <w:bottom w:val="single" w:sz="4" w:space="0" w:color="auto"/>
                    <w:right w:val="single" w:sz="8" w:space="0" w:color="auto"/>
                  </w:tcBorders>
                  <w:shd w:val="clear" w:color="auto" w:fill="auto"/>
                  <w:noWrap/>
                  <w:vAlign w:val="center"/>
                  <w:hideMark/>
                </w:tcPr>
                <w:p w14:paraId="24039130"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450" w:type="dxa"/>
                  <w:tcBorders>
                    <w:top w:val="nil"/>
                    <w:left w:val="nil"/>
                    <w:bottom w:val="single" w:sz="4" w:space="0" w:color="auto"/>
                    <w:right w:val="single" w:sz="8" w:space="0" w:color="auto"/>
                  </w:tcBorders>
                  <w:shd w:val="clear" w:color="auto" w:fill="auto"/>
                  <w:noWrap/>
                  <w:vAlign w:val="center"/>
                  <w:hideMark/>
                </w:tcPr>
                <w:p w14:paraId="37E5A76B"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82" w:type="dxa"/>
                  <w:tcBorders>
                    <w:top w:val="nil"/>
                    <w:left w:val="nil"/>
                    <w:bottom w:val="single" w:sz="4" w:space="0" w:color="auto"/>
                    <w:right w:val="single" w:sz="8" w:space="0" w:color="auto"/>
                  </w:tcBorders>
                  <w:shd w:val="clear" w:color="auto" w:fill="auto"/>
                  <w:noWrap/>
                  <w:vAlign w:val="center"/>
                  <w:hideMark/>
                </w:tcPr>
                <w:p w14:paraId="00548A91"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54" w:type="dxa"/>
                  <w:tcBorders>
                    <w:top w:val="nil"/>
                    <w:left w:val="nil"/>
                    <w:bottom w:val="single" w:sz="4" w:space="0" w:color="auto"/>
                    <w:right w:val="single" w:sz="8" w:space="0" w:color="auto"/>
                  </w:tcBorders>
                  <w:shd w:val="clear" w:color="auto" w:fill="auto"/>
                  <w:noWrap/>
                  <w:vAlign w:val="center"/>
                  <w:hideMark/>
                </w:tcPr>
                <w:p w14:paraId="46549638"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29" w:type="dxa"/>
                  <w:tcBorders>
                    <w:top w:val="nil"/>
                    <w:left w:val="nil"/>
                    <w:bottom w:val="single" w:sz="4" w:space="0" w:color="auto"/>
                    <w:right w:val="single" w:sz="8" w:space="0" w:color="auto"/>
                  </w:tcBorders>
                  <w:shd w:val="clear" w:color="auto" w:fill="auto"/>
                  <w:noWrap/>
                  <w:vAlign w:val="center"/>
                  <w:hideMark/>
                </w:tcPr>
                <w:p w14:paraId="3613CF5E"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r>
            <w:tr w:rsidR="003C0B56" w:rsidRPr="003C0B56" w14:paraId="1839EE17" w14:textId="77777777" w:rsidTr="003C0B56">
              <w:trPr>
                <w:trHeight w:val="255"/>
              </w:trPr>
              <w:tc>
                <w:tcPr>
                  <w:tcW w:w="323" w:type="dxa"/>
                  <w:tcBorders>
                    <w:top w:val="nil"/>
                    <w:left w:val="single" w:sz="8" w:space="0" w:color="auto"/>
                    <w:bottom w:val="single" w:sz="4" w:space="0" w:color="auto"/>
                    <w:right w:val="single" w:sz="8" w:space="0" w:color="auto"/>
                  </w:tcBorders>
                  <w:shd w:val="clear" w:color="auto" w:fill="auto"/>
                  <w:noWrap/>
                  <w:vAlign w:val="center"/>
                  <w:hideMark/>
                </w:tcPr>
                <w:p w14:paraId="77E4CBF4"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5</w:t>
                  </w:r>
                </w:p>
              </w:tc>
              <w:tc>
                <w:tcPr>
                  <w:tcW w:w="3382" w:type="dxa"/>
                  <w:tcBorders>
                    <w:top w:val="nil"/>
                    <w:left w:val="nil"/>
                    <w:bottom w:val="nil"/>
                    <w:right w:val="nil"/>
                  </w:tcBorders>
                  <w:shd w:val="clear" w:color="auto" w:fill="auto"/>
                  <w:noWrap/>
                  <w:vAlign w:val="center"/>
                  <w:hideMark/>
                </w:tcPr>
                <w:p w14:paraId="1F713F70" w14:textId="77777777" w:rsidR="003C0B56" w:rsidRPr="003C0B56" w:rsidRDefault="003C0B56" w:rsidP="00743159">
                  <w:pPr>
                    <w:spacing w:before="40" w:after="40"/>
                    <w:rPr>
                      <w:rFonts w:ascii="Calibri" w:hAnsi="Calibri" w:cs="Arial CE"/>
                      <w:sz w:val="18"/>
                      <w:szCs w:val="18"/>
                    </w:rPr>
                  </w:pPr>
                  <w:r w:rsidRPr="003C0B56">
                    <w:rPr>
                      <w:rFonts w:ascii="Calibri" w:hAnsi="Calibri" w:cs="Arial CE"/>
                      <w:sz w:val="18"/>
                      <w:szCs w:val="18"/>
                    </w:rPr>
                    <w:t>Blok nr 1 +CSP</w:t>
                  </w:r>
                </w:p>
              </w:tc>
              <w:tc>
                <w:tcPr>
                  <w:tcW w:w="734" w:type="dxa"/>
                  <w:tcBorders>
                    <w:top w:val="nil"/>
                    <w:left w:val="single" w:sz="8" w:space="0" w:color="auto"/>
                    <w:bottom w:val="single" w:sz="4" w:space="0" w:color="auto"/>
                    <w:right w:val="single" w:sz="8" w:space="0" w:color="auto"/>
                  </w:tcBorders>
                  <w:shd w:val="clear" w:color="auto" w:fill="auto"/>
                  <w:noWrap/>
                  <w:vAlign w:val="center"/>
                  <w:hideMark/>
                </w:tcPr>
                <w:p w14:paraId="569B5F76"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223</w:t>
                  </w:r>
                </w:p>
              </w:tc>
              <w:tc>
                <w:tcPr>
                  <w:tcW w:w="500" w:type="dxa"/>
                  <w:tcBorders>
                    <w:top w:val="nil"/>
                    <w:left w:val="nil"/>
                    <w:bottom w:val="single" w:sz="4" w:space="0" w:color="auto"/>
                    <w:right w:val="nil"/>
                  </w:tcBorders>
                  <w:shd w:val="clear" w:color="auto" w:fill="auto"/>
                  <w:noWrap/>
                  <w:vAlign w:val="center"/>
                  <w:hideMark/>
                </w:tcPr>
                <w:p w14:paraId="21AA1F6A"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83</w:t>
                  </w:r>
                </w:p>
              </w:tc>
              <w:tc>
                <w:tcPr>
                  <w:tcW w:w="496" w:type="dxa"/>
                  <w:tcBorders>
                    <w:top w:val="nil"/>
                    <w:left w:val="single" w:sz="8" w:space="0" w:color="auto"/>
                    <w:bottom w:val="single" w:sz="4" w:space="0" w:color="auto"/>
                    <w:right w:val="single" w:sz="8" w:space="0" w:color="auto"/>
                  </w:tcBorders>
                  <w:shd w:val="clear" w:color="auto" w:fill="auto"/>
                  <w:noWrap/>
                  <w:vAlign w:val="center"/>
                  <w:hideMark/>
                </w:tcPr>
                <w:p w14:paraId="1683EE6A"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95</w:t>
                  </w:r>
                </w:p>
              </w:tc>
              <w:tc>
                <w:tcPr>
                  <w:tcW w:w="579" w:type="dxa"/>
                  <w:tcBorders>
                    <w:top w:val="nil"/>
                    <w:left w:val="nil"/>
                    <w:bottom w:val="single" w:sz="4" w:space="0" w:color="auto"/>
                    <w:right w:val="single" w:sz="8" w:space="0" w:color="auto"/>
                  </w:tcBorders>
                  <w:shd w:val="clear" w:color="auto" w:fill="auto"/>
                  <w:noWrap/>
                  <w:vAlign w:val="center"/>
                  <w:hideMark/>
                </w:tcPr>
                <w:p w14:paraId="5E5E283B"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17" w:type="dxa"/>
                  <w:tcBorders>
                    <w:top w:val="nil"/>
                    <w:left w:val="nil"/>
                    <w:bottom w:val="single" w:sz="4" w:space="0" w:color="auto"/>
                    <w:right w:val="single" w:sz="8" w:space="0" w:color="auto"/>
                  </w:tcBorders>
                  <w:shd w:val="clear" w:color="auto" w:fill="auto"/>
                  <w:noWrap/>
                  <w:vAlign w:val="center"/>
                  <w:hideMark/>
                </w:tcPr>
                <w:p w14:paraId="5D3A4376"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450" w:type="dxa"/>
                  <w:tcBorders>
                    <w:top w:val="nil"/>
                    <w:left w:val="nil"/>
                    <w:bottom w:val="single" w:sz="4" w:space="0" w:color="auto"/>
                    <w:right w:val="single" w:sz="8" w:space="0" w:color="auto"/>
                  </w:tcBorders>
                  <w:shd w:val="clear" w:color="auto" w:fill="auto"/>
                  <w:noWrap/>
                  <w:vAlign w:val="center"/>
                  <w:hideMark/>
                </w:tcPr>
                <w:p w14:paraId="1F3AF284"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34</w:t>
                  </w:r>
                </w:p>
              </w:tc>
              <w:tc>
                <w:tcPr>
                  <w:tcW w:w="582" w:type="dxa"/>
                  <w:tcBorders>
                    <w:top w:val="nil"/>
                    <w:left w:val="nil"/>
                    <w:bottom w:val="single" w:sz="4" w:space="0" w:color="auto"/>
                    <w:right w:val="single" w:sz="8" w:space="0" w:color="auto"/>
                  </w:tcBorders>
                  <w:shd w:val="clear" w:color="auto" w:fill="auto"/>
                  <w:noWrap/>
                  <w:vAlign w:val="center"/>
                  <w:hideMark/>
                </w:tcPr>
                <w:p w14:paraId="337673F7"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54" w:type="dxa"/>
                  <w:tcBorders>
                    <w:top w:val="nil"/>
                    <w:left w:val="nil"/>
                    <w:bottom w:val="single" w:sz="4" w:space="0" w:color="auto"/>
                    <w:right w:val="single" w:sz="8" w:space="0" w:color="auto"/>
                  </w:tcBorders>
                  <w:shd w:val="clear" w:color="auto" w:fill="auto"/>
                  <w:noWrap/>
                  <w:vAlign w:val="center"/>
                  <w:hideMark/>
                </w:tcPr>
                <w:p w14:paraId="624BA58B"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29" w:type="dxa"/>
                  <w:tcBorders>
                    <w:top w:val="nil"/>
                    <w:left w:val="nil"/>
                    <w:bottom w:val="single" w:sz="4" w:space="0" w:color="auto"/>
                    <w:right w:val="single" w:sz="8" w:space="0" w:color="auto"/>
                  </w:tcBorders>
                  <w:shd w:val="clear" w:color="auto" w:fill="auto"/>
                  <w:noWrap/>
                  <w:vAlign w:val="center"/>
                  <w:hideMark/>
                </w:tcPr>
                <w:p w14:paraId="0B1AA509"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10</w:t>
                  </w:r>
                </w:p>
              </w:tc>
            </w:tr>
            <w:tr w:rsidR="003C0B56" w:rsidRPr="003C0B56" w14:paraId="6EE2EBA0" w14:textId="77777777" w:rsidTr="003C0B56">
              <w:trPr>
                <w:trHeight w:val="255"/>
              </w:trPr>
              <w:tc>
                <w:tcPr>
                  <w:tcW w:w="323" w:type="dxa"/>
                  <w:vMerge w:val="restart"/>
                  <w:tcBorders>
                    <w:top w:val="nil"/>
                    <w:left w:val="single" w:sz="8" w:space="0" w:color="auto"/>
                    <w:bottom w:val="single" w:sz="4" w:space="0" w:color="auto"/>
                    <w:right w:val="single" w:sz="8" w:space="0" w:color="auto"/>
                  </w:tcBorders>
                  <w:shd w:val="clear" w:color="auto" w:fill="auto"/>
                  <w:noWrap/>
                  <w:vAlign w:val="center"/>
                  <w:hideMark/>
                </w:tcPr>
                <w:p w14:paraId="016F9518"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6</w:t>
                  </w:r>
                </w:p>
              </w:tc>
              <w:tc>
                <w:tcPr>
                  <w:tcW w:w="3382" w:type="dxa"/>
                  <w:vMerge w:val="restart"/>
                  <w:tcBorders>
                    <w:top w:val="single" w:sz="4" w:space="0" w:color="auto"/>
                    <w:left w:val="single" w:sz="8" w:space="0" w:color="auto"/>
                    <w:bottom w:val="single" w:sz="4" w:space="0" w:color="000000"/>
                    <w:right w:val="single" w:sz="8" w:space="0" w:color="auto"/>
                  </w:tcBorders>
                  <w:shd w:val="clear" w:color="auto" w:fill="auto"/>
                  <w:vAlign w:val="center"/>
                  <w:hideMark/>
                </w:tcPr>
                <w:p w14:paraId="30B757B1" w14:textId="77777777" w:rsidR="003C0B56" w:rsidRPr="003C0B56" w:rsidRDefault="003C0B56" w:rsidP="00743159">
                  <w:pPr>
                    <w:spacing w:before="40" w:after="40"/>
                    <w:rPr>
                      <w:rFonts w:ascii="Calibri" w:hAnsi="Calibri" w:cs="Arial"/>
                      <w:sz w:val="18"/>
                      <w:szCs w:val="18"/>
                    </w:rPr>
                  </w:pPr>
                  <w:r w:rsidRPr="003C0B56">
                    <w:rPr>
                      <w:rFonts w:ascii="Calibri" w:hAnsi="Calibri" w:cs="Arial"/>
                      <w:sz w:val="18"/>
                      <w:szCs w:val="18"/>
                    </w:rPr>
                    <w:t>IOS instalacje ppoż. i instalacja oddymiania +CSP</w:t>
                  </w:r>
                </w:p>
              </w:tc>
              <w:tc>
                <w:tcPr>
                  <w:tcW w:w="734" w:type="dxa"/>
                  <w:tcBorders>
                    <w:top w:val="nil"/>
                    <w:left w:val="nil"/>
                    <w:bottom w:val="single" w:sz="4" w:space="0" w:color="auto"/>
                    <w:right w:val="single" w:sz="8" w:space="0" w:color="auto"/>
                  </w:tcBorders>
                  <w:shd w:val="clear" w:color="auto" w:fill="auto"/>
                  <w:noWrap/>
                  <w:vAlign w:val="center"/>
                  <w:hideMark/>
                </w:tcPr>
                <w:p w14:paraId="04ABEDF5"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313</w:t>
                  </w:r>
                </w:p>
              </w:tc>
              <w:tc>
                <w:tcPr>
                  <w:tcW w:w="500" w:type="dxa"/>
                  <w:tcBorders>
                    <w:top w:val="nil"/>
                    <w:left w:val="nil"/>
                    <w:bottom w:val="single" w:sz="4" w:space="0" w:color="auto"/>
                    <w:right w:val="nil"/>
                  </w:tcBorders>
                  <w:shd w:val="clear" w:color="auto" w:fill="auto"/>
                  <w:noWrap/>
                  <w:vAlign w:val="center"/>
                  <w:hideMark/>
                </w:tcPr>
                <w:p w14:paraId="52D48803"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197</w:t>
                  </w:r>
                </w:p>
              </w:tc>
              <w:tc>
                <w:tcPr>
                  <w:tcW w:w="496" w:type="dxa"/>
                  <w:tcBorders>
                    <w:top w:val="nil"/>
                    <w:left w:val="single" w:sz="8" w:space="0" w:color="auto"/>
                    <w:bottom w:val="single" w:sz="4" w:space="0" w:color="auto"/>
                    <w:right w:val="single" w:sz="8" w:space="0" w:color="auto"/>
                  </w:tcBorders>
                  <w:shd w:val="clear" w:color="auto" w:fill="auto"/>
                  <w:noWrap/>
                  <w:vAlign w:val="center"/>
                  <w:hideMark/>
                </w:tcPr>
                <w:p w14:paraId="3E72BF88"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24</w:t>
                  </w:r>
                </w:p>
              </w:tc>
              <w:tc>
                <w:tcPr>
                  <w:tcW w:w="579" w:type="dxa"/>
                  <w:tcBorders>
                    <w:top w:val="nil"/>
                    <w:left w:val="nil"/>
                    <w:bottom w:val="single" w:sz="4" w:space="0" w:color="auto"/>
                    <w:right w:val="single" w:sz="8" w:space="0" w:color="auto"/>
                  </w:tcBorders>
                  <w:shd w:val="clear" w:color="auto" w:fill="auto"/>
                  <w:noWrap/>
                  <w:vAlign w:val="center"/>
                  <w:hideMark/>
                </w:tcPr>
                <w:p w14:paraId="532A9DDF"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17" w:type="dxa"/>
                  <w:tcBorders>
                    <w:top w:val="nil"/>
                    <w:left w:val="nil"/>
                    <w:bottom w:val="single" w:sz="4" w:space="0" w:color="auto"/>
                    <w:right w:val="single" w:sz="8" w:space="0" w:color="auto"/>
                  </w:tcBorders>
                  <w:shd w:val="clear" w:color="auto" w:fill="auto"/>
                  <w:noWrap/>
                  <w:vAlign w:val="center"/>
                  <w:hideMark/>
                </w:tcPr>
                <w:p w14:paraId="24F74935"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450" w:type="dxa"/>
                  <w:tcBorders>
                    <w:top w:val="nil"/>
                    <w:left w:val="nil"/>
                    <w:bottom w:val="single" w:sz="4" w:space="0" w:color="auto"/>
                    <w:right w:val="single" w:sz="8" w:space="0" w:color="auto"/>
                  </w:tcBorders>
                  <w:shd w:val="clear" w:color="auto" w:fill="auto"/>
                  <w:noWrap/>
                  <w:vAlign w:val="center"/>
                  <w:hideMark/>
                </w:tcPr>
                <w:p w14:paraId="3DC03DE3"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80</w:t>
                  </w:r>
                </w:p>
              </w:tc>
              <w:tc>
                <w:tcPr>
                  <w:tcW w:w="582" w:type="dxa"/>
                  <w:tcBorders>
                    <w:top w:val="nil"/>
                    <w:left w:val="nil"/>
                    <w:bottom w:val="single" w:sz="4" w:space="0" w:color="auto"/>
                    <w:right w:val="single" w:sz="8" w:space="0" w:color="auto"/>
                  </w:tcBorders>
                  <w:shd w:val="clear" w:color="auto" w:fill="auto"/>
                  <w:noWrap/>
                  <w:vAlign w:val="center"/>
                  <w:hideMark/>
                </w:tcPr>
                <w:p w14:paraId="1312F9D2"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54" w:type="dxa"/>
                  <w:tcBorders>
                    <w:top w:val="nil"/>
                    <w:left w:val="nil"/>
                    <w:bottom w:val="single" w:sz="4" w:space="0" w:color="auto"/>
                    <w:right w:val="single" w:sz="8" w:space="0" w:color="auto"/>
                  </w:tcBorders>
                  <w:shd w:val="clear" w:color="auto" w:fill="auto"/>
                  <w:noWrap/>
                  <w:vAlign w:val="center"/>
                  <w:hideMark/>
                </w:tcPr>
                <w:p w14:paraId="5A06A449"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29" w:type="dxa"/>
                  <w:tcBorders>
                    <w:top w:val="nil"/>
                    <w:left w:val="nil"/>
                    <w:bottom w:val="single" w:sz="4" w:space="0" w:color="auto"/>
                    <w:right w:val="single" w:sz="8" w:space="0" w:color="auto"/>
                  </w:tcBorders>
                  <w:shd w:val="clear" w:color="auto" w:fill="auto"/>
                  <w:noWrap/>
                  <w:vAlign w:val="center"/>
                  <w:hideMark/>
                </w:tcPr>
                <w:p w14:paraId="4BD96ACC"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12</w:t>
                  </w:r>
                </w:p>
              </w:tc>
            </w:tr>
            <w:tr w:rsidR="003C0B56" w:rsidRPr="003C0B56" w14:paraId="1357D871" w14:textId="77777777" w:rsidTr="003C0B56">
              <w:trPr>
                <w:trHeight w:val="255"/>
              </w:trPr>
              <w:tc>
                <w:tcPr>
                  <w:tcW w:w="323" w:type="dxa"/>
                  <w:vMerge/>
                  <w:tcBorders>
                    <w:top w:val="nil"/>
                    <w:left w:val="single" w:sz="8" w:space="0" w:color="auto"/>
                    <w:bottom w:val="single" w:sz="4" w:space="0" w:color="auto"/>
                    <w:right w:val="single" w:sz="8" w:space="0" w:color="auto"/>
                  </w:tcBorders>
                  <w:vAlign w:val="center"/>
                  <w:hideMark/>
                </w:tcPr>
                <w:p w14:paraId="127638F6" w14:textId="77777777" w:rsidR="003C0B56" w:rsidRPr="003C0B56" w:rsidRDefault="003C0B56" w:rsidP="00743159">
                  <w:pPr>
                    <w:rPr>
                      <w:rFonts w:ascii="Calibri" w:hAnsi="Calibri" w:cs="Arial CE"/>
                      <w:sz w:val="18"/>
                      <w:szCs w:val="18"/>
                    </w:rPr>
                  </w:pPr>
                </w:p>
              </w:tc>
              <w:tc>
                <w:tcPr>
                  <w:tcW w:w="3382" w:type="dxa"/>
                  <w:vMerge/>
                  <w:tcBorders>
                    <w:top w:val="single" w:sz="4" w:space="0" w:color="auto"/>
                    <w:left w:val="single" w:sz="8" w:space="0" w:color="auto"/>
                    <w:bottom w:val="single" w:sz="4" w:space="0" w:color="000000"/>
                    <w:right w:val="single" w:sz="8" w:space="0" w:color="auto"/>
                  </w:tcBorders>
                  <w:vAlign w:val="center"/>
                  <w:hideMark/>
                </w:tcPr>
                <w:p w14:paraId="5C73F521" w14:textId="77777777" w:rsidR="003C0B56" w:rsidRPr="003C0B56" w:rsidRDefault="003C0B56" w:rsidP="00743159">
                  <w:pPr>
                    <w:spacing w:before="40" w:after="40"/>
                    <w:rPr>
                      <w:rFonts w:ascii="Calibri" w:hAnsi="Calibri" w:cs="Arial"/>
                      <w:sz w:val="18"/>
                      <w:szCs w:val="18"/>
                    </w:rPr>
                  </w:pPr>
                </w:p>
              </w:tc>
              <w:tc>
                <w:tcPr>
                  <w:tcW w:w="734" w:type="dxa"/>
                  <w:tcBorders>
                    <w:top w:val="nil"/>
                    <w:left w:val="nil"/>
                    <w:bottom w:val="single" w:sz="4" w:space="0" w:color="auto"/>
                    <w:right w:val="single" w:sz="8" w:space="0" w:color="auto"/>
                  </w:tcBorders>
                  <w:shd w:val="clear" w:color="auto" w:fill="auto"/>
                  <w:noWrap/>
                  <w:vAlign w:val="center"/>
                  <w:hideMark/>
                </w:tcPr>
                <w:p w14:paraId="678FE2EE"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6</w:t>
                  </w:r>
                </w:p>
              </w:tc>
              <w:tc>
                <w:tcPr>
                  <w:tcW w:w="500" w:type="dxa"/>
                  <w:tcBorders>
                    <w:top w:val="nil"/>
                    <w:left w:val="nil"/>
                    <w:bottom w:val="single" w:sz="4" w:space="0" w:color="auto"/>
                    <w:right w:val="nil"/>
                  </w:tcBorders>
                  <w:shd w:val="clear" w:color="auto" w:fill="auto"/>
                  <w:noWrap/>
                  <w:vAlign w:val="center"/>
                  <w:hideMark/>
                </w:tcPr>
                <w:p w14:paraId="1601AC8A"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2</w:t>
                  </w:r>
                </w:p>
              </w:tc>
              <w:tc>
                <w:tcPr>
                  <w:tcW w:w="496" w:type="dxa"/>
                  <w:tcBorders>
                    <w:top w:val="nil"/>
                    <w:left w:val="single" w:sz="8" w:space="0" w:color="auto"/>
                    <w:bottom w:val="single" w:sz="4" w:space="0" w:color="auto"/>
                    <w:right w:val="single" w:sz="8" w:space="0" w:color="auto"/>
                  </w:tcBorders>
                  <w:shd w:val="clear" w:color="auto" w:fill="auto"/>
                  <w:noWrap/>
                  <w:vAlign w:val="center"/>
                  <w:hideMark/>
                </w:tcPr>
                <w:p w14:paraId="5944E912"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79" w:type="dxa"/>
                  <w:tcBorders>
                    <w:top w:val="nil"/>
                    <w:left w:val="nil"/>
                    <w:bottom w:val="single" w:sz="4" w:space="0" w:color="auto"/>
                    <w:right w:val="single" w:sz="8" w:space="0" w:color="auto"/>
                  </w:tcBorders>
                  <w:shd w:val="clear" w:color="auto" w:fill="auto"/>
                  <w:noWrap/>
                  <w:vAlign w:val="center"/>
                  <w:hideMark/>
                </w:tcPr>
                <w:p w14:paraId="43AE478F"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17" w:type="dxa"/>
                  <w:tcBorders>
                    <w:top w:val="nil"/>
                    <w:left w:val="nil"/>
                    <w:bottom w:val="single" w:sz="4" w:space="0" w:color="auto"/>
                    <w:right w:val="single" w:sz="8" w:space="0" w:color="auto"/>
                  </w:tcBorders>
                  <w:shd w:val="clear" w:color="auto" w:fill="auto"/>
                  <w:noWrap/>
                  <w:vAlign w:val="center"/>
                  <w:hideMark/>
                </w:tcPr>
                <w:p w14:paraId="0FFC01A2"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450" w:type="dxa"/>
                  <w:tcBorders>
                    <w:top w:val="nil"/>
                    <w:left w:val="nil"/>
                    <w:bottom w:val="single" w:sz="4" w:space="0" w:color="auto"/>
                    <w:right w:val="single" w:sz="8" w:space="0" w:color="auto"/>
                  </w:tcBorders>
                  <w:shd w:val="clear" w:color="auto" w:fill="auto"/>
                  <w:noWrap/>
                  <w:vAlign w:val="center"/>
                  <w:hideMark/>
                </w:tcPr>
                <w:p w14:paraId="51D75EAB"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4</w:t>
                  </w:r>
                </w:p>
              </w:tc>
              <w:tc>
                <w:tcPr>
                  <w:tcW w:w="582" w:type="dxa"/>
                  <w:tcBorders>
                    <w:top w:val="nil"/>
                    <w:left w:val="nil"/>
                    <w:bottom w:val="single" w:sz="4" w:space="0" w:color="auto"/>
                    <w:right w:val="single" w:sz="8" w:space="0" w:color="auto"/>
                  </w:tcBorders>
                  <w:shd w:val="clear" w:color="auto" w:fill="auto"/>
                  <w:noWrap/>
                  <w:vAlign w:val="center"/>
                  <w:hideMark/>
                </w:tcPr>
                <w:p w14:paraId="4E57B683"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54" w:type="dxa"/>
                  <w:tcBorders>
                    <w:top w:val="nil"/>
                    <w:left w:val="nil"/>
                    <w:bottom w:val="single" w:sz="4" w:space="0" w:color="auto"/>
                    <w:right w:val="single" w:sz="8" w:space="0" w:color="auto"/>
                  </w:tcBorders>
                  <w:shd w:val="clear" w:color="auto" w:fill="auto"/>
                  <w:noWrap/>
                  <w:vAlign w:val="center"/>
                  <w:hideMark/>
                </w:tcPr>
                <w:p w14:paraId="1601AB1D"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29" w:type="dxa"/>
                  <w:tcBorders>
                    <w:top w:val="nil"/>
                    <w:left w:val="nil"/>
                    <w:bottom w:val="single" w:sz="4" w:space="0" w:color="auto"/>
                    <w:right w:val="single" w:sz="8" w:space="0" w:color="auto"/>
                  </w:tcBorders>
                  <w:shd w:val="clear" w:color="auto" w:fill="auto"/>
                  <w:noWrap/>
                  <w:vAlign w:val="center"/>
                  <w:hideMark/>
                </w:tcPr>
                <w:p w14:paraId="590E441C"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r>
            <w:tr w:rsidR="003C0B56" w:rsidRPr="003C0B56" w14:paraId="3CDCCF2E" w14:textId="77777777" w:rsidTr="003C0B56">
              <w:trPr>
                <w:trHeight w:val="255"/>
              </w:trPr>
              <w:tc>
                <w:tcPr>
                  <w:tcW w:w="323" w:type="dxa"/>
                  <w:tcBorders>
                    <w:top w:val="nil"/>
                    <w:left w:val="single" w:sz="8" w:space="0" w:color="auto"/>
                    <w:bottom w:val="nil"/>
                    <w:right w:val="single" w:sz="8" w:space="0" w:color="auto"/>
                  </w:tcBorders>
                  <w:shd w:val="clear" w:color="auto" w:fill="auto"/>
                  <w:noWrap/>
                  <w:vAlign w:val="center"/>
                  <w:hideMark/>
                </w:tcPr>
                <w:p w14:paraId="2C171A9A" w14:textId="77777777" w:rsidR="003C0B56" w:rsidRPr="003C0B56" w:rsidRDefault="003C0B56" w:rsidP="00743159">
                  <w:pPr>
                    <w:jc w:val="center"/>
                    <w:rPr>
                      <w:rFonts w:ascii="Calibri" w:hAnsi="Calibri" w:cs="Arial"/>
                      <w:sz w:val="18"/>
                      <w:szCs w:val="18"/>
                    </w:rPr>
                  </w:pPr>
                  <w:r w:rsidRPr="003C0B56">
                    <w:rPr>
                      <w:rFonts w:ascii="Calibri" w:hAnsi="Calibri" w:cs="Arial"/>
                      <w:sz w:val="18"/>
                      <w:szCs w:val="18"/>
                    </w:rPr>
                    <w:t>7</w:t>
                  </w:r>
                </w:p>
              </w:tc>
              <w:tc>
                <w:tcPr>
                  <w:tcW w:w="3382" w:type="dxa"/>
                  <w:tcBorders>
                    <w:top w:val="nil"/>
                    <w:left w:val="nil"/>
                    <w:bottom w:val="single" w:sz="4" w:space="0" w:color="auto"/>
                    <w:right w:val="single" w:sz="8" w:space="0" w:color="auto"/>
                  </w:tcBorders>
                  <w:shd w:val="clear" w:color="auto" w:fill="auto"/>
                  <w:noWrap/>
                  <w:vAlign w:val="center"/>
                  <w:hideMark/>
                </w:tcPr>
                <w:p w14:paraId="0D645E97" w14:textId="77777777" w:rsidR="003C0B56" w:rsidRPr="003C0B56" w:rsidRDefault="003C0B56" w:rsidP="00743159">
                  <w:pPr>
                    <w:spacing w:before="40" w:after="40"/>
                    <w:rPr>
                      <w:rFonts w:ascii="Calibri" w:hAnsi="Calibri" w:cs="Arial"/>
                      <w:sz w:val="18"/>
                      <w:szCs w:val="18"/>
                    </w:rPr>
                  </w:pPr>
                  <w:r w:rsidRPr="003C0B56">
                    <w:rPr>
                      <w:rFonts w:ascii="Calibri" w:hAnsi="Calibri" w:cs="Arial"/>
                      <w:sz w:val="18"/>
                      <w:szCs w:val="18"/>
                    </w:rPr>
                    <w:t>Blok nr 5 +CSP</w:t>
                  </w:r>
                </w:p>
              </w:tc>
              <w:tc>
                <w:tcPr>
                  <w:tcW w:w="734" w:type="dxa"/>
                  <w:tcBorders>
                    <w:top w:val="nil"/>
                    <w:left w:val="nil"/>
                    <w:bottom w:val="single" w:sz="4" w:space="0" w:color="auto"/>
                    <w:right w:val="single" w:sz="8" w:space="0" w:color="auto"/>
                  </w:tcBorders>
                  <w:shd w:val="clear" w:color="auto" w:fill="auto"/>
                  <w:noWrap/>
                  <w:vAlign w:val="center"/>
                  <w:hideMark/>
                </w:tcPr>
                <w:p w14:paraId="5E8D75C2"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00" w:type="dxa"/>
                  <w:tcBorders>
                    <w:top w:val="nil"/>
                    <w:left w:val="nil"/>
                    <w:bottom w:val="single" w:sz="4" w:space="0" w:color="auto"/>
                    <w:right w:val="nil"/>
                  </w:tcBorders>
                  <w:shd w:val="clear" w:color="auto" w:fill="auto"/>
                  <w:noWrap/>
                  <w:vAlign w:val="center"/>
                  <w:hideMark/>
                </w:tcPr>
                <w:p w14:paraId="73EB8870"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78</w:t>
                  </w:r>
                </w:p>
              </w:tc>
              <w:tc>
                <w:tcPr>
                  <w:tcW w:w="496" w:type="dxa"/>
                  <w:tcBorders>
                    <w:top w:val="nil"/>
                    <w:left w:val="single" w:sz="8" w:space="0" w:color="auto"/>
                    <w:bottom w:val="single" w:sz="4" w:space="0" w:color="auto"/>
                    <w:right w:val="single" w:sz="8" w:space="0" w:color="auto"/>
                  </w:tcBorders>
                  <w:shd w:val="clear" w:color="auto" w:fill="auto"/>
                  <w:noWrap/>
                  <w:vAlign w:val="center"/>
                  <w:hideMark/>
                </w:tcPr>
                <w:p w14:paraId="2DDE1F48"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107</w:t>
                  </w:r>
                </w:p>
              </w:tc>
              <w:tc>
                <w:tcPr>
                  <w:tcW w:w="579" w:type="dxa"/>
                  <w:tcBorders>
                    <w:top w:val="nil"/>
                    <w:left w:val="nil"/>
                    <w:bottom w:val="single" w:sz="4" w:space="0" w:color="auto"/>
                    <w:right w:val="single" w:sz="8" w:space="0" w:color="auto"/>
                  </w:tcBorders>
                  <w:shd w:val="clear" w:color="auto" w:fill="auto"/>
                  <w:noWrap/>
                  <w:vAlign w:val="center"/>
                  <w:hideMark/>
                </w:tcPr>
                <w:p w14:paraId="3D62EAE4"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5</w:t>
                  </w:r>
                </w:p>
              </w:tc>
              <w:tc>
                <w:tcPr>
                  <w:tcW w:w="517" w:type="dxa"/>
                  <w:tcBorders>
                    <w:top w:val="nil"/>
                    <w:left w:val="nil"/>
                    <w:bottom w:val="single" w:sz="4" w:space="0" w:color="auto"/>
                    <w:right w:val="single" w:sz="8" w:space="0" w:color="auto"/>
                  </w:tcBorders>
                  <w:shd w:val="clear" w:color="auto" w:fill="auto"/>
                  <w:noWrap/>
                  <w:vAlign w:val="center"/>
                  <w:hideMark/>
                </w:tcPr>
                <w:p w14:paraId="16DA0F96"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450" w:type="dxa"/>
                  <w:tcBorders>
                    <w:top w:val="nil"/>
                    <w:left w:val="nil"/>
                    <w:bottom w:val="single" w:sz="4" w:space="0" w:color="auto"/>
                    <w:right w:val="single" w:sz="8" w:space="0" w:color="auto"/>
                  </w:tcBorders>
                  <w:shd w:val="clear" w:color="auto" w:fill="auto"/>
                  <w:noWrap/>
                  <w:vAlign w:val="center"/>
                  <w:hideMark/>
                </w:tcPr>
                <w:p w14:paraId="4694B067"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30</w:t>
                  </w:r>
                </w:p>
              </w:tc>
              <w:tc>
                <w:tcPr>
                  <w:tcW w:w="582" w:type="dxa"/>
                  <w:tcBorders>
                    <w:top w:val="nil"/>
                    <w:left w:val="nil"/>
                    <w:bottom w:val="single" w:sz="4" w:space="0" w:color="auto"/>
                    <w:right w:val="single" w:sz="8" w:space="0" w:color="auto"/>
                  </w:tcBorders>
                  <w:shd w:val="clear" w:color="auto" w:fill="auto"/>
                  <w:noWrap/>
                  <w:vAlign w:val="center"/>
                  <w:hideMark/>
                </w:tcPr>
                <w:p w14:paraId="51404120"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54" w:type="dxa"/>
                  <w:tcBorders>
                    <w:top w:val="nil"/>
                    <w:left w:val="nil"/>
                    <w:bottom w:val="single" w:sz="4" w:space="0" w:color="auto"/>
                    <w:right w:val="single" w:sz="8" w:space="0" w:color="auto"/>
                  </w:tcBorders>
                  <w:shd w:val="clear" w:color="auto" w:fill="auto"/>
                  <w:noWrap/>
                  <w:vAlign w:val="center"/>
                  <w:hideMark/>
                </w:tcPr>
                <w:p w14:paraId="290F3D12"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29" w:type="dxa"/>
                  <w:tcBorders>
                    <w:top w:val="nil"/>
                    <w:left w:val="nil"/>
                    <w:bottom w:val="single" w:sz="4" w:space="0" w:color="auto"/>
                    <w:right w:val="single" w:sz="8" w:space="0" w:color="auto"/>
                  </w:tcBorders>
                  <w:shd w:val="clear" w:color="auto" w:fill="auto"/>
                  <w:noWrap/>
                  <w:vAlign w:val="center"/>
                  <w:hideMark/>
                </w:tcPr>
                <w:p w14:paraId="48A6AA37"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13</w:t>
                  </w:r>
                </w:p>
              </w:tc>
            </w:tr>
            <w:tr w:rsidR="003C0B56" w:rsidRPr="003C0B56" w14:paraId="693286B2" w14:textId="77777777" w:rsidTr="003C0B56">
              <w:trPr>
                <w:trHeight w:val="255"/>
              </w:trPr>
              <w:tc>
                <w:tcPr>
                  <w:tcW w:w="323"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7E04F152"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8</w:t>
                  </w:r>
                </w:p>
              </w:tc>
              <w:tc>
                <w:tcPr>
                  <w:tcW w:w="3382" w:type="dxa"/>
                  <w:tcBorders>
                    <w:top w:val="nil"/>
                    <w:left w:val="nil"/>
                    <w:bottom w:val="single" w:sz="4" w:space="0" w:color="auto"/>
                    <w:right w:val="single" w:sz="8" w:space="0" w:color="auto"/>
                  </w:tcBorders>
                  <w:shd w:val="clear" w:color="auto" w:fill="auto"/>
                  <w:noWrap/>
                  <w:vAlign w:val="center"/>
                  <w:hideMark/>
                </w:tcPr>
                <w:p w14:paraId="1EAAE049" w14:textId="77777777" w:rsidR="003C0B56" w:rsidRPr="003C0B56" w:rsidRDefault="003C0B56" w:rsidP="00743159">
                  <w:pPr>
                    <w:spacing w:before="40" w:after="40"/>
                    <w:rPr>
                      <w:rFonts w:ascii="Calibri" w:hAnsi="Calibri" w:cs="Arial"/>
                      <w:sz w:val="18"/>
                      <w:szCs w:val="18"/>
                    </w:rPr>
                  </w:pPr>
                  <w:r w:rsidRPr="003C0B56">
                    <w:rPr>
                      <w:rFonts w:ascii="Calibri" w:hAnsi="Calibri" w:cs="Arial"/>
                      <w:sz w:val="18"/>
                      <w:szCs w:val="18"/>
                    </w:rPr>
                    <w:t xml:space="preserve">DRIM </w:t>
                  </w:r>
                </w:p>
              </w:tc>
              <w:tc>
                <w:tcPr>
                  <w:tcW w:w="734" w:type="dxa"/>
                  <w:tcBorders>
                    <w:top w:val="nil"/>
                    <w:left w:val="nil"/>
                    <w:bottom w:val="single" w:sz="4" w:space="0" w:color="auto"/>
                    <w:right w:val="single" w:sz="8" w:space="0" w:color="auto"/>
                  </w:tcBorders>
                  <w:shd w:val="clear" w:color="auto" w:fill="auto"/>
                  <w:noWrap/>
                  <w:vAlign w:val="center"/>
                  <w:hideMark/>
                </w:tcPr>
                <w:p w14:paraId="1C6B0FFC"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14</w:t>
                  </w:r>
                </w:p>
              </w:tc>
              <w:tc>
                <w:tcPr>
                  <w:tcW w:w="500" w:type="dxa"/>
                  <w:tcBorders>
                    <w:top w:val="nil"/>
                    <w:left w:val="nil"/>
                    <w:bottom w:val="single" w:sz="4" w:space="0" w:color="auto"/>
                    <w:right w:val="nil"/>
                  </w:tcBorders>
                  <w:shd w:val="clear" w:color="auto" w:fill="auto"/>
                  <w:noWrap/>
                  <w:vAlign w:val="center"/>
                  <w:hideMark/>
                </w:tcPr>
                <w:p w14:paraId="52510A9E"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496" w:type="dxa"/>
                  <w:tcBorders>
                    <w:top w:val="nil"/>
                    <w:left w:val="single" w:sz="8" w:space="0" w:color="auto"/>
                    <w:bottom w:val="single" w:sz="4" w:space="0" w:color="auto"/>
                    <w:right w:val="single" w:sz="8" w:space="0" w:color="auto"/>
                  </w:tcBorders>
                  <w:shd w:val="clear" w:color="auto" w:fill="auto"/>
                  <w:noWrap/>
                  <w:vAlign w:val="center"/>
                  <w:hideMark/>
                </w:tcPr>
                <w:p w14:paraId="0A112199"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3</w:t>
                  </w:r>
                </w:p>
              </w:tc>
              <w:tc>
                <w:tcPr>
                  <w:tcW w:w="579" w:type="dxa"/>
                  <w:tcBorders>
                    <w:top w:val="nil"/>
                    <w:left w:val="nil"/>
                    <w:bottom w:val="single" w:sz="4" w:space="0" w:color="auto"/>
                    <w:right w:val="single" w:sz="8" w:space="0" w:color="auto"/>
                  </w:tcBorders>
                  <w:shd w:val="clear" w:color="auto" w:fill="auto"/>
                  <w:noWrap/>
                  <w:vAlign w:val="center"/>
                  <w:hideMark/>
                </w:tcPr>
                <w:p w14:paraId="4E42A806"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17" w:type="dxa"/>
                  <w:tcBorders>
                    <w:top w:val="nil"/>
                    <w:left w:val="nil"/>
                    <w:bottom w:val="single" w:sz="4" w:space="0" w:color="auto"/>
                    <w:right w:val="single" w:sz="8" w:space="0" w:color="auto"/>
                  </w:tcBorders>
                  <w:shd w:val="clear" w:color="auto" w:fill="auto"/>
                  <w:noWrap/>
                  <w:vAlign w:val="center"/>
                  <w:hideMark/>
                </w:tcPr>
                <w:p w14:paraId="6E34C5EB"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1</w:t>
                  </w:r>
                </w:p>
              </w:tc>
              <w:tc>
                <w:tcPr>
                  <w:tcW w:w="450" w:type="dxa"/>
                  <w:tcBorders>
                    <w:top w:val="nil"/>
                    <w:left w:val="nil"/>
                    <w:bottom w:val="single" w:sz="4" w:space="0" w:color="auto"/>
                    <w:right w:val="single" w:sz="8" w:space="0" w:color="auto"/>
                  </w:tcBorders>
                  <w:shd w:val="clear" w:color="auto" w:fill="auto"/>
                  <w:noWrap/>
                  <w:vAlign w:val="center"/>
                  <w:hideMark/>
                </w:tcPr>
                <w:p w14:paraId="7999BD1B"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4</w:t>
                  </w:r>
                </w:p>
              </w:tc>
              <w:tc>
                <w:tcPr>
                  <w:tcW w:w="582" w:type="dxa"/>
                  <w:tcBorders>
                    <w:top w:val="nil"/>
                    <w:left w:val="nil"/>
                    <w:bottom w:val="single" w:sz="4" w:space="0" w:color="auto"/>
                    <w:right w:val="single" w:sz="8" w:space="0" w:color="auto"/>
                  </w:tcBorders>
                  <w:shd w:val="clear" w:color="auto" w:fill="auto"/>
                  <w:noWrap/>
                  <w:vAlign w:val="center"/>
                  <w:hideMark/>
                </w:tcPr>
                <w:p w14:paraId="19F8B503"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54" w:type="dxa"/>
                  <w:tcBorders>
                    <w:top w:val="nil"/>
                    <w:left w:val="nil"/>
                    <w:bottom w:val="single" w:sz="4" w:space="0" w:color="auto"/>
                    <w:right w:val="single" w:sz="8" w:space="0" w:color="auto"/>
                  </w:tcBorders>
                  <w:shd w:val="clear" w:color="auto" w:fill="auto"/>
                  <w:noWrap/>
                  <w:vAlign w:val="center"/>
                  <w:hideMark/>
                </w:tcPr>
                <w:p w14:paraId="754505D5"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29" w:type="dxa"/>
                  <w:tcBorders>
                    <w:top w:val="nil"/>
                    <w:left w:val="nil"/>
                    <w:bottom w:val="single" w:sz="4" w:space="0" w:color="auto"/>
                    <w:right w:val="single" w:sz="8" w:space="0" w:color="auto"/>
                  </w:tcBorders>
                  <w:shd w:val="clear" w:color="auto" w:fill="auto"/>
                  <w:noWrap/>
                  <w:vAlign w:val="center"/>
                  <w:hideMark/>
                </w:tcPr>
                <w:p w14:paraId="73FDC319"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5</w:t>
                  </w:r>
                </w:p>
              </w:tc>
            </w:tr>
            <w:tr w:rsidR="003C0B56" w:rsidRPr="003C0B56" w14:paraId="312E9473" w14:textId="77777777" w:rsidTr="003C0B56">
              <w:trPr>
                <w:trHeight w:val="255"/>
              </w:trPr>
              <w:tc>
                <w:tcPr>
                  <w:tcW w:w="323" w:type="dxa"/>
                  <w:tcBorders>
                    <w:top w:val="nil"/>
                    <w:left w:val="single" w:sz="8" w:space="0" w:color="auto"/>
                    <w:bottom w:val="nil"/>
                    <w:right w:val="single" w:sz="8" w:space="0" w:color="auto"/>
                  </w:tcBorders>
                  <w:shd w:val="clear" w:color="auto" w:fill="auto"/>
                  <w:noWrap/>
                  <w:vAlign w:val="center"/>
                  <w:hideMark/>
                </w:tcPr>
                <w:p w14:paraId="52665B2A"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9</w:t>
                  </w:r>
                </w:p>
              </w:tc>
              <w:tc>
                <w:tcPr>
                  <w:tcW w:w="3382" w:type="dxa"/>
                  <w:tcBorders>
                    <w:top w:val="nil"/>
                    <w:left w:val="nil"/>
                    <w:bottom w:val="single" w:sz="4" w:space="0" w:color="auto"/>
                    <w:right w:val="single" w:sz="8" w:space="0" w:color="auto"/>
                  </w:tcBorders>
                  <w:shd w:val="clear" w:color="auto" w:fill="auto"/>
                  <w:noWrap/>
                  <w:vAlign w:val="center"/>
                  <w:hideMark/>
                </w:tcPr>
                <w:p w14:paraId="3BC447CE" w14:textId="77777777" w:rsidR="003C0B56" w:rsidRPr="003C0B56" w:rsidRDefault="003C0B56" w:rsidP="00743159">
                  <w:pPr>
                    <w:spacing w:before="40" w:after="40"/>
                    <w:rPr>
                      <w:rFonts w:ascii="Calibri" w:hAnsi="Calibri" w:cs="Arial"/>
                      <w:sz w:val="18"/>
                      <w:szCs w:val="18"/>
                    </w:rPr>
                  </w:pPr>
                  <w:r w:rsidRPr="003C0B56">
                    <w:rPr>
                      <w:rFonts w:ascii="Calibri" w:hAnsi="Calibri" w:cs="Arial"/>
                      <w:sz w:val="18"/>
                      <w:szCs w:val="18"/>
                    </w:rPr>
                    <w:t xml:space="preserve">Blok nr 2                   </w:t>
                  </w:r>
                </w:p>
              </w:tc>
              <w:tc>
                <w:tcPr>
                  <w:tcW w:w="734" w:type="dxa"/>
                  <w:tcBorders>
                    <w:top w:val="nil"/>
                    <w:left w:val="nil"/>
                    <w:bottom w:val="single" w:sz="4" w:space="0" w:color="auto"/>
                    <w:right w:val="single" w:sz="8" w:space="0" w:color="auto"/>
                  </w:tcBorders>
                  <w:shd w:val="clear" w:color="auto" w:fill="auto"/>
                  <w:noWrap/>
                  <w:vAlign w:val="center"/>
                  <w:hideMark/>
                </w:tcPr>
                <w:p w14:paraId="740372BD"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216</w:t>
                  </w:r>
                </w:p>
              </w:tc>
              <w:tc>
                <w:tcPr>
                  <w:tcW w:w="500" w:type="dxa"/>
                  <w:tcBorders>
                    <w:top w:val="nil"/>
                    <w:left w:val="nil"/>
                    <w:bottom w:val="single" w:sz="4" w:space="0" w:color="auto"/>
                    <w:right w:val="nil"/>
                  </w:tcBorders>
                  <w:shd w:val="clear" w:color="auto" w:fill="auto"/>
                  <w:noWrap/>
                  <w:vAlign w:val="center"/>
                  <w:hideMark/>
                </w:tcPr>
                <w:p w14:paraId="4355B2BF"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65</w:t>
                  </w:r>
                </w:p>
              </w:tc>
              <w:tc>
                <w:tcPr>
                  <w:tcW w:w="496" w:type="dxa"/>
                  <w:tcBorders>
                    <w:top w:val="nil"/>
                    <w:left w:val="single" w:sz="8" w:space="0" w:color="auto"/>
                    <w:bottom w:val="single" w:sz="4" w:space="0" w:color="auto"/>
                    <w:right w:val="single" w:sz="8" w:space="0" w:color="auto"/>
                  </w:tcBorders>
                  <w:shd w:val="clear" w:color="auto" w:fill="auto"/>
                  <w:noWrap/>
                  <w:vAlign w:val="center"/>
                  <w:hideMark/>
                </w:tcPr>
                <w:p w14:paraId="49B72D6A"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100</w:t>
                  </w:r>
                </w:p>
              </w:tc>
              <w:tc>
                <w:tcPr>
                  <w:tcW w:w="579" w:type="dxa"/>
                  <w:tcBorders>
                    <w:top w:val="nil"/>
                    <w:left w:val="nil"/>
                    <w:bottom w:val="single" w:sz="4" w:space="0" w:color="auto"/>
                    <w:right w:val="single" w:sz="8" w:space="0" w:color="auto"/>
                  </w:tcBorders>
                  <w:shd w:val="clear" w:color="auto" w:fill="auto"/>
                  <w:noWrap/>
                  <w:vAlign w:val="center"/>
                  <w:hideMark/>
                </w:tcPr>
                <w:p w14:paraId="13562828"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5</w:t>
                  </w:r>
                </w:p>
              </w:tc>
              <w:tc>
                <w:tcPr>
                  <w:tcW w:w="517" w:type="dxa"/>
                  <w:tcBorders>
                    <w:top w:val="nil"/>
                    <w:left w:val="nil"/>
                    <w:bottom w:val="single" w:sz="4" w:space="0" w:color="auto"/>
                    <w:right w:val="single" w:sz="8" w:space="0" w:color="auto"/>
                  </w:tcBorders>
                  <w:shd w:val="clear" w:color="auto" w:fill="auto"/>
                  <w:noWrap/>
                  <w:vAlign w:val="center"/>
                  <w:hideMark/>
                </w:tcPr>
                <w:p w14:paraId="6B4F488A"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450" w:type="dxa"/>
                  <w:tcBorders>
                    <w:top w:val="nil"/>
                    <w:left w:val="nil"/>
                    <w:bottom w:val="single" w:sz="4" w:space="0" w:color="auto"/>
                    <w:right w:val="single" w:sz="8" w:space="0" w:color="auto"/>
                  </w:tcBorders>
                  <w:shd w:val="clear" w:color="auto" w:fill="auto"/>
                  <w:noWrap/>
                  <w:vAlign w:val="center"/>
                  <w:hideMark/>
                </w:tcPr>
                <w:p w14:paraId="5B9ED74F"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30</w:t>
                  </w:r>
                </w:p>
              </w:tc>
              <w:tc>
                <w:tcPr>
                  <w:tcW w:w="582" w:type="dxa"/>
                  <w:tcBorders>
                    <w:top w:val="nil"/>
                    <w:left w:val="nil"/>
                    <w:bottom w:val="single" w:sz="4" w:space="0" w:color="auto"/>
                    <w:right w:val="single" w:sz="8" w:space="0" w:color="auto"/>
                  </w:tcBorders>
                  <w:shd w:val="clear" w:color="auto" w:fill="auto"/>
                  <w:noWrap/>
                  <w:vAlign w:val="center"/>
                  <w:hideMark/>
                </w:tcPr>
                <w:p w14:paraId="77B6D13B"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54" w:type="dxa"/>
                  <w:tcBorders>
                    <w:top w:val="nil"/>
                    <w:left w:val="nil"/>
                    <w:bottom w:val="single" w:sz="4" w:space="0" w:color="auto"/>
                    <w:right w:val="single" w:sz="8" w:space="0" w:color="auto"/>
                  </w:tcBorders>
                  <w:shd w:val="clear" w:color="auto" w:fill="auto"/>
                  <w:noWrap/>
                  <w:vAlign w:val="center"/>
                  <w:hideMark/>
                </w:tcPr>
                <w:p w14:paraId="3B85B4FA"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29" w:type="dxa"/>
                  <w:tcBorders>
                    <w:top w:val="nil"/>
                    <w:left w:val="nil"/>
                    <w:bottom w:val="single" w:sz="4" w:space="0" w:color="auto"/>
                    <w:right w:val="single" w:sz="8" w:space="0" w:color="auto"/>
                  </w:tcBorders>
                  <w:shd w:val="clear" w:color="auto" w:fill="auto"/>
                  <w:noWrap/>
                  <w:vAlign w:val="center"/>
                  <w:hideMark/>
                </w:tcPr>
                <w:p w14:paraId="137CAE12"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16</w:t>
                  </w:r>
                </w:p>
              </w:tc>
            </w:tr>
            <w:tr w:rsidR="003C0B56" w:rsidRPr="003C0B56" w14:paraId="589FC872" w14:textId="77777777" w:rsidTr="003C0B56">
              <w:trPr>
                <w:trHeight w:val="255"/>
              </w:trPr>
              <w:tc>
                <w:tcPr>
                  <w:tcW w:w="323"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6301C42F"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10</w:t>
                  </w:r>
                </w:p>
              </w:tc>
              <w:tc>
                <w:tcPr>
                  <w:tcW w:w="3382" w:type="dxa"/>
                  <w:tcBorders>
                    <w:top w:val="nil"/>
                    <w:left w:val="nil"/>
                    <w:bottom w:val="single" w:sz="4" w:space="0" w:color="auto"/>
                    <w:right w:val="single" w:sz="8" w:space="0" w:color="auto"/>
                  </w:tcBorders>
                  <w:shd w:val="clear" w:color="auto" w:fill="auto"/>
                  <w:noWrap/>
                  <w:vAlign w:val="center"/>
                  <w:hideMark/>
                </w:tcPr>
                <w:p w14:paraId="55D0390E" w14:textId="77777777" w:rsidR="003C0B56" w:rsidRPr="003C0B56" w:rsidRDefault="003C0B56" w:rsidP="00743159">
                  <w:pPr>
                    <w:spacing w:before="40" w:after="40"/>
                    <w:rPr>
                      <w:rFonts w:ascii="Calibri" w:hAnsi="Calibri" w:cs="Arial"/>
                      <w:sz w:val="18"/>
                      <w:szCs w:val="18"/>
                    </w:rPr>
                  </w:pPr>
                  <w:r w:rsidRPr="003C0B56">
                    <w:rPr>
                      <w:rFonts w:ascii="Calibri" w:hAnsi="Calibri" w:cs="Arial"/>
                      <w:sz w:val="18"/>
                      <w:szCs w:val="18"/>
                    </w:rPr>
                    <w:t>SCR 2,3,4,6,7</w:t>
                  </w:r>
                </w:p>
              </w:tc>
              <w:tc>
                <w:tcPr>
                  <w:tcW w:w="734" w:type="dxa"/>
                  <w:tcBorders>
                    <w:top w:val="nil"/>
                    <w:left w:val="nil"/>
                    <w:bottom w:val="single" w:sz="4" w:space="0" w:color="auto"/>
                    <w:right w:val="single" w:sz="8" w:space="0" w:color="auto"/>
                  </w:tcBorders>
                  <w:shd w:val="clear" w:color="auto" w:fill="auto"/>
                  <w:noWrap/>
                  <w:vAlign w:val="center"/>
                  <w:hideMark/>
                </w:tcPr>
                <w:p w14:paraId="3029C333"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30</w:t>
                  </w:r>
                </w:p>
              </w:tc>
              <w:tc>
                <w:tcPr>
                  <w:tcW w:w="500" w:type="dxa"/>
                  <w:tcBorders>
                    <w:top w:val="nil"/>
                    <w:left w:val="nil"/>
                    <w:bottom w:val="single" w:sz="4" w:space="0" w:color="auto"/>
                    <w:right w:val="nil"/>
                  </w:tcBorders>
                  <w:shd w:val="clear" w:color="auto" w:fill="auto"/>
                  <w:noWrap/>
                  <w:vAlign w:val="center"/>
                  <w:hideMark/>
                </w:tcPr>
                <w:p w14:paraId="4D3251B2"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496" w:type="dxa"/>
                  <w:tcBorders>
                    <w:top w:val="nil"/>
                    <w:left w:val="single" w:sz="8" w:space="0" w:color="auto"/>
                    <w:bottom w:val="single" w:sz="4" w:space="0" w:color="auto"/>
                    <w:right w:val="single" w:sz="8" w:space="0" w:color="auto"/>
                  </w:tcBorders>
                  <w:shd w:val="clear" w:color="auto" w:fill="auto"/>
                  <w:noWrap/>
                  <w:vAlign w:val="center"/>
                  <w:hideMark/>
                </w:tcPr>
                <w:p w14:paraId="1E74EF29"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10</w:t>
                  </w:r>
                </w:p>
              </w:tc>
              <w:tc>
                <w:tcPr>
                  <w:tcW w:w="579" w:type="dxa"/>
                  <w:tcBorders>
                    <w:top w:val="nil"/>
                    <w:left w:val="nil"/>
                    <w:bottom w:val="single" w:sz="4" w:space="0" w:color="auto"/>
                    <w:right w:val="single" w:sz="8" w:space="0" w:color="auto"/>
                  </w:tcBorders>
                  <w:shd w:val="clear" w:color="auto" w:fill="auto"/>
                  <w:noWrap/>
                  <w:vAlign w:val="center"/>
                  <w:hideMark/>
                </w:tcPr>
                <w:p w14:paraId="0707B50A"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17" w:type="dxa"/>
                  <w:tcBorders>
                    <w:top w:val="nil"/>
                    <w:left w:val="nil"/>
                    <w:bottom w:val="single" w:sz="4" w:space="0" w:color="auto"/>
                    <w:right w:val="single" w:sz="8" w:space="0" w:color="auto"/>
                  </w:tcBorders>
                  <w:shd w:val="clear" w:color="auto" w:fill="auto"/>
                  <w:noWrap/>
                  <w:vAlign w:val="center"/>
                  <w:hideMark/>
                </w:tcPr>
                <w:p w14:paraId="4DB8FC80"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450" w:type="dxa"/>
                  <w:tcBorders>
                    <w:top w:val="nil"/>
                    <w:left w:val="nil"/>
                    <w:bottom w:val="single" w:sz="4" w:space="0" w:color="auto"/>
                    <w:right w:val="single" w:sz="8" w:space="0" w:color="auto"/>
                  </w:tcBorders>
                  <w:shd w:val="clear" w:color="auto" w:fill="auto"/>
                  <w:noWrap/>
                  <w:vAlign w:val="center"/>
                  <w:hideMark/>
                </w:tcPr>
                <w:p w14:paraId="4CBB995C"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15</w:t>
                  </w:r>
                </w:p>
              </w:tc>
              <w:tc>
                <w:tcPr>
                  <w:tcW w:w="582" w:type="dxa"/>
                  <w:tcBorders>
                    <w:top w:val="nil"/>
                    <w:left w:val="nil"/>
                    <w:bottom w:val="single" w:sz="4" w:space="0" w:color="auto"/>
                    <w:right w:val="single" w:sz="8" w:space="0" w:color="auto"/>
                  </w:tcBorders>
                  <w:shd w:val="clear" w:color="auto" w:fill="auto"/>
                  <w:noWrap/>
                  <w:vAlign w:val="center"/>
                  <w:hideMark/>
                </w:tcPr>
                <w:p w14:paraId="53F7369D"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54" w:type="dxa"/>
                  <w:tcBorders>
                    <w:top w:val="nil"/>
                    <w:left w:val="nil"/>
                    <w:bottom w:val="single" w:sz="4" w:space="0" w:color="auto"/>
                    <w:right w:val="single" w:sz="8" w:space="0" w:color="auto"/>
                  </w:tcBorders>
                  <w:shd w:val="clear" w:color="auto" w:fill="auto"/>
                  <w:noWrap/>
                  <w:vAlign w:val="center"/>
                  <w:hideMark/>
                </w:tcPr>
                <w:p w14:paraId="4DF6F6DB"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29" w:type="dxa"/>
                  <w:tcBorders>
                    <w:top w:val="nil"/>
                    <w:left w:val="nil"/>
                    <w:bottom w:val="single" w:sz="4" w:space="0" w:color="auto"/>
                    <w:right w:val="single" w:sz="8" w:space="0" w:color="auto"/>
                  </w:tcBorders>
                  <w:shd w:val="clear" w:color="auto" w:fill="auto"/>
                  <w:noWrap/>
                  <w:vAlign w:val="center"/>
                  <w:hideMark/>
                </w:tcPr>
                <w:p w14:paraId="166916E3"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5</w:t>
                  </w:r>
                </w:p>
              </w:tc>
            </w:tr>
            <w:tr w:rsidR="003C0B56" w:rsidRPr="003C0B56" w14:paraId="750DCADD" w14:textId="77777777" w:rsidTr="003C0B56">
              <w:trPr>
                <w:trHeight w:val="255"/>
              </w:trPr>
              <w:tc>
                <w:tcPr>
                  <w:tcW w:w="323" w:type="dxa"/>
                  <w:tcBorders>
                    <w:top w:val="nil"/>
                    <w:left w:val="single" w:sz="8" w:space="0" w:color="auto"/>
                    <w:bottom w:val="nil"/>
                    <w:right w:val="single" w:sz="8" w:space="0" w:color="auto"/>
                  </w:tcBorders>
                  <w:shd w:val="clear" w:color="auto" w:fill="auto"/>
                  <w:noWrap/>
                  <w:vAlign w:val="center"/>
                  <w:hideMark/>
                </w:tcPr>
                <w:p w14:paraId="04D9B048"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11</w:t>
                  </w:r>
                </w:p>
              </w:tc>
              <w:tc>
                <w:tcPr>
                  <w:tcW w:w="3382" w:type="dxa"/>
                  <w:tcBorders>
                    <w:top w:val="nil"/>
                    <w:left w:val="nil"/>
                    <w:bottom w:val="single" w:sz="4" w:space="0" w:color="auto"/>
                    <w:right w:val="single" w:sz="8" w:space="0" w:color="auto"/>
                  </w:tcBorders>
                  <w:shd w:val="clear" w:color="auto" w:fill="auto"/>
                  <w:noWrap/>
                  <w:vAlign w:val="center"/>
                  <w:hideMark/>
                </w:tcPr>
                <w:p w14:paraId="2E4C7F17" w14:textId="77777777" w:rsidR="003C0B56" w:rsidRPr="003C0B56" w:rsidRDefault="003C0B56" w:rsidP="00743159">
                  <w:pPr>
                    <w:spacing w:before="40" w:after="40"/>
                    <w:rPr>
                      <w:rFonts w:ascii="Calibri" w:hAnsi="Calibri" w:cs="Arial"/>
                      <w:sz w:val="18"/>
                      <w:szCs w:val="18"/>
                    </w:rPr>
                  </w:pPr>
                  <w:r w:rsidRPr="003C0B56">
                    <w:rPr>
                      <w:rFonts w:ascii="Calibri" w:hAnsi="Calibri" w:cs="Arial"/>
                      <w:sz w:val="18"/>
                      <w:szCs w:val="18"/>
                    </w:rPr>
                    <w:t xml:space="preserve">Galeria </w:t>
                  </w:r>
                  <w:proofErr w:type="spellStart"/>
                  <w:r w:rsidRPr="003C0B56">
                    <w:rPr>
                      <w:rFonts w:ascii="Calibri" w:hAnsi="Calibri" w:cs="Arial"/>
                      <w:sz w:val="18"/>
                      <w:szCs w:val="18"/>
                    </w:rPr>
                    <w:t>przykotłowa</w:t>
                  </w:r>
                  <w:proofErr w:type="spellEnd"/>
                  <w:r w:rsidRPr="003C0B56">
                    <w:rPr>
                      <w:rFonts w:ascii="Calibri" w:hAnsi="Calibri" w:cs="Arial"/>
                      <w:sz w:val="18"/>
                      <w:szCs w:val="18"/>
                    </w:rPr>
                    <w:t xml:space="preserve"> +CSP</w:t>
                  </w:r>
                </w:p>
              </w:tc>
              <w:tc>
                <w:tcPr>
                  <w:tcW w:w="734" w:type="dxa"/>
                  <w:tcBorders>
                    <w:top w:val="nil"/>
                    <w:left w:val="nil"/>
                    <w:bottom w:val="single" w:sz="4" w:space="0" w:color="auto"/>
                    <w:right w:val="single" w:sz="8" w:space="0" w:color="auto"/>
                  </w:tcBorders>
                  <w:shd w:val="clear" w:color="auto" w:fill="auto"/>
                  <w:noWrap/>
                  <w:vAlign w:val="center"/>
                  <w:hideMark/>
                </w:tcPr>
                <w:p w14:paraId="47B47364"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91</w:t>
                  </w:r>
                </w:p>
              </w:tc>
              <w:tc>
                <w:tcPr>
                  <w:tcW w:w="500" w:type="dxa"/>
                  <w:tcBorders>
                    <w:top w:val="nil"/>
                    <w:left w:val="nil"/>
                    <w:bottom w:val="single" w:sz="4" w:space="0" w:color="auto"/>
                    <w:right w:val="nil"/>
                  </w:tcBorders>
                  <w:shd w:val="clear" w:color="auto" w:fill="auto"/>
                  <w:noWrap/>
                  <w:vAlign w:val="center"/>
                  <w:hideMark/>
                </w:tcPr>
                <w:p w14:paraId="70BB9B97"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496" w:type="dxa"/>
                  <w:tcBorders>
                    <w:top w:val="nil"/>
                    <w:left w:val="single" w:sz="8" w:space="0" w:color="auto"/>
                    <w:bottom w:val="single" w:sz="4" w:space="0" w:color="auto"/>
                    <w:right w:val="single" w:sz="8" w:space="0" w:color="auto"/>
                  </w:tcBorders>
                  <w:shd w:val="clear" w:color="auto" w:fill="auto"/>
                  <w:noWrap/>
                  <w:vAlign w:val="center"/>
                  <w:hideMark/>
                </w:tcPr>
                <w:p w14:paraId="684CEF02"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79" w:type="dxa"/>
                  <w:tcBorders>
                    <w:top w:val="nil"/>
                    <w:left w:val="nil"/>
                    <w:bottom w:val="single" w:sz="4" w:space="0" w:color="auto"/>
                    <w:right w:val="single" w:sz="8" w:space="0" w:color="auto"/>
                  </w:tcBorders>
                  <w:shd w:val="clear" w:color="auto" w:fill="auto"/>
                  <w:noWrap/>
                  <w:vAlign w:val="center"/>
                  <w:hideMark/>
                </w:tcPr>
                <w:p w14:paraId="6A7A0301"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74</w:t>
                  </w:r>
                </w:p>
              </w:tc>
              <w:tc>
                <w:tcPr>
                  <w:tcW w:w="517" w:type="dxa"/>
                  <w:tcBorders>
                    <w:top w:val="nil"/>
                    <w:left w:val="nil"/>
                    <w:bottom w:val="single" w:sz="4" w:space="0" w:color="auto"/>
                    <w:right w:val="single" w:sz="8" w:space="0" w:color="auto"/>
                  </w:tcBorders>
                  <w:shd w:val="clear" w:color="auto" w:fill="auto"/>
                  <w:noWrap/>
                  <w:vAlign w:val="center"/>
                  <w:hideMark/>
                </w:tcPr>
                <w:p w14:paraId="65D2310D"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450" w:type="dxa"/>
                  <w:tcBorders>
                    <w:top w:val="nil"/>
                    <w:left w:val="nil"/>
                    <w:bottom w:val="single" w:sz="4" w:space="0" w:color="auto"/>
                    <w:right w:val="single" w:sz="8" w:space="0" w:color="auto"/>
                  </w:tcBorders>
                  <w:shd w:val="clear" w:color="auto" w:fill="auto"/>
                  <w:noWrap/>
                  <w:vAlign w:val="center"/>
                  <w:hideMark/>
                </w:tcPr>
                <w:p w14:paraId="4BB0AAF2"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14</w:t>
                  </w:r>
                </w:p>
              </w:tc>
              <w:tc>
                <w:tcPr>
                  <w:tcW w:w="582" w:type="dxa"/>
                  <w:tcBorders>
                    <w:top w:val="nil"/>
                    <w:left w:val="nil"/>
                    <w:bottom w:val="single" w:sz="4" w:space="0" w:color="auto"/>
                    <w:right w:val="single" w:sz="8" w:space="0" w:color="auto"/>
                  </w:tcBorders>
                  <w:shd w:val="clear" w:color="auto" w:fill="auto"/>
                  <w:noWrap/>
                  <w:vAlign w:val="center"/>
                  <w:hideMark/>
                </w:tcPr>
                <w:p w14:paraId="539ADCFB"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54" w:type="dxa"/>
                  <w:tcBorders>
                    <w:top w:val="nil"/>
                    <w:left w:val="nil"/>
                    <w:bottom w:val="single" w:sz="4" w:space="0" w:color="auto"/>
                    <w:right w:val="single" w:sz="8" w:space="0" w:color="auto"/>
                  </w:tcBorders>
                  <w:shd w:val="clear" w:color="auto" w:fill="auto"/>
                  <w:noWrap/>
                  <w:vAlign w:val="center"/>
                  <w:hideMark/>
                </w:tcPr>
                <w:p w14:paraId="771C6591"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29" w:type="dxa"/>
                  <w:tcBorders>
                    <w:top w:val="nil"/>
                    <w:left w:val="nil"/>
                    <w:bottom w:val="single" w:sz="4" w:space="0" w:color="auto"/>
                    <w:right w:val="single" w:sz="8" w:space="0" w:color="auto"/>
                  </w:tcBorders>
                  <w:shd w:val="clear" w:color="auto" w:fill="auto"/>
                  <w:noWrap/>
                  <w:vAlign w:val="center"/>
                  <w:hideMark/>
                </w:tcPr>
                <w:p w14:paraId="17716A75"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r>
            <w:tr w:rsidR="003C0B56" w:rsidRPr="003C0B56" w14:paraId="2A0D2901" w14:textId="77777777" w:rsidTr="003C0B56">
              <w:trPr>
                <w:trHeight w:val="255"/>
              </w:trPr>
              <w:tc>
                <w:tcPr>
                  <w:tcW w:w="323"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D2C819D"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12</w:t>
                  </w:r>
                </w:p>
              </w:tc>
              <w:tc>
                <w:tcPr>
                  <w:tcW w:w="3382" w:type="dxa"/>
                  <w:tcBorders>
                    <w:top w:val="nil"/>
                    <w:left w:val="nil"/>
                    <w:bottom w:val="single" w:sz="4" w:space="0" w:color="auto"/>
                    <w:right w:val="single" w:sz="8" w:space="0" w:color="auto"/>
                  </w:tcBorders>
                  <w:shd w:val="clear" w:color="auto" w:fill="auto"/>
                  <w:noWrap/>
                  <w:vAlign w:val="center"/>
                  <w:hideMark/>
                </w:tcPr>
                <w:p w14:paraId="1F752B4B" w14:textId="77777777" w:rsidR="003C0B56" w:rsidRPr="003C0B56" w:rsidRDefault="003C0B56" w:rsidP="00743159">
                  <w:pPr>
                    <w:spacing w:before="40" w:after="40"/>
                    <w:rPr>
                      <w:rFonts w:ascii="Calibri" w:hAnsi="Calibri" w:cs="Arial"/>
                      <w:sz w:val="18"/>
                      <w:szCs w:val="18"/>
                    </w:rPr>
                  </w:pPr>
                  <w:r w:rsidRPr="003C0B56">
                    <w:rPr>
                      <w:rFonts w:ascii="Calibri" w:hAnsi="Calibri" w:cs="Arial"/>
                      <w:sz w:val="18"/>
                      <w:szCs w:val="18"/>
                    </w:rPr>
                    <w:t>Galeria nawęglania  A5</w:t>
                  </w:r>
                </w:p>
              </w:tc>
              <w:tc>
                <w:tcPr>
                  <w:tcW w:w="734" w:type="dxa"/>
                  <w:tcBorders>
                    <w:top w:val="nil"/>
                    <w:left w:val="nil"/>
                    <w:bottom w:val="single" w:sz="4" w:space="0" w:color="auto"/>
                    <w:right w:val="single" w:sz="8" w:space="0" w:color="auto"/>
                  </w:tcBorders>
                  <w:shd w:val="clear" w:color="auto" w:fill="auto"/>
                  <w:noWrap/>
                  <w:vAlign w:val="center"/>
                  <w:hideMark/>
                </w:tcPr>
                <w:p w14:paraId="6D0AAC1E"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41</w:t>
                  </w:r>
                </w:p>
              </w:tc>
              <w:tc>
                <w:tcPr>
                  <w:tcW w:w="500" w:type="dxa"/>
                  <w:tcBorders>
                    <w:top w:val="nil"/>
                    <w:left w:val="nil"/>
                    <w:bottom w:val="single" w:sz="4" w:space="0" w:color="auto"/>
                    <w:right w:val="nil"/>
                  </w:tcBorders>
                  <w:shd w:val="clear" w:color="auto" w:fill="auto"/>
                  <w:noWrap/>
                  <w:vAlign w:val="center"/>
                  <w:hideMark/>
                </w:tcPr>
                <w:p w14:paraId="4D79ECDD"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496" w:type="dxa"/>
                  <w:tcBorders>
                    <w:top w:val="nil"/>
                    <w:left w:val="single" w:sz="8" w:space="0" w:color="auto"/>
                    <w:bottom w:val="single" w:sz="4" w:space="0" w:color="auto"/>
                    <w:right w:val="single" w:sz="8" w:space="0" w:color="auto"/>
                  </w:tcBorders>
                  <w:shd w:val="clear" w:color="auto" w:fill="auto"/>
                  <w:noWrap/>
                  <w:vAlign w:val="center"/>
                  <w:hideMark/>
                </w:tcPr>
                <w:p w14:paraId="5980BEC3"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79" w:type="dxa"/>
                  <w:tcBorders>
                    <w:top w:val="nil"/>
                    <w:left w:val="nil"/>
                    <w:bottom w:val="single" w:sz="4" w:space="0" w:color="auto"/>
                    <w:right w:val="single" w:sz="8" w:space="0" w:color="auto"/>
                  </w:tcBorders>
                  <w:shd w:val="clear" w:color="auto" w:fill="auto"/>
                  <w:noWrap/>
                  <w:vAlign w:val="center"/>
                  <w:hideMark/>
                </w:tcPr>
                <w:p w14:paraId="3B232EEF"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16</w:t>
                  </w:r>
                </w:p>
              </w:tc>
              <w:tc>
                <w:tcPr>
                  <w:tcW w:w="517" w:type="dxa"/>
                  <w:tcBorders>
                    <w:top w:val="nil"/>
                    <w:left w:val="nil"/>
                    <w:bottom w:val="single" w:sz="4" w:space="0" w:color="auto"/>
                    <w:right w:val="single" w:sz="8" w:space="0" w:color="auto"/>
                  </w:tcBorders>
                  <w:shd w:val="clear" w:color="auto" w:fill="auto"/>
                  <w:noWrap/>
                  <w:vAlign w:val="center"/>
                  <w:hideMark/>
                </w:tcPr>
                <w:p w14:paraId="4FCC5679"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450" w:type="dxa"/>
                  <w:tcBorders>
                    <w:top w:val="nil"/>
                    <w:left w:val="nil"/>
                    <w:bottom w:val="single" w:sz="4" w:space="0" w:color="auto"/>
                    <w:right w:val="single" w:sz="8" w:space="0" w:color="auto"/>
                  </w:tcBorders>
                  <w:shd w:val="clear" w:color="auto" w:fill="auto"/>
                  <w:noWrap/>
                  <w:vAlign w:val="center"/>
                  <w:hideMark/>
                </w:tcPr>
                <w:p w14:paraId="6D1E3D04"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14</w:t>
                  </w:r>
                </w:p>
              </w:tc>
              <w:tc>
                <w:tcPr>
                  <w:tcW w:w="582" w:type="dxa"/>
                  <w:tcBorders>
                    <w:top w:val="nil"/>
                    <w:left w:val="nil"/>
                    <w:bottom w:val="single" w:sz="4" w:space="0" w:color="auto"/>
                    <w:right w:val="single" w:sz="8" w:space="0" w:color="auto"/>
                  </w:tcBorders>
                  <w:shd w:val="clear" w:color="auto" w:fill="auto"/>
                  <w:noWrap/>
                  <w:vAlign w:val="center"/>
                  <w:hideMark/>
                </w:tcPr>
                <w:p w14:paraId="3C17B339"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54" w:type="dxa"/>
                  <w:tcBorders>
                    <w:top w:val="nil"/>
                    <w:left w:val="nil"/>
                    <w:bottom w:val="single" w:sz="4" w:space="0" w:color="auto"/>
                    <w:right w:val="single" w:sz="8" w:space="0" w:color="auto"/>
                  </w:tcBorders>
                  <w:shd w:val="clear" w:color="auto" w:fill="auto"/>
                  <w:noWrap/>
                  <w:vAlign w:val="center"/>
                  <w:hideMark/>
                </w:tcPr>
                <w:p w14:paraId="7443536B"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29" w:type="dxa"/>
                  <w:tcBorders>
                    <w:top w:val="nil"/>
                    <w:left w:val="nil"/>
                    <w:bottom w:val="single" w:sz="4" w:space="0" w:color="auto"/>
                    <w:right w:val="single" w:sz="8" w:space="0" w:color="auto"/>
                  </w:tcBorders>
                  <w:shd w:val="clear" w:color="auto" w:fill="auto"/>
                  <w:noWrap/>
                  <w:vAlign w:val="center"/>
                  <w:hideMark/>
                </w:tcPr>
                <w:p w14:paraId="55E4152C"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8</w:t>
                  </w:r>
                </w:p>
              </w:tc>
            </w:tr>
            <w:tr w:rsidR="003C0B56" w:rsidRPr="003C0B56" w14:paraId="6DA25580" w14:textId="77777777" w:rsidTr="003C0B56">
              <w:trPr>
                <w:trHeight w:val="255"/>
              </w:trPr>
              <w:tc>
                <w:tcPr>
                  <w:tcW w:w="323" w:type="dxa"/>
                  <w:tcBorders>
                    <w:top w:val="nil"/>
                    <w:left w:val="single" w:sz="8" w:space="0" w:color="auto"/>
                    <w:bottom w:val="nil"/>
                    <w:right w:val="single" w:sz="8" w:space="0" w:color="auto"/>
                  </w:tcBorders>
                  <w:shd w:val="clear" w:color="auto" w:fill="auto"/>
                  <w:noWrap/>
                  <w:vAlign w:val="center"/>
                  <w:hideMark/>
                </w:tcPr>
                <w:p w14:paraId="55EAD40B"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lastRenderedPageBreak/>
                    <w:t>13</w:t>
                  </w:r>
                </w:p>
              </w:tc>
              <w:tc>
                <w:tcPr>
                  <w:tcW w:w="3382" w:type="dxa"/>
                  <w:tcBorders>
                    <w:top w:val="nil"/>
                    <w:left w:val="nil"/>
                    <w:bottom w:val="single" w:sz="4" w:space="0" w:color="auto"/>
                    <w:right w:val="single" w:sz="8" w:space="0" w:color="auto"/>
                  </w:tcBorders>
                  <w:shd w:val="clear" w:color="auto" w:fill="auto"/>
                  <w:noWrap/>
                  <w:vAlign w:val="center"/>
                  <w:hideMark/>
                </w:tcPr>
                <w:p w14:paraId="2CD58B2E" w14:textId="77777777" w:rsidR="003C0B56" w:rsidRPr="003C0B56" w:rsidRDefault="003C0B56" w:rsidP="00743159">
                  <w:pPr>
                    <w:spacing w:before="40" w:after="40"/>
                    <w:rPr>
                      <w:rFonts w:ascii="Calibri" w:hAnsi="Calibri" w:cs="Arial"/>
                      <w:sz w:val="18"/>
                      <w:szCs w:val="18"/>
                    </w:rPr>
                  </w:pPr>
                  <w:r w:rsidRPr="003C0B56">
                    <w:rPr>
                      <w:rFonts w:ascii="Calibri" w:hAnsi="Calibri" w:cs="Arial"/>
                      <w:sz w:val="18"/>
                      <w:szCs w:val="18"/>
                    </w:rPr>
                    <w:t>Budynek A19-1</w:t>
                  </w:r>
                </w:p>
              </w:tc>
              <w:tc>
                <w:tcPr>
                  <w:tcW w:w="734" w:type="dxa"/>
                  <w:tcBorders>
                    <w:top w:val="nil"/>
                    <w:left w:val="nil"/>
                    <w:bottom w:val="single" w:sz="4" w:space="0" w:color="auto"/>
                    <w:right w:val="single" w:sz="8" w:space="0" w:color="auto"/>
                  </w:tcBorders>
                  <w:shd w:val="clear" w:color="auto" w:fill="auto"/>
                  <w:noWrap/>
                  <w:vAlign w:val="center"/>
                  <w:hideMark/>
                </w:tcPr>
                <w:p w14:paraId="17492DBE"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8</w:t>
                  </w:r>
                </w:p>
              </w:tc>
              <w:tc>
                <w:tcPr>
                  <w:tcW w:w="500" w:type="dxa"/>
                  <w:tcBorders>
                    <w:top w:val="nil"/>
                    <w:left w:val="nil"/>
                    <w:bottom w:val="single" w:sz="4" w:space="0" w:color="auto"/>
                    <w:right w:val="nil"/>
                  </w:tcBorders>
                  <w:shd w:val="clear" w:color="auto" w:fill="auto"/>
                  <w:noWrap/>
                  <w:vAlign w:val="center"/>
                  <w:hideMark/>
                </w:tcPr>
                <w:p w14:paraId="6D6C972E"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496" w:type="dxa"/>
                  <w:tcBorders>
                    <w:top w:val="nil"/>
                    <w:left w:val="single" w:sz="8" w:space="0" w:color="auto"/>
                    <w:bottom w:val="single" w:sz="4" w:space="0" w:color="auto"/>
                    <w:right w:val="single" w:sz="8" w:space="0" w:color="auto"/>
                  </w:tcBorders>
                  <w:shd w:val="clear" w:color="auto" w:fill="auto"/>
                  <w:noWrap/>
                  <w:vAlign w:val="center"/>
                  <w:hideMark/>
                </w:tcPr>
                <w:p w14:paraId="79F0B2A6"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79" w:type="dxa"/>
                  <w:tcBorders>
                    <w:top w:val="nil"/>
                    <w:left w:val="nil"/>
                    <w:bottom w:val="single" w:sz="4" w:space="0" w:color="auto"/>
                    <w:right w:val="single" w:sz="8" w:space="0" w:color="auto"/>
                  </w:tcBorders>
                  <w:shd w:val="clear" w:color="auto" w:fill="auto"/>
                  <w:noWrap/>
                  <w:vAlign w:val="center"/>
                  <w:hideMark/>
                </w:tcPr>
                <w:p w14:paraId="22027CB9"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5</w:t>
                  </w:r>
                </w:p>
              </w:tc>
              <w:tc>
                <w:tcPr>
                  <w:tcW w:w="517" w:type="dxa"/>
                  <w:tcBorders>
                    <w:top w:val="nil"/>
                    <w:left w:val="nil"/>
                    <w:bottom w:val="single" w:sz="4" w:space="0" w:color="auto"/>
                    <w:right w:val="single" w:sz="8" w:space="0" w:color="auto"/>
                  </w:tcBorders>
                  <w:shd w:val="clear" w:color="auto" w:fill="auto"/>
                  <w:noWrap/>
                  <w:vAlign w:val="center"/>
                  <w:hideMark/>
                </w:tcPr>
                <w:p w14:paraId="547786C5"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450" w:type="dxa"/>
                  <w:tcBorders>
                    <w:top w:val="nil"/>
                    <w:left w:val="nil"/>
                    <w:bottom w:val="single" w:sz="4" w:space="0" w:color="auto"/>
                    <w:right w:val="single" w:sz="8" w:space="0" w:color="auto"/>
                  </w:tcBorders>
                  <w:shd w:val="clear" w:color="auto" w:fill="auto"/>
                  <w:noWrap/>
                  <w:vAlign w:val="center"/>
                  <w:hideMark/>
                </w:tcPr>
                <w:p w14:paraId="087A0AF0"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82" w:type="dxa"/>
                  <w:tcBorders>
                    <w:top w:val="nil"/>
                    <w:left w:val="nil"/>
                    <w:bottom w:val="single" w:sz="4" w:space="0" w:color="auto"/>
                    <w:right w:val="single" w:sz="8" w:space="0" w:color="auto"/>
                  </w:tcBorders>
                  <w:shd w:val="clear" w:color="auto" w:fill="auto"/>
                  <w:noWrap/>
                  <w:vAlign w:val="center"/>
                  <w:hideMark/>
                </w:tcPr>
                <w:p w14:paraId="4D0244B8"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54" w:type="dxa"/>
                  <w:tcBorders>
                    <w:top w:val="nil"/>
                    <w:left w:val="nil"/>
                    <w:bottom w:val="single" w:sz="4" w:space="0" w:color="auto"/>
                    <w:right w:val="single" w:sz="8" w:space="0" w:color="auto"/>
                  </w:tcBorders>
                  <w:shd w:val="clear" w:color="auto" w:fill="auto"/>
                  <w:noWrap/>
                  <w:vAlign w:val="center"/>
                  <w:hideMark/>
                </w:tcPr>
                <w:p w14:paraId="6B133523"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29" w:type="dxa"/>
                  <w:tcBorders>
                    <w:top w:val="nil"/>
                    <w:left w:val="nil"/>
                    <w:bottom w:val="single" w:sz="4" w:space="0" w:color="auto"/>
                    <w:right w:val="single" w:sz="8" w:space="0" w:color="auto"/>
                  </w:tcBorders>
                  <w:shd w:val="clear" w:color="auto" w:fill="auto"/>
                  <w:noWrap/>
                  <w:vAlign w:val="center"/>
                  <w:hideMark/>
                </w:tcPr>
                <w:p w14:paraId="5AEA67F0"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3</w:t>
                  </w:r>
                </w:p>
              </w:tc>
            </w:tr>
            <w:tr w:rsidR="003C0B56" w:rsidRPr="003C0B56" w14:paraId="3B465232" w14:textId="77777777" w:rsidTr="003C0B56">
              <w:trPr>
                <w:trHeight w:val="255"/>
              </w:trPr>
              <w:tc>
                <w:tcPr>
                  <w:tcW w:w="323"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07B6FE3F"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14</w:t>
                  </w:r>
                </w:p>
              </w:tc>
              <w:tc>
                <w:tcPr>
                  <w:tcW w:w="3382" w:type="dxa"/>
                  <w:tcBorders>
                    <w:top w:val="nil"/>
                    <w:left w:val="nil"/>
                    <w:bottom w:val="single" w:sz="4" w:space="0" w:color="auto"/>
                    <w:right w:val="single" w:sz="8" w:space="0" w:color="auto"/>
                  </w:tcBorders>
                  <w:shd w:val="clear" w:color="auto" w:fill="auto"/>
                  <w:noWrap/>
                  <w:vAlign w:val="center"/>
                  <w:hideMark/>
                </w:tcPr>
                <w:p w14:paraId="12447C59" w14:textId="77777777" w:rsidR="003C0B56" w:rsidRPr="003C0B56" w:rsidRDefault="003C0B56" w:rsidP="00743159">
                  <w:pPr>
                    <w:spacing w:before="40" w:after="40"/>
                    <w:rPr>
                      <w:rFonts w:ascii="Calibri" w:hAnsi="Calibri" w:cs="Arial"/>
                      <w:sz w:val="18"/>
                      <w:szCs w:val="18"/>
                    </w:rPr>
                  </w:pPr>
                  <w:r w:rsidRPr="003C0B56">
                    <w:rPr>
                      <w:rFonts w:ascii="Calibri" w:hAnsi="Calibri" w:cs="Arial"/>
                      <w:sz w:val="18"/>
                      <w:szCs w:val="18"/>
                    </w:rPr>
                    <w:t>Blok nr 3</w:t>
                  </w:r>
                </w:p>
              </w:tc>
              <w:tc>
                <w:tcPr>
                  <w:tcW w:w="734" w:type="dxa"/>
                  <w:tcBorders>
                    <w:top w:val="nil"/>
                    <w:left w:val="nil"/>
                    <w:bottom w:val="single" w:sz="4" w:space="0" w:color="auto"/>
                    <w:right w:val="single" w:sz="8" w:space="0" w:color="auto"/>
                  </w:tcBorders>
                  <w:shd w:val="clear" w:color="auto" w:fill="auto"/>
                  <w:noWrap/>
                  <w:vAlign w:val="center"/>
                  <w:hideMark/>
                </w:tcPr>
                <w:p w14:paraId="6863246B"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181</w:t>
                  </w:r>
                </w:p>
              </w:tc>
              <w:tc>
                <w:tcPr>
                  <w:tcW w:w="500" w:type="dxa"/>
                  <w:tcBorders>
                    <w:top w:val="nil"/>
                    <w:left w:val="nil"/>
                    <w:bottom w:val="single" w:sz="4" w:space="0" w:color="auto"/>
                    <w:right w:val="nil"/>
                  </w:tcBorders>
                  <w:shd w:val="clear" w:color="auto" w:fill="auto"/>
                  <w:noWrap/>
                  <w:vAlign w:val="center"/>
                  <w:hideMark/>
                </w:tcPr>
                <w:p w14:paraId="3E78FEA7"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61</w:t>
                  </w:r>
                </w:p>
              </w:tc>
              <w:tc>
                <w:tcPr>
                  <w:tcW w:w="496" w:type="dxa"/>
                  <w:tcBorders>
                    <w:top w:val="nil"/>
                    <w:left w:val="single" w:sz="8" w:space="0" w:color="auto"/>
                    <w:bottom w:val="single" w:sz="4" w:space="0" w:color="auto"/>
                    <w:right w:val="single" w:sz="8" w:space="0" w:color="auto"/>
                  </w:tcBorders>
                  <w:shd w:val="clear" w:color="auto" w:fill="auto"/>
                  <w:noWrap/>
                  <w:vAlign w:val="center"/>
                  <w:hideMark/>
                </w:tcPr>
                <w:p w14:paraId="42CE2815"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80</w:t>
                  </w:r>
                </w:p>
              </w:tc>
              <w:tc>
                <w:tcPr>
                  <w:tcW w:w="579" w:type="dxa"/>
                  <w:tcBorders>
                    <w:top w:val="nil"/>
                    <w:left w:val="nil"/>
                    <w:bottom w:val="single" w:sz="4" w:space="0" w:color="auto"/>
                    <w:right w:val="single" w:sz="8" w:space="0" w:color="auto"/>
                  </w:tcBorders>
                  <w:shd w:val="clear" w:color="auto" w:fill="auto"/>
                  <w:noWrap/>
                  <w:vAlign w:val="center"/>
                  <w:hideMark/>
                </w:tcPr>
                <w:p w14:paraId="79E4782E"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5</w:t>
                  </w:r>
                </w:p>
              </w:tc>
              <w:tc>
                <w:tcPr>
                  <w:tcW w:w="517" w:type="dxa"/>
                  <w:tcBorders>
                    <w:top w:val="nil"/>
                    <w:left w:val="nil"/>
                    <w:bottom w:val="single" w:sz="4" w:space="0" w:color="auto"/>
                    <w:right w:val="single" w:sz="8" w:space="0" w:color="auto"/>
                  </w:tcBorders>
                  <w:shd w:val="clear" w:color="auto" w:fill="auto"/>
                  <w:noWrap/>
                  <w:vAlign w:val="center"/>
                  <w:hideMark/>
                </w:tcPr>
                <w:p w14:paraId="4CE372A6"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450" w:type="dxa"/>
                  <w:tcBorders>
                    <w:top w:val="nil"/>
                    <w:left w:val="nil"/>
                    <w:bottom w:val="single" w:sz="4" w:space="0" w:color="auto"/>
                    <w:right w:val="single" w:sz="8" w:space="0" w:color="auto"/>
                  </w:tcBorders>
                  <w:shd w:val="clear" w:color="auto" w:fill="auto"/>
                  <w:noWrap/>
                  <w:vAlign w:val="center"/>
                  <w:hideMark/>
                </w:tcPr>
                <w:p w14:paraId="4CB2208C"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24</w:t>
                  </w:r>
                </w:p>
              </w:tc>
              <w:tc>
                <w:tcPr>
                  <w:tcW w:w="582" w:type="dxa"/>
                  <w:tcBorders>
                    <w:top w:val="nil"/>
                    <w:left w:val="nil"/>
                    <w:bottom w:val="single" w:sz="4" w:space="0" w:color="auto"/>
                    <w:right w:val="single" w:sz="8" w:space="0" w:color="auto"/>
                  </w:tcBorders>
                  <w:shd w:val="clear" w:color="auto" w:fill="auto"/>
                  <w:noWrap/>
                  <w:vAlign w:val="center"/>
                  <w:hideMark/>
                </w:tcPr>
                <w:p w14:paraId="68977752"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54" w:type="dxa"/>
                  <w:tcBorders>
                    <w:top w:val="nil"/>
                    <w:left w:val="nil"/>
                    <w:bottom w:val="single" w:sz="4" w:space="0" w:color="auto"/>
                    <w:right w:val="single" w:sz="8" w:space="0" w:color="auto"/>
                  </w:tcBorders>
                  <w:shd w:val="clear" w:color="auto" w:fill="auto"/>
                  <w:noWrap/>
                  <w:vAlign w:val="center"/>
                  <w:hideMark/>
                </w:tcPr>
                <w:p w14:paraId="15C9642D"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29" w:type="dxa"/>
                  <w:tcBorders>
                    <w:top w:val="nil"/>
                    <w:left w:val="nil"/>
                    <w:bottom w:val="single" w:sz="4" w:space="0" w:color="auto"/>
                    <w:right w:val="single" w:sz="8" w:space="0" w:color="auto"/>
                  </w:tcBorders>
                  <w:shd w:val="clear" w:color="auto" w:fill="auto"/>
                  <w:noWrap/>
                  <w:vAlign w:val="center"/>
                  <w:hideMark/>
                </w:tcPr>
                <w:p w14:paraId="6A14CE96"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11</w:t>
                  </w:r>
                </w:p>
              </w:tc>
            </w:tr>
            <w:tr w:rsidR="003C0B56" w:rsidRPr="003C0B56" w14:paraId="11715851" w14:textId="77777777" w:rsidTr="003C0B56">
              <w:trPr>
                <w:trHeight w:val="255"/>
              </w:trPr>
              <w:tc>
                <w:tcPr>
                  <w:tcW w:w="323" w:type="dxa"/>
                  <w:tcBorders>
                    <w:top w:val="nil"/>
                    <w:left w:val="single" w:sz="8" w:space="0" w:color="auto"/>
                    <w:bottom w:val="nil"/>
                    <w:right w:val="single" w:sz="8" w:space="0" w:color="auto"/>
                  </w:tcBorders>
                  <w:shd w:val="clear" w:color="auto" w:fill="auto"/>
                  <w:noWrap/>
                  <w:vAlign w:val="center"/>
                  <w:hideMark/>
                </w:tcPr>
                <w:p w14:paraId="13CC0BC1"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15</w:t>
                  </w:r>
                </w:p>
              </w:tc>
              <w:tc>
                <w:tcPr>
                  <w:tcW w:w="3382" w:type="dxa"/>
                  <w:tcBorders>
                    <w:top w:val="nil"/>
                    <w:left w:val="nil"/>
                    <w:bottom w:val="nil"/>
                    <w:right w:val="nil"/>
                  </w:tcBorders>
                  <w:shd w:val="clear" w:color="auto" w:fill="auto"/>
                  <w:noWrap/>
                  <w:vAlign w:val="center"/>
                  <w:hideMark/>
                </w:tcPr>
                <w:p w14:paraId="15EB9873" w14:textId="77777777" w:rsidR="003C0B56" w:rsidRPr="003C0B56" w:rsidRDefault="003C0B56" w:rsidP="00743159">
                  <w:pPr>
                    <w:spacing w:before="40" w:after="40"/>
                    <w:rPr>
                      <w:rFonts w:ascii="Calibri" w:hAnsi="Calibri" w:cs="Arial"/>
                      <w:sz w:val="18"/>
                      <w:szCs w:val="18"/>
                    </w:rPr>
                  </w:pPr>
                  <w:r w:rsidRPr="003C0B56">
                    <w:rPr>
                      <w:rFonts w:ascii="Calibri" w:hAnsi="Calibri" w:cs="Arial"/>
                      <w:sz w:val="18"/>
                      <w:szCs w:val="18"/>
                    </w:rPr>
                    <w:t>Biomasa silos zrębków</w:t>
                  </w:r>
                </w:p>
              </w:tc>
              <w:tc>
                <w:tcPr>
                  <w:tcW w:w="734" w:type="dxa"/>
                  <w:tcBorders>
                    <w:top w:val="nil"/>
                    <w:left w:val="single" w:sz="8" w:space="0" w:color="auto"/>
                    <w:bottom w:val="single" w:sz="4" w:space="0" w:color="auto"/>
                    <w:right w:val="single" w:sz="8" w:space="0" w:color="auto"/>
                  </w:tcBorders>
                  <w:shd w:val="clear" w:color="auto" w:fill="auto"/>
                  <w:noWrap/>
                  <w:vAlign w:val="center"/>
                  <w:hideMark/>
                </w:tcPr>
                <w:p w14:paraId="0A442323"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16</w:t>
                  </w:r>
                </w:p>
              </w:tc>
              <w:tc>
                <w:tcPr>
                  <w:tcW w:w="500" w:type="dxa"/>
                  <w:tcBorders>
                    <w:top w:val="nil"/>
                    <w:left w:val="nil"/>
                    <w:bottom w:val="single" w:sz="4" w:space="0" w:color="auto"/>
                    <w:right w:val="nil"/>
                  </w:tcBorders>
                  <w:shd w:val="clear" w:color="auto" w:fill="auto"/>
                  <w:noWrap/>
                  <w:vAlign w:val="center"/>
                  <w:hideMark/>
                </w:tcPr>
                <w:p w14:paraId="7304A165"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496" w:type="dxa"/>
                  <w:tcBorders>
                    <w:top w:val="nil"/>
                    <w:left w:val="single" w:sz="8" w:space="0" w:color="auto"/>
                    <w:bottom w:val="nil"/>
                    <w:right w:val="single" w:sz="8" w:space="0" w:color="auto"/>
                  </w:tcBorders>
                  <w:shd w:val="clear" w:color="auto" w:fill="auto"/>
                  <w:noWrap/>
                  <w:vAlign w:val="center"/>
                  <w:hideMark/>
                </w:tcPr>
                <w:p w14:paraId="13B09BED"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79" w:type="dxa"/>
                  <w:tcBorders>
                    <w:top w:val="nil"/>
                    <w:left w:val="nil"/>
                    <w:bottom w:val="nil"/>
                    <w:right w:val="single" w:sz="8" w:space="0" w:color="auto"/>
                  </w:tcBorders>
                  <w:shd w:val="clear" w:color="auto" w:fill="auto"/>
                  <w:noWrap/>
                  <w:vAlign w:val="center"/>
                  <w:hideMark/>
                </w:tcPr>
                <w:p w14:paraId="795A8CDD"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6</w:t>
                  </w:r>
                </w:p>
              </w:tc>
              <w:tc>
                <w:tcPr>
                  <w:tcW w:w="517" w:type="dxa"/>
                  <w:tcBorders>
                    <w:top w:val="nil"/>
                    <w:left w:val="nil"/>
                    <w:bottom w:val="nil"/>
                    <w:right w:val="single" w:sz="8" w:space="0" w:color="auto"/>
                  </w:tcBorders>
                  <w:shd w:val="clear" w:color="auto" w:fill="auto"/>
                  <w:noWrap/>
                  <w:vAlign w:val="center"/>
                  <w:hideMark/>
                </w:tcPr>
                <w:p w14:paraId="21DAFC37"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450" w:type="dxa"/>
                  <w:tcBorders>
                    <w:top w:val="nil"/>
                    <w:left w:val="nil"/>
                    <w:bottom w:val="single" w:sz="4" w:space="0" w:color="auto"/>
                    <w:right w:val="single" w:sz="8" w:space="0" w:color="auto"/>
                  </w:tcBorders>
                  <w:shd w:val="clear" w:color="auto" w:fill="auto"/>
                  <w:noWrap/>
                  <w:vAlign w:val="center"/>
                  <w:hideMark/>
                </w:tcPr>
                <w:p w14:paraId="690A7C41"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1</w:t>
                  </w:r>
                </w:p>
              </w:tc>
              <w:tc>
                <w:tcPr>
                  <w:tcW w:w="582" w:type="dxa"/>
                  <w:tcBorders>
                    <w:top w:val="nil"/>
                    <w:left w:val="nil"/>
                    <w:bottom w:val="single" w:sz="4" w:space="0" w:color="auto"/>
                    <w:right w:val="single" w:sz="8" w:space="0" w:color="auto"/>
                  </w:tcBorders>
                  <w:shd w:val="clear" w:color="auto" w:fill="auto"/>
                  <w:noWrap/>
                  <w:vAlign w:val="center"/>
                  <w:hideMark/>
                </w:tcPr>
                <w:p w14:paraId="524DC53F"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54" w:type="dxa"/>
                  <w:tcBorders>
                    <w:top w:val="nil"/>
                    <w:left w:val="nil"/>
                    <w:bottom w:val="single" w:sz="4" w:space="0" w:color="auto"/>
                    <w:right w:val="single" w:sz="8" w:space="0" w:color="auto"/>
                  </w:tcBorders>
                  <w:shd w:val="clear" w:color="auto" w:fill="auto"/>
                  <w:noWrap/>
                  <w:vAlign w:val="center"/>
                  <w:hideMark/>
                </w:tcPr>
                <w:p w14:paraId="0C94D07D"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29" w:type="dxa"/>
                  <w:tcBorders>
                    <w:top w:val="nil"/>
                    <w:left w:val="nil"/>
                    <w:bottom w:val="single" w:sz="4" w:space="0" w:color="auto"/>
                    <w:right w:val="single" w:sz="8" w:space="0" w:color="auto"/>
                  </w:tcBorders>
                  <w:shd w:val="clear" w:color="auto" w:fill="auto"/>
                  <w:noWrap/>
                  <w:vAlign w:val="center"/>
                  <w:hideMark/>
                </w:tcPr>
                <w:p w14:paraId="440F13A4"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9</w:t>
                  </w:r>
                </w:p>
              </w:tc>
            </w:tr>
            <w:tr w:rsidR="003C0B56" w:rsidRPr="003C0B56" w14:paraId="4EC72F4D" w14:textId="77777777" w:rsidTr="003C0B56">
              <w:trPr>
                <w:trHeight w:val="270"/>
              </w:trPr>
              <w:tc>
                <w:tcPr>
                  <w:tcW w:w="323"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4455D7D1"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16</w:t>
                  </w:r>
                </w:p>
              </w:tc>
              <w:tc>
                <w:tcPr>
                  <w:tcW w:w="3382" w:type="dxa"/>
                  <w:tcBorders>
                    <w:top w:val="single" w:sz="4" w:space="0" w:color="auto"/>
                    <w:left w:val="nil"/>
                    <w:bottom w:val="nil"/>
                    <w:right w:val="nil"/>
                  </w:tcBorders>
                  <w:shd w:val="clear" w:color="auto" w:fill="auto"/>
                  <w:noWrap/>
                  <w:vAlign w:val="center"/>
                  <w:hideMark/>
                </w:tcPr>
                <w:p w14:paraId="2C455634" w14:textId="77777777" w:rsidR="003C0B56" w:rsidRPr="003C0B56" w:rsidRDefault="003C0B56" w:rsidP="00743159">
                  <w:pPr>
                    <w:spacing w:before="40" w:after="40"/>
                    <w:rPr>
                      <w:rFonts w:ascii="Calibri" w:hAnsi="Calibri" w:cs="Arial CE"/>
                      <w:sz w:val="18"/>
                      <w:szCs w:val="18"/>
                    </w:rPr>
                  </w:pPr>
                  <w:r w:rsidRPr="003C0B56">
                    <w:rPr>
                      <w:rFonts w:ascii="Calibri" w:hAnsi="Calibri" w:cs="Arial CE"/>
                      <w:sz w:val="18"/>
                      <w:szCs w:val="18"/>
                    </w:rPr>
                    <w:t>Biomasa przenośnik 1-150</w:t>
                  </w:r>
                </w:p>
              </w:tc>
              <w:tc>
                <w:tcPr>
                  <w:tcW w:w="734" w:type="dxa"/>
                  <w:tcBorders>
                    <w:top w:val="nil"/>
                    <w:left w:val="single" w:sz="8" w:space="0" w:color="auto"/>
                    <w:bottom w:val="single" w:sz="4" w:space="0" w:color="auto"/>
                    <w:right w:val="single" w:sz="8" w:space="0" w:color="auto"/>
                  </w:tcBorders>
                  <w:shd w:val="clear" w:color="auto" w:fill="auto"/>
                  <w:noWrap/>
                  <w:vAlign w:val="center"/>
                  <w:hideMark/>
                </w:tcPr>
                <w:p w14:paraId="7B08C43B"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55</w:t>
                  </w:r>
                </w:p>
              </w:tc>
              <w:tc>
                <w:tcPr>
                  <w:tcW w:w="500" w:type="dxa"/>
                  <w:tcBorders>
                    <w:top w:val="nil"/>
                    <w:left w:val="nil"/>
                    <w:bottom w:val="single" w:sz="4" w:space="0" w:color="auto"/>
                    <w:right w:val="nil"/>
                  </w:tcBorders>
                  <w:shd w:val="clear" w:color="auto" w:fill="auto"/>
                  <w:noWrap/>
                  <w:vAlign w:val="center"/>
                  <w:hideMark/>
                </w:tcPr>
                <w:p w14:paraId="1A5D063E"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496" w:type="dxa"/>
                  <w:tcBorders>
                    <w:top w:val="single" w:sz="4" w:space="0" w:color="auto"/>
                    <w:left w:val="single" w:sz="8" w:space="0" w:color="auto"/>
                    <w:bottom w:val="nil"/>
                    <w:right w:val="single" w:sz="8" w:space="0" w:color="auto"/>
                  </w:tcBorders>
                  <w:shd w:val="clear" w:color="000000" w:fill="FFFFFF"/>
                  <w:noWrap/>
                  <w:vAlign w:val="center"/>
                  <w:hideMark/>
                </w:tcPr>
                <w:p w14:paraId="7DC54745"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79" w:type="dxa"/>
                  <w:tcBorders>
                    <w:top w:val="single" w:sz="4" w:space="0" w:color="auto"/>
                    <w:left w:val="nil"/>
                    <w:bottom w:val="nil"/>
                    <w:right w:val="single" w:sz="8" w:space="0" w:color="auto"/>
                  </w:tcBorders>
                  <w:shd w:val="clear" w:color="000000" w:fill="FFFFFF"/>
                  <w:noWrap/>
                  <w:vAlign w:val="center"/>
                  <w:hideMark/>
                </w:tcPr>
                <w:p w14:paraId="144C1E9A"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23</w:t>
                  </w:r>
                </w:p>
              </w:tc>
              <w:tc>
                <w:tcPr>
                  <w:tcW w:w="517" w:type="dxa"/>
                  <w:tcBorders>
                    <w:top w:val="single" w:sz="4" w:space="0" w:color="auto"/>
                    <w:left w:val="nil"/>
                    <w:bottom w:val="nil"/>
                    <w:right w:val="single" w:sz="8" w:space="0" w:color="auto"/>
                  </w:tcBorders>
                  <w:shd w:val="clear" w:color="000000" w:fill="FFFFFF"/>
                  <w:noWrap/>
                  <w:vAlign w:val="center"/>
                  <w:hideMark/>
                </w:tcPr>
                <w:p w14:paraId="473EA93A"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450" w:type="dxa"/>
                  <w:tcBorders>
                    <w:top w:val="nil"/>
                    <w:left w:val="nil"/>
                    <w:bottom w:val="single" w:sz="4" w:space="0" w:color="auto"/>
                    <w:right w:val="single" w:sz="8" w:space="0" w:color="auto"/>
                  </w:tcBorders>
                  <w:shd w:val="clear" w:color="000000" w:fill="FFFFFF"/>
                  <w:noWrap/>
                  <w:vAlign w:val="center"/>
                  <w:hideMark/>
                </w:tcPr>
                <w:p w14:paraId="49EEE126"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1</w:t>
                  </w:r>
                </w:p>
              </w:tc>
              <w:tc>
                <w:tcPr>
                  <w:tcW w:w="582" w:type="dxa"/>
                  <w:tcBorders>
                    <w:top w:val="nil"/>
                    <w:left w:val="nil"/>
                    <w:bottom w:val="single" w:sz="4" w:space="0" w:color="auto"/>
                    <w:right w:val="single" w:sz="8" w:space="0" w:color="auto"/>
                  </w:tcBorders>
                  <w:shd w:val="clear" w:color="000000" w:fill="FFFFFF"/>
                  <w:noWrap/>
                  <w:vAlign w:val="center"/>
                  <w:hideMark/>
                </w:tcPr>
                <w:p w14:paraId="6C4048CB"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54" w:type="dxa"/>
                  <w:tcBorders>
                    <w:top w:val="nil"/>
                    <w:left w:val="nil"/>
                    <w:bottom w:val="single" w:sz="4" w:space="0" w:color="auto"/>
                    <w:right w:val="single" w:sz="8" w:space="0" w:color="auto"/>
                  </w:tcBorders>
                  <w:shd w:val="clear" w:color="000000" w:fill="FFFFFF"/>
                  <w:noWrap/>
                  <w:vAlign w:val="center"/>
                  <w:hideMark/>
                </w:tcPr>
                <w:p w14:paraId="7935735A"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29" w:type="dxa"/>
                  <w:tcBorders>
                    <w:top w:val="nil"/>
                    <w:left w:val="nil"/>
                    <w:bottom w:val="single" w:sz="4" w:space="0" w:color="auto"/>
                    <w:right w:val="single" w:sz="8" w:space="0" w:color="auto"/>
                  </w:tcBorders>
                  <w:shd w:val="clear" w:color="000000" w:fill="FFFFFF"/>
                  <w:noWrap/>
                  <w:vAlign w:val="center"/>
                  <w:hideMark/>
                </w:tcPr>
                <w:p w14:paraId="12973B36"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30</w:t>
                  </w:r>
                </w:p>
              </w:tc>
            </w:tr>
            <w:tr w:rsidR="003C0B56" w:rsidRPr="003C0B56" w14:paraId="7A2D2C95" w14:textId="77777777" w:rsidTr="003C0B56">
              <w:trPr>
                <w:trHeight w:val="270"/>
              </w:trPr>
              <w:tc>
                <w:tcPr>
                  <w:tcW w:w="323" w:type="dxa"/>
                  <w:tcBorders>
                    <w:top w:val="nil"/>
                    <w:left w:val="single" w:sz="8" w:space="0" w:color="auto"/>
                    <w:bottom w:val="nil"/>
                    <w:right w:val="single" w:sz="8" w:space="0" w:color="auto"/>
                  </w:tcBorders>
                  <w:shd w:val="clear" w:color="auto" w:fill="auto"/>
                  <w:noWrap/>
                  <w:vAlign w:val="center"/>
                  <w:hideMark/>
                </w:tcPr>
                <w:p w14:paraId="4A6E8F03"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17</w:t>
                  </w:r>
                </w:p>
              </w:tc>
              <w:tc>
                <w:tcPr>
                  <w:tcW w:w="3382" w:type="dxa"/>
                  <w:tcBorders>
                    <w:top w:val="single" w:sz="4" w:space="0" w:color="auto"/>
                    <w:left w:val="nil"/>
                    <w:bottom w:val="nil"/>
                    <w:right w:val="nil"/>
                  </w:tcBorders>
                  <w:shd w:val="clear" w:color="auto" w:fill="auto"/>
                  <w:noWrap/>
                  <w:vAlign w:val="center"/>
                  <w:hideMark/>
                </w:tcPr>
                <w:p w14:paraId="0E715177" w14:textId="77777777" w:rsidR="003C0B56" w:rsidRPr="003C0B56" w:rsidRDefault="003C0B56" w:rsidP="00743159">
                  <w:pPr>
                    <w:spacing w:before="40" w:after="40"/>
                    <w:rPr>
                      <w:rFonts w:ascii="Calibri" w:hAnsi="Calibri" w:cs="Arial CE"/>
                      <w:sz w:val="18"/>
                      <w:szCs w:val="18"/>
                    </w:rPr>
                  </w:pPr>
                  <w:r w:rsidRPr="003C0B56">
                    <w:rPr>
                      <w:rFonts w:ascii="Calibri" w:hAnsi="Calibri" w:cs="Arial CE"/>
                      <w:sz w:val="18"/>
                      <w:szCs w:val="18"/>
                    </w:rPr>
                    <w:t>Biomasa przenośnik 1-157</w:t>
                  </w:r>
                </w:p>
              </w:tc>
              <w:tc>
                <w:tcPr>
                  <w:tcW w:w="734" w:type="dxa"/>
                  <w:tcBorders>
                    <w:top w:val="nil"/>
                    <w:left w:val="single" w:sz="8" w:space="0" w:color="auto"/>
                    <w:bottom w:val="single" w:sz="4" w:space="0" w:color="auto"/>
                    <w:right w:val="single" w:sz="8" w:space="0" w:color="auto"/>
                  </w:tcBorders>
                  <w:shd w:val="clear" w:color="auto" w:fill="auto"/>
                  <w:noWrap/>
                  <w:vAlign w:val="center"/>
                  <w:hideMark/>
                </w:tcPr>
                <w:p w14:paraId="2C4F00DF"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43</w:t>
                  </w:r>
                </w:p>
              </w:tc>
              <w:tc>
                <w:tcPr>
                  <w:tcW w:w="500" w:type="dxa"/>
                  <w:tcBorders>
                    <w:top w:val="nil"/>
                    <w:left w:val="nil"/>
                    <w:bottom w:val="single" w:sz="4" w:space="0" w:color="auto"/>
                    <w:right w:val="nil"/>
                  </w:tcBorders>
                  <w:shd w:val="clear" w:color="auto" w:fill="auto"/>
                  <w:noWrap/>
                  <w:vAlign w:val="center"/>
                  <w:hideMark/>
                </w:tcPr>
                <w:p w14:paraId="6DE13F27"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496" w:type="dxa"/>
                  <w:tcBorders>
                    <w:top w:val="single" w:sz="4" w:space="0" w:color="auto"/>
                    <w:left w:val="single" w:sz="8" w:space="0" w:color="auto"/>
                    <w:bottom w:val="nil"/>
                    <w:right w:val="single" w:sz="8" w:space="0" w:color="auto"/>
                  </w:tcBorders>
                  <w:shd w:val="clear" w:color="000000" w:fill="FFFFFF"/>
                  <w:noWrap/>
                  <w:vAlign w:val="center"/>
                  <w:hideMark/>
                </w:tcPr>
                <w:p w14:paraId="7540BAB1"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79" w:type="dxa"/>
                  <w:tcBorders>
                    <w:top w:val="single" w:sz="4" w:space="0" w:color="auto"/>
                    <w:left w:val="nil"/>
                    <w:bottom w:val="nil"/>
                    <w:right w:val="single" w:sz="8" w:space="0" w:color="auto"/>
                  </w:tcBorders>
                  <w:shd w:val="clear" w:color="000000" w:fill="FFFFFF"/>
                  <w:noWrap/>
                  <w:vAlign w:val="center"/>
                  <w:hideMark/>
                </w:tcPr>
                <w:p w14:paraId="4F471E7F"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16</w:t>
                  </w:r>
                </w:p>
              </w:tc>
              <w:tc>
                <w:tcPr>
                  <w:tcW w:w="517" w:type="dxa"/>
                  <w:tcBorders>
                    <w:top w:val="single" w:sz="4" w:space="0" w:color="auto"/>
                    <w:left w:val="nil"/>
                    <w:bottom w:val="nil"/>
                    <w:right w:val="single" w:sz="8" w:space="0" w:color="auto"/>
                  </w:tcBorders>
                  <w:shd w:val="clear" w:color="000000" w:fill="FFFFFF"/>
                  <w:noWrap/>
                  <w:vAlign w:val="center"/>
                  <w:hideMark/>
                </w:tcPr>
                <w:p w14:paraId="7669D443"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450" w:type="dxa"/>
                  <w:tcBorders>
                    <w:top w:val="nil"/>
                    <w:left w:val="nil"/>
                    <w:bottom w:val="single" w:sz="4" w:space="0" w:color="auto"/>
                    <w:right w:val="single" w:sz="8" w:space="0" w:color="auto"/>
                  </w:tcBorders>
                  <w:shd w:val="clear" w:color="000000" w:fill="FFFFFF"/>
                  <w:noWrap/>
                  <w:vAlign w:val="center"/>
                  <w:hideMark/>
                </w:tcPr>
                <w:p w14:paraId="5500FE48"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3</w:t>
                  </w:r>
                </w:p>
              </w:tc>
              <w:tc>
                <w:tcPr>
                  <w:tcW w:w="582" w:type="dxa"/>
                  <w:tcBorders>
                    <w:top w:val="nil"/>
                    <w:left w:val="nil"/>
                    <w:bottom w:val="single" w:sz="4" w:space="0" w:color="auto"/>
                    <w:right w:val="single" w:sz="8" w:space="0" w:color="auto"/>
                  </w:tcBorders>
                  <w:shd w:val="clear" w:color="000000" w:fill="FFFFFF"/>
                  <w:noWrap/>
                  <w:vAlign w:val="center"/>
                  <w:hideMark/>
                </w:tcPr>
                <w:p w14:paraId="2227F862"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54" w:type="dxa"/>
                  <w:tcBorders>
                    <w:top w:val="nil"/>
                    <w:left w:val="nil"/>
                    <w:bottom w:val="single" w:sz="4" w:space="0" w:color="auto"/>
                    <w:right w:val="single" w:sz="8" w:space="0" w:color="auto"/>
                  </w:tcBorders>
                  <w:shd w:val="clear" w:color="000000" w:fill="FFFFFF"/>
                  <w:noWrap/>
                  <w:vAlign w:val="center"/>
                  <w:hideMark/>
                </w:tcPr>
                <w:p w14:paraId="7270947A"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29" w:type="dxa"/>
                  <w:tcBorders>
                    <w:top w:val="nil"/>
                    <w:left w:val="nil"/>
                    <w:bottom w:val="single" w:sz="4" w:space="0" w:color="auto"/>
                    <w:right w:val="single" w:sz="8" w:space="0" w:color="auto"/>
                  </w:tcBorders>
                  <w:shd w:val="clear" w:color="000000" w:fill="FFFFFF"/>
                  <w:noWrap/>
                  <w:vAlign w:val="center"/>
                  <w:hideMark/>
                </w:tcPr>
                <w:p w14:paraId="63FCF418"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23</w:t>
                  </w:r>
                </w:p>
              </w:tc>
            </w:tr>
            <w:tr w:rsidR="003C0B56" w:rsidRPr="003C0B56" w14:paraId="62697E69" w14:textId="77777777" w:rsidTr="003C0B56">
              <w:trPr>
                <w:trHeight w:val="270"/>
              </w:trPr>
              <w:tc>
                <w:tcPr>
                  <w:tcW w:w="323"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3214579A"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18</w:t>
                  </w:r>
                </w:p>
              </w:tc>
              <w:tc>
                <w:tcPr>
                  <w:tcW w:w="3382" w:type="dxa"/>
                  <w:tcBorders>
                    <w:top w:val="single" w:sz="4" w:space="0" w:color="auto"/>
                    <w:left w:val="nil"/>
                    <w:bottom w:val="nil"/>
                    <w:right w:val="nil"/>
                  </w:tcBorders>
                  <w:shd w:val="clear" w:color="auto" w:fill="auto"/>
                  <w:noWrap/>
                  <w:vAlign w:val="center"/>
                  <w:hideMark/>
                </w:tcPr>
                <w:p w14:paraId="51717201" w14:textId="77777777" w:rsidR="003C0B56" w:rsidRPr="003C0B56" w:rsidRDefault="003C0B56" w:rsidP="00743159">
                  <w:pPr>
                    <w:spacing w:before="40" w:after="40"/>
                    <w:rPr>
                      <w:rFonts w:ascii="Calibri" w:hAnsi="Calibri" w:cs="Arial CE"/>
                      <w:sz w:val="18"/>
                      <w:szCs w:val="18"/>
                    </w:rPr>
                  </w:pPr>
                  <w:r w:rsidRPr="003C0B56">
                    <w:rPr>
                      <w:rFonts w:ascii="Calibri" w:hAnsi="Calibri" w:cs="Arial CE"/>
                      <w:sz w:val="18"/>
                      <w:szCs w:val="18"/>
                    </w:rPr>
                    <w:t>Biomasa przenośnik 1-190</w:t>
                  </w:r>
                </w:p>
              </w:tc>
              <w:tc>
                <w:tcPr>
                  <w:tcW w:w="734" w:type="dxa"/>
                  <w:tcBorders>
                    <w:top w:val="nil"/>
                    <w:left w:val="single" w:sz="8" w:space="0" w:color="auto"/>
                    <w:bottom w:val="single" w:sz="4" w:space="0" w:color="auto"/>
                    <w:right w:val="single" w:sz="8" w:space="0" w:color="auto"/>
                  </w:tcBorders>
                  <w:shd w:val="clear" w:color="auto" w:fill="auto"/>
                  <w:noWrap/>
                  <w:vAlign w:val="center"/>
                  <w:hideMark/>
                </w:tcPr>
                <w:p w14:paraId="082F8003"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32</w:t>
                  </w:r>
                </w:p>
              </w:tc>
              <w:tc>
                <w:tcPr>
                  <w:tcW w:w="500" w:type="dxa"/>
                  <w:tcBorders>
                    <w:top w:val="nil"/>
                    <w:left w:val="nil"/>
                    <w:bottom w:val="single" w:sz="4" w:space="0" w:color="auto"/>
                    <w:right w:val="nil"/>
                  </w:tcBorders>
                  <w:shd w:val="clear" w:color="auto" w:fill="auto"/>
                  <w:noWrap/>
                  <w:vAlign w:val="center"/>
                  <w:hideMark/>
                </w:tcPr>
                <w:p w14:paraId="214E98EE"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496" w:type="dxa"/>
                  <w:tcBorders>
                    <w:top w:val="single" w:sz="4" w:space="0" w:color="auto"/>
                    <w:left w:val="single" w:sz="8" w:space="0" w:color="auto"/>
                    <w:bottom w:val="nil"/>
                    <w:right w:val="single" w:sz="8" w:space="0" w:color="auto"/>
                  </w:tcBorders>
                  <w:shd w:val="clear" w:color="000000" w:fill="FFFFFF"/>
                  <w:noWrap/>
                  <w:vAlign w:val="center"/>
                  <w:hideMark/>
                </w:tcPr>
                <w:p w14:paraId="5F4DB1E2"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79" w:type="dxa"/>
                  <w:tcBorders>
                    <w:top w:val="single" w:sz="4" w:space="0" w:color="auto"/>
                    <w:left w:val="nil"/>
                    <w:bottom w:val="nil"/>
                    <w:right w:val="single" w:sz="8" w:space="0" w:color="auto"/>
                  </w:tcBorders>
                  <w:shd w:val="clear" w:color="000000" w:fill="FFFFFF"/>
                  <w:noWrap/>
                  <w:vAlign w:val="center"/>
                  <w:hideMark/>
                </w:tcPr>
                <w:p w14:paraId="42AE199F"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12</w:t>
                  </w:r>
                </w:p>
              </w:tc>
              <w:tc>
                <w:tcPr>
                  <w:tcW w:w="517" w:type="dxa"/>
                  <w:tcBorders>
                    <w:top w:val="single" w:sz="4" w:space="0" w:color="auto"/>
                    <w:left w:val="nil"/>
                    <w:bottom w:val="nil"/>
                    <w:right w:val="single" w:sz="8" w:space="0" w:color="auto"/>
                  </w:tcBorders>
                  <w:shd w:val="clear" w:color="000000" w:fill="FFFFFF"/>
                  <w:noWrap/>
                  <w:vAlign w:val="center"/>
                  <w:hideMark/>
                </w:tcPr>
                <w:p w14:paraId="2C19BF88"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450" w:type="dxa"/>
                  <w:tcBorders>
                    <w:top w:val="nil"/>
                    <w:left w:val="nil"/>
                    <w:bottom w:val="single" w:sz="4" w:space="0" w:color="auto"/>
                    <w:right w:val="single" w:sz="8" w:space="0" w:color="auto"/>
                  </w:tcBorders>
                  <w:shd w:val="clear" w:color="000000" w:fill="FFFFFF"/>
                  <w:noWrap/>
                  <w:vAlign w:val="center"/>
                  <w:hideMark/>
                </w:tcPr>
                <w:p w14:paraId="72D584EB"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2</w:t>
                  </w:r>
                </w:p>
              </w:tc>
              <w:tc>
                <w:tcPr>
                  <w:tcW w:w="582" w:type="dxa"/>
                  <w:tcBorders>
                    <w:top w:val="nil"/>
                    <w:left w:val="nil"/>
                    <w:bottom w:val="single" w:sz="4" w:space="0" w:color="auto"/>
                    <w:right w:val="single" w:sz="8" w:space="0" w:color="auto"/>
                  </w:tcBorders>
                  <w:shd w:val="clear" w:color="000000" w:fill="FFFFFF"/>
                  <w:noWrap/>
                  <w:vAlign w:val="center"/>
                  <w:hideMark/>
                </w:tcPr>
                <w:p w14:paraId="04591446"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54" w:type="dxa"/>
                  <w:tcBorders>
                    <w:top w:val="nil"/>
                    <w:left w:val="nil"/>
                    <w:bottom w:val="single" w:sz="4" w:space="0" w:color="auto"/>
                    <w:right w:val="single" w:sz="8" w:space="0" w:color="auto"/>
                  </w:tcBorders>
                  <w:shd w:val="clear" w:color="000000" w:fill="FFFFFF"/>
                  <w:noWrap/>
                  <w:vAlign w:val="center"/>
                  <w:hideMark/>
                </w:tcPr>
                <w:p w14:paraId="686B804B"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29" w:type="dxa"/>
                  <w:tcBorders>
                    <w:top w:val="nil"/>
                    <w:left w:val="nil"/>
                    <w:bottom w:val="single" w:sz="4" w:space="0" w:color="auto"/>
                    <w:right w:val="single" w:sz="8" w:space="0" w:color="auto"/>
                  </w:tcBorders>
                  <w:shd w:val="clear" w:color="000000" w:fill="FFFFFF"/>
                  <w:noWrap/>
                  <w:vAlign w:val="center"/>
                  <w:hideMark/>
                </w:tcPr>
                <w:p w14:paraId="7F25A64B"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17</w:t>
                  </w:r>
                </w:p>
              </w:tc>
            </w:tr>
            <w:tr w:rsidR="003C0B56" w:rsidRPr="003C0B56" w14:paraId="793E6E98" w14:textId="77777777" w:rsidTr="003C0B56">
              <w:trPr>
                <w:trHeight w:val="270"/>
              </w:trPr>
              <w:tc>
                <w:tcPr>
                  <w:tcW w:w="323" w:type="dxa"/>
                  <w:tcBorders>
                    <w:top w:val="nil"/>
                    <w:left w:val="single" w:sz="8" w:space="0" w:color="auto"/>
                    <w:bottom w:val="nil"/>
                    <w:right w:val="single" w:sz="8" w:space="0" w:color="auto"/>
                  </w:tcBorders>
                  <w:shd w:val="clear" w:color="auto" w:fill="auto"/>
                  <w:noWrap/>
                  <w:vAlign w:val="center"/>
                  <w:hideMark/>
                </w:tcPr>
                <w:p w14:paraId="04236308"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19</w:t>
                  </w:r>
                </w:p>
              </w:tc>
              <w:tc>
                <w:tcPr>
                  <w:tcW w:w="3382" w:type="dxa"/>
                  <w:tcBorders>
                    <w:top w:val="single" w:sz="4" w:space="0" w:color="auto"/>
                    <w:left w:val="nil"/>
                    <w:bottom w:val="nil"/>
                    <w:right w:val="nil"/>
                  </w:tcBorders>
                  <w:shd w:val="clear" w:color="auto" w:fill="auto"/>
                  <w:noWrap/>
                  <w:vAlign w:val="center"/>
                  <w:hideMark/>
                </w:tcPr>
                <w:p w14:paraId="5C9AD810" w14:textId="77777777" w:rsidR="003C0B56" w:rsidRPr="003C0B56" w:rsidRDefault="003C0B56" w:rsidP="00743159">
                  <w:pPr>
                    <w:spacing w:before="40" w:after="40"/>
                    <w:rPr>
                      <w:rFonts w:ascii="Calibri" w:hAnsi="Calibri" w:cs="Arial CE"/>
                      <w:sz w:val="18"/>
                      <w:szCs w:val="18"/>
                    </w:rPr>
                  </w:pPr>
                  <w:r w:rsidRPr="003C0B56">
                    <w:rPr>
                      <w:rFonts w:ascii="Calibri" w:hAnsi="Calibri" w:cs="Arial CE"/>
                      <w:sz w:val="18"/>
                      <w:szCs w:val="18"/>
                    </w:rPr>
                    <w:t xml:space="preserve">Biomasa Rębak </w:t>
                  </w:r>
                  <w:proofErr w:type="spellStart"/>
                  <w:r w:rsidRPr="003C0B56">
                    <w:rPr>
                      <w:rFonts w:ascii="Calibri" w:hAnsi="Calibri" w:cs="Arial CE"/>
                      <w:sz w:val="18"/>
                      <w:szCs w:val="18"/>
                    </w:rPr>
                    <w:t>Camura</w:t>
                  </w:r>
                  <w:proofErr w:type="spellEnd"/>
                </w:p>
              </w:tc>
              <w:tc>
                <w:tcPr>
                  <w:tcW w:w="734" w:type="dxa"/>
                  <w:tcBorders>
                    <w:top w:val="nil"/>
                    <w:left w:val="single" w:sz="8" w:space="0" w:color="auto"/>
                    <w:bottom w:val="single" w:sz="4" w:space="0" w:color="auto"/>
                    <w:right w:val="single" w:sz="8" w:space="0" w:color="auto"/>
                  </w:tcBorders>
                  <w:shd w:val="clear" w:color="auto" w:fill="auto"/>
                  <w:noWrap/>
                  <w:vAlign w:val="center"/>
                  <w:hideMark/>
                </w:tcPr>
                <w:p w14:paraId="3B5FB375"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33</w:t>
                  </w:r>
                </w:p>
              </w:tc>
              <w:tc>
                <w:tcPr>
                  <w:tcW w:w="500" w:type="dxa"/>
                  <w:tcBorders>
                    <w:top w:val="nil"/>
                    <w:left w:val="nil"/>
                    <w:bottom w:val="single" w:sz="4" w:space="0" w:color="auto"/>
                    <w:right w:val="nil"/>
                  </w:tcBorders>
                  <w:shd w:val="clear" w:color="auto" w:fill="auto"/>
                  <w:noWrap/>
                  <w:vAlign w:val="center"/>
                  <w:hideMark/>
                </w:tcPr>
                <w:p w14:paraId="61745A95"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496" w:type="dxa"/>
                  <w:tcBorders>
                    <w:top w:val="single" w:sz="4" w:space="0" w:color="auto"/>
                    <w:left w:val="single" w:sz="8" w:space="0" w:color="auto"/>
                    <w:bottom w:val="nil"/>
                    <w:right w:val="single" w:sz="8" w:space="0" w:color="auto"/>
                  </w:tcBorders>
                  <w:shd w:val="clear" w:color="000000" w:fill="FFFFFF"/>
                  <w:noWrap/>
                  <w:vAlign w:val="center"/>
                  <w:hideMark/>
                </w:tcPr>
                <w:p w14:paraId="47C3E01E"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3</w:t>
                  </w:r>
                </w:p>
              </w:tc>
              <w:tc>
                <w:tcPr>
                  <w:tcW w:w="579" w:type="dxa"/>
                  <w:tcBorders>
                    <w:top w:val="single" w:sz="4" w:space="0" w:color="auto"/>
                    <w:left w:val="nil"/>
                    <w:bottom w:val="nil"/>
                    <w:right w:val="single" w:sz="8" w:space="0" w:color="auto"/>
                  </w:tcBorders>
                  <w:shd w:val="clear" w:color="000000" w:fill="FFFFFF"/>
                  <w:noWrap/>
                  <w:vAlign w:val="center"/>
                  <w:hideMark/>
                </w:tcPr>
                <w:p w14:paraId="4079BE82"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8</w:t>
                  </w:r>
                </w:p>
              </w:tc>
              <w:tc>
                <w:tcPr>
                  <w:tcW w:w="517" w:type="dxa"/>
                  <w:tcBorders>
                    <w:top w:val="single" w:sz="4" w:space="0" w:color="auto"/>
                    <w:left w:val="nil"/>
                    <w:bottom w:val="nil"/>
                    <w:right w:val="single" w:sz="8" w:space="0" w:color="auto"/>
                  </w:tcBorders>
                  <w:shd w:val="clear" w:color="000000" w:fill="FFFFFF"/>
                  <w:noWrap/>
                  <w:vAlign w:val="center"/>
                  <w:hideMark/>
                </w:tcPr>
                <w:p w14:paraId="198E5260"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450" w:type="dxa"/>
                  <w:tcBorders>
                    <w:top w:val="nil"/>
                    <w:left w:val="nil"/>
                    <w:bottom w:val="single" w:sz="4" w:space="0" w:color="auto"/>
                    <w:right w:val="single" w:sz="8" w:space="0" w:color="auto"/>
                  </w:tcBorders>
                  <w:shd w:val="clear" w:color="000000" w:fill="FFFFFF"/>
                  <w:noWrap/>
                  <w:vAlign w:val="center"/>
                  <w:hideMark/>
                </w:tcPr>
                <w:p w14:paraId="03FAFBDA"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4</w:t>
                  </w:r>
                </w:p>
              </w:tc>
              <w:tc>
                <w:tcPr>
                  <w:tcW w:w="582" w:type="dxa"/>
                  <w:tcBorders>
                    <w:top w:val="nil"/>
                    <w:left w:val="nil"/>
                    <w:bottom w:val="single" w:sz="4" w:space="0" w:color="auto"/>
                    <w:right w:val="single" w:sz="8" w:space="0" w:color="auto"/>
                  </w:tcBorders>
                  <w:shd w:val="clear" w:color="000000" w:fill="FFFFFF"/>
                  <w:noWrap/>
                  <w:vAlign w:val="center"/>
                  <w:hideMark/>
                </w:tcPr>
                <w:p w14:paraId="4E9C9EE7"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54" w:type="dxa"/>
                  <w:tcBorders>
                    <w:top w:val="nil"/>
                    <w:left w:val="nil"/>
                    <w:bottom w:val="single" w:sz="4" w:space="0" w:color="auto"/>
                    <w:right w:val="single" w:sz="8" w:space="0" w:color="auto"/>
                  </w:tcBorders>
                  <w:shd w:val="clear" w:color="000000" w:fill="FFFFFF"/>
                  <w:noWrap/>
                  <w:vAlign w:val="center"/>
                  <w:hideMark/>
                </w:tcPr>
                <w:p w14:paraId="6988F369"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29" w:type="dxa"/>
                  <w:tcBorders>
                    <w:top w:val="nil"/>
                    <w:left w:val="nil"/>
                    <w:bottom w:val="single" w:sz="4" w:space="0" w:color="auto"/>
                    <w:right w:val="single" w:sz="8" w:space="0" w:color="auto"/>
                  </w:tcBorders>
                  <w:shd w:val="clear" w:color="000000" w:fill="FFFFFF"/>
                  <w:noWrap/>
                  <w:vAlign w:val="center"/>
                  <w:hideMark/>
                </w:tcPr>
                <w:p w14:paraId="45EEE7C6"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17</w:t>
                  </w:r>
                </w:p>
              </w:tc>
            </w:tr>
            <w:tr w:rsidR="003C0B56" w:rsidRPr="003C0B56" w14:paraId="26AE4328" w14:textId="77777777" w:rsidTr="003C0B56">
              <w:trPr>
                <w:trHeight w:val="255"/>
              </w:trPr>
              <w:tc>
                <w:tcPr>
                  <w:tcW w:w="323"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6B25AAFD"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20</w:t>
                  </w:r>
                </w:p>
              </w:tc>
              <w:tc>
                <w:tcPr>
                  <w:tcW w:w="3382" w:type="dxa"/>
                  <w:tcBorders>
                    <w:top w:val="single" w:sz="4" w:space="0" w:color="auto"/>
                    <w:left w:val="nil"/>
                    <w:bottom w:val="single" w:sz="4" w:space="0" w:color="auto"/>
                    <w:right w:val="single" w:sz="8" w:space="0" w:color="auto"/>
                  </w:tcBorders>
                  <w:shd w:val="clear" w:color="auto" w:fill="auto"/>
                  <w:noWrap/>
                  <w:vAlign w:val="center"/>
                  <w:hideMark/>
                </w:tcPr>
                <w:p w14:paraId="1F1D89CC" w14:textId="77777777" w:rsidR="003C0B56" w:rsidRPr="003C0B56" w:rsidRDefault="003C0B56" w:rsidP="00743159">
                  <w:pPr>
                    <w:spacing w:before="40" w:after="40"/>
                    <w:rPr>
                      <w:rFonts w:ascii="Calibri" w:hAnsi="Calibri" w:cs="Arial"/>
                      <w:sz w:val="18"/>
                      <w:szCs w:val="18"/>
                    </w:rPr>
                  </w:pPr>
                  <w:r w:rsidRPr="003C0B56">
                    <w:rPr>
                      <w:rFonts w:ascii="Calibri" w:hAnsi="Calibri" w:cs="Arial"/>
                      <w:sz w:val="18"/>
                      <w:szCs w:val="18"/>
                    </w:rPr>
                    <w:t>Biomasa oddymianie klatki +CSP</w:t>
                  </w:r>
                </w:p>
              </w:tc>
              <w:tc>
                <w:tcPr>
                  <w:tcW w:w="734" w:type="dxa"/>
                  <w:tcBorders>
                    <w:top w:val="nil"/>
                    <w:left w:val="nil"/>
                    <w:bottom w:val="single" w:sz="4" w:space="0" w:color="auto"/>
                    <w:right w:val="single" w:sz="8" w:space="0" w:color="auto"/>
                  </w:tcBorders>
                  <w:shd w:val="clear" w:color="auto" w:fill="auto"/>
                  <w:noWrap/>
                  <w:vAlign w:val="center"/>
                  <w:hideMark/>
                </w:tcPr>
                <w:p w14:paraId="4B3C2183"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3</w:t>
                  </w:r>
                </w:p>
              </w:tc>
              <w:tc>
                <w:tcPr>
                  <w:tcW w:w="500" w:type="dxa"/>
                  <w:tcBorders>
                    <w:top w:val="nil"/>
                    <w:left w:val="nil"/>
                    <w:bottom w:val="single" w:sz="4" w:space="0" w:color="auto"/>
                    <w:right w:val="nil"/>
                  </w:tcBorders>
                  <w:shd w:val="clear" w:color="auto" w:fill="auto"/>
                  <w:noWrap/>
                  <w:vAlign w:val="center"/>
                  <w:hideMark/>
                </w:tcPr>
                <w:p w14:paraId="5CDE8697"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496"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FDE2D30"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1</w:t>
                  </w:r>
                </w:p>
              </w:tc>
              <w:tc>
                <w:tcPr>
                  <w:tcW w:w="579" w:type="dxa"/>
                  <w:tcBorders>
                    <w:top w:val="single" w:sz="4" w:space="0" w:color="auto"/>
                    <w:left w:val="nil"/>
                    <w:bottom w:val="single" w:sz="4" w:space="0" w:color="auto"/>
                    <w:right w:val="single" w:sz="8" w:space="0" w:color="auto"/>
                  </w:tcBorders>
                  <w:shd w:val="clear" w:color="auto" w:fill="auto"/>
                  <w:noWrap/>
                  <w:vAlign w:val="center"/>
                  <w:hideMark/>
                </w:tcPr>
                <w:p w14:paraId="69787E93"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17" w:type="dxa"/>
                  <w:tcBorders>
                    <w:top w:val="single" w:sz="4" w:space="0" w:color="auto"/>
                    <w:left w:val="nil"/>
                    <w:bottom w:val="single" w:sz="4" w:space="0" w:color="auto"/>
                    <w:right w:val="single" w:sz="8" w:space="0" w:color="auto"/>
                  </w:tcBorders>
                  <w:shd w:val="clear" w:color="auto" w:fill="auto"/>
                  <w:noWrap/>
                  <w:vAlign w:val="center"/>
                  <w:hideMark/>
                </w:tcPr>
                <w:p w14:paraId="4E9CBC12"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450" w:type="dxa"/>
                  <w:tcBorders>
                    <w:top w:val="nil"/>
                    <w:left w:val="nil"/>
                    <w:bottom w:val="single" w:sz="4" w:space="0" w:color="auto"/>
                    <w:right w:val="single" w:sz="8" w:space="0" w:color="auto"/>
                  </w:tcBorders>
                  <w:shd w:val="clear" w:color="auto" w:fill="auto"/>
                  <w:noWrap/>
                  <w:vAlign w:val="center"/>
                  <w:hideMark/>
                </w:tcPr>
                <w:p w14:paraId="6DE7E33D"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2</w:t>
                  </w:r>
                </w:p>
              </w:tc>
              <w:tc>
                <w:tcPr>
                  <w:tcW w:w="582" w:type="dxa"/>
                  <w:tcBorders>
                    <w:top w:val="nil"/>
                    <w:left w:val="nil"/>
                    <w:bottom w:val="single" w:sz="4" w:space="0" w:color="auto"/>
                    <w:right w:val="single" w:sz="8" w:space="0" w:color="auto"/>
                  </w:tcBorders>
                  <w:shd w:val="clear" w:color="auto" w:fill="auto"/>
                  <w:noWrap/>
                  <w:vAlign w:val="center"/>
                  <w:hideMark/>
                </w:tcPr>
                <w:p w14:paraId="7405A028"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54" w:type="dxa"/>
                  <w:tcBorders>
                    <w:top w:val="nil"/>
                    <w:left w:val="nil"/>
                    <w:bottom w:val="single" w:sz="4" w:space="0" w:color="auto"/>
                    <w:right w:val="single" w:sz="8" w:space="0" w:color="auto"/>
                  </w:tcBorders>
                  <w:shd w:val="clear" w:color="auto" w:fill="auto"/>
                  <w:noWrap/>
                  <w:vAlign w:val="center"/>
                  <w:hideMark/>
                </w:tcPr>
                <w:p w14:paraId="16DE0842"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29" w:type="dxa"/>
                  <w:tcBorders>
                    <w:top w:val="nil"/>
                    <w:left w:val="nil"/>
                    <w:bottom w:val="single" w:sz="4" w:space="0" w:color="auto"/>
                    <w:right w:val="single" w:sz="8" w:space="0" w:color="auto"/>
                  </w:tcBorders>
                  <w:shd w:val="clear" w:color="auto" w:fill="auto"/>
                  <w:noWrap/>
                  <w:vAlign w:val="center"/>
                  <w:hideMark/>
                </w:tcPr>
                <w:p w14:paraId="5EEF8AD7"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r>
            <w:tr w:rsidR="003C0B56" w:rsidRPr="003C0B56" w14:paraId="2B44353E" w14:textId="77777777" w:rsidTr="003C0B56">
              <w:trPr>
                <w:trHeight w:val="255"/>
              </w:trPr>
              <w:tc>
                <w:tcPr>
                  <w:tcW w:w="323" w:type="dxa"/>
                  <w:tcBorders>
                    <w:top w:val="nil"/>
                    <w:left w:val="single" w:sz="8" w:space="0" w:color="auto"/>
                    <w:bottom w:val="nil"/>
                    <w:right w:val="single" w:sz="8" w:space="0" w:color="auto"/>
                  </w:tcBorders>
                  <w:shd w:val="clear" w:color="auto" w:fill="auto"/>
                  <w:noWrap/>
                  <w:vAlign w:val="center"/>
                  <w:hideMark/>
                </w:tcPr>
                <w:p w14:paraId="06532256"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21</w:t>
                  </w:r>
                </w:p>
              </w:tc>
              <w:tc>
                <w:tcPr>
                  <w:tcW w:w="3382" w:type="dxa"/>
                  <w:tcBorders>
                    <w:top w:val="nil"/>
                    <w:left w:val="nil"/>
                    <w:bottom w:val="single" w:sz="4" w:space="0" w:color="auto"/>
                    <w:right w:val="single" w:sz="8" w:space="0" w:color="auto"/>
                  </w:tcBorders>
                  <w:shd w:val="clear" w:color="auto" w:fill="auto"/>
                  <w:noWrap/>
                  <w:vAlign w:val="center"/>
                  <w:hideMark/>
                </w:tcPr>
                <w:p w14:paraId="3E58F7B0" w14:textId="77777777" w:rsidR="003C0B56" w:rsidRPr="003C0B56" w:rsidRDefault="003C0B56" w:rsidP="00743159">
                  <w:pPr>
                    <w:spacing w:before="40" w:after="40"/>
                    <w:rPr>
                      <w:rFonts w:ascii="Calibri" w:hAnsi="Calibri" w:cs="Arial"/>
                      <w:sz w:val="18"/>
                      <w:szCs w:val="18"/>
                    </w:rPr>
                  </w:pPr>
                  <w:r w:rsidRPr="003C0B56">
                    <w:rPr>
                      <w:rFonts w:ascii="Calibri" w:hAnsi="Calibri" w:cs="Arial"/>
                      <w:sz w:val="18"/>
                      <w:szCs w:val="18"/>
                    </w:rPr>
                    <w:t>Pióry +CSP</w:t>
                  </w:r>
                </w:p>
              </w:tc>
              <w:tc>
                <w:tcPr>
                  <w:tcW w:w="734" w:type="dxa"/>
                  <w:tcBorders>
                    <w:top w:val="nil"/>
                    <w:left w:val="nil"/>
                    <w:bottom w:val="single" w:sz="4" w:space="0" w:color="auto"/>
                    <w:right w:val="single" w:sz="8" w:space="0" w:color="auto"/>
                  </w:tcBorders>
                  <w:shd w:val="clear" w:color="auto" w:fill="auto"/>
                  <w:noWrap/>
                  <w:vAlign w:val="center"/>
                  <w:hideMark/>
                </w:tcPr>
                <w:p w14:paraId="7622E87C"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24</w:t>
                  </w:r>
                </w:p>
              </w:tc>
              <w:tc>
                <w:tcPr>
                  <w:tcW w:w="500" w:type="dxa"/>
                  <w:tcBorders>
                    <w:top w:val="nil"/>
                    <w:left w:val="nil"/>
                    <w:bottom w:val="single" w:sz="4" w:space="0" w:color="auto"/>
                    <w:right w:val="nil"/>
                  </w:tcBorders>
                  <w:shd w:val="clear" w:color="auto" w:fill="auto"/>
                  <w:noWrap/>
                  <w:vAlign w:val="center"/>
                  <w:hideMark/>
                </w:tcPr>
                <w:p w14:paraId="343DDD2D"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496" w:type="dxa"/>
                  <w:tcBorders>
                    <w:top w:val="nil"/>
                    <w:left w:val="single" w:sz="8" w:space="0" w:color="auto"/>
                    <w:bottom w:val="single" w:sz="4" w:space="0" w:color="auto"/>
                    <w:right w:val="single" w:sz="8" w:space="0" w:color="auto"/>
                  </w:tcBorders>
                  <w:shd w:val="clear" w:color="auto" w:fill="auto"/>
                  <w:noWrap/>
                  <w:vAlign w:val="center"/>
                  <w:hideMark/>
                </w:tcPr>
                <w:p w14:paraId="445AD233"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12</w:t>
                  </w:r>
                </w:p>
              </w:tc>
              <w:tc>
                <w:tcPr>
                  <w:tcW w:w="579" w:type="dxa"/>
                  <w:tcBorders>
                    <w:top w:val="nil"/>
                    <w:left w:val="nil"/>
                    <w:bottom w:val="single" w:sz="4" w:space="0" w:color="auto"/>
                    <w:right w:val="single" w:sz="8" w:space="0" w:color="auto"/>
                  </w:tcBorders>
                  <w:shd w:val="clear" w:color="auto" w:fill="auto"/>
                  <w:noWrap/>
                  <w:vAlign w:val="center"/>
                  <w:hideMark/>
                </w:tcPr>
                <w:p w14:paraId="6B3ED9F9"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17" w:type="dxa"/>
                  <w:tcBorders>
                    <w:top w:val="nil"/>
                    <w:left w:val="nil"/>
                    <w:bottom w:val="single" w:sz="4" w:space="0" w:color="auto"/>
                    <w:right w:val="single" w:sz="8" w:space="0" w:color="auto"/>
                  </w:tcBorders>
                  <w:shd w:val="clear" w:color="auto" w:fill="auto"/>
                  <w:noWrap/>
                  <w:vAlign w:val="center"/>
                  <w:hideMark/>
                </w:tcPr>
                <w:p w14:paraId="653D116D"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450" w:type="dxa"/>
                  <w:tcBorders>
                    <w:top w:val="nil"/>
                    <w:left w:val="nil"/>
                    <w:bottom w:val="single" w:sz="4" w:space="0" w:color="auto"/>
                    <w:right w:val="single" w:sz="8" w:space="0" w:color="auto"/>
                  </w:tcBorders>
                  <w:shd w:val="clear" w:color="auto" w:fill="auto"/>
                  <w:noWrap/>
                  <w:vAlign w:val="center"/>
                  <w:hideMark/>
                </w:tcPr>
                <w:p w14:paraId="72D2790E"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7</w:t>
                  </w:r>
                </w:p>
              </w:tc>
              <w:tc>
                <w:tcPr>
                  <w:tcW w:w="582" w:type="dxa"/>
                  <w:tcBorders>
                    <w:top w:val="nil"/>
                    <w:left w:val="nil"/>
                    <w:bottom w:val="single" w:sz="4" w:space="0" w:color="auto"/>
                    <w:right w:val="single" w:sz="8" w:space="0" w:color="auto"/>
                  </w:tcBorders>
                  <w:shd w:val="clear" w:color="auto" w:fill="auto"/>
                  <w:noWrap/>
                  <w:vAlign w:val="center"/>
                  <w:hideMark/>
                </w:tcPr>
                <w:p w14:paraId="0F7B14F6"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54" w:type="dxa"/>
                  <w:tcBorders>
                    <w:top w:val="nil"/>
                    <w:left w:val="nil"/>
                    <w:bottom w:val="single" w:sz="4" w:space="0" w:color="auto"/>
                    <w:right w:val="single" w:sz="8" w:space="0" w:color="auto"/>
                  </w:tcBorders>
                  <w:shd w:val="clear" w:color="auto" w:fill="auto"/>
                  <w:noWrap/>
                  <w:vAlign w:val="center"/>
                  <w:hideMark/>
                </w:tcPr>
                <w:p w14:paraId="7FDFD30B"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29" w:type="dxa"/>
                  <w:tcBorders>
                    <w:top w:val="nil"/>
                    <w:left w:val="nil"/>
                    <w:bottom w:val="single" w:sz="4" w:space="0" w:color="auto"/>
                    <w:right w:val="single" w:sz="8" w:space="0" w:color="auto"/>
                  </w:tcBorders>
                  <w:shd w:val="clear" w:color="auto" w:fill="auto"/>
                  <w:noWrap/>
                  <w:vAlign w:val="center"/>
                  <w:hideMark/>
                </w:tcPr>
                <w:p w14:paraId="48B0373F"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5</w:t>
                  </w:r>
                </w:p>
              </w:tc>
            </w:tr>
            <w:tr w:rsidR="003C0B56" w:rsidRPr="003C0B56" w14:paraId="2A3ED808" w14:textId="77777777" w:rsidTr="003C0B56">
              <w:trPr>
                <w:trHeight w:val="255"/>
              </w:trPr>
              <w:tc>
                <w:tcPr>
                  <w:tcW w:w="323"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72BB5EB1"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22</w:t>
                  </w:r>
                </w:p>
              </w:tc>
              <w:tc>
                <w:tcPr>
                  <w:tcW w:w="3382" w:type="dxa"/>
                  <w:tcBorders>
                    <w:top w:val="nil"/>
                    <w:left w:val="nil"/>
                    <w:bottom w:val="single" w:sz="4" w:space="0" w:color="auto"/>
                    <w:right w:val="single" w:sz="8" w:space="0" w:color="auto"/>
                  </w:tcBorders>
                  <w:shd w:val="clear" w:color="auto" w:fill="auto"/>
                  <w:noWrap/>
                  <w:vAlign w:val="center"/>
                  <w:hideMark/>
                </w:tcPr>
                <w:p w14:paraId="192C9DF8" w14:textId="77777777" w:rsidR="003C0B56" w:rsidRPr="003C0B56" w:rsidRDefault="003C0B56" w:rsidP="00743159">
                  <w:pPr>
                    <w:spacing w:before="40" w:after="40"/>
                    <w:rPr>
                      <w:rFonts w:ascii="Calibri" w:hAnsi="Calibri" w:cs="Arial"/>
                      <w:sz w:val="18"/>
                      <w:szCs w:val="18"/>
                    </w:rPr>
                  </w:pPr>
                  <w:r w:rsidRPr="003C0B56">
                    <w:rPr>
                      <w:rFonts w:ascii="Calibri" w:hAnsi="Calibri" w:cs="Arial"/>
                      <w:sz w:val="18"/>
                      <w:szCs w:val="18"/>
                    </w:rPr>
                    <w:t>Blok nr 4</w:t>
                  </w:r>
                </w:p>
              </w:tc>
              <w:tc>
                <w:tcPr>
                  <w:tcW w:w="734" w:type="dxa"/>
                  <w:tcBorders>
                    <w:top w:val="nil"/>
                    <w:left w:val="nil"/>
                    <w:bottom w:val="single" w:sz="4" w:space="0" w:color="auto"/>
                    <w:right w:val="single" w:sz="8" w:space="0" w:color="auto"/>
                  </w:tcBorders>
                  <w:shd w:val="clear" w:color="auto" w:fill="auto"/>
                  <w:noWrap/>
                  <w:vAlign w:val="center"/>
                  <w:hideMark/>
                </w:tcPr>
                <w:p w14:paraId="5FB4FBB3"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229</w:t>
                  </w:r>
                </w:p>
              </w:tc>
              <w:tc>
                <w:tcPr>
                  <w:tcW w:w="500" w:type="dxa"/>
                  <w:tcBorders>
                    <w:top w:val="nil"/>
                    <w:left w:val="nil"/>
                    <w:bottom w:val="single" w:sz="4" w:space="0" w:color="auto"/>
                    <w:right w:val="nil"/>
                  </w:tcBorders>
                  <w:shd w:val="clear" w:color="auto" w:fill="auto"/>
                  <w:noWrap/>
                  <w:vAlign w:val="center"/>
                  <w:hideMark/>
                </w:tcPr>
                <w:p w14:paraId="3D28DC3E"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71</w:t>
                  </w:r>
                </w:p>
              </w:tc>
              <w:tc>
                <w:tcPr>
                  <w:tcW w:w="496" w:type="dxa"/>
                  <w:tcBorders>
                    <w:top w:val="nil"/>
                    <w:left w:val="single" w:sz="8" w:space="0" w:color="auto"/>
                    <w:bottom w:val="single" w:sz="4" w:space="0" w:color="auto"/>
                    <w:right w:val="single" w:sz="8" w:space="0" w:color="auto"/>
                  </w:tcBorders>
                  <w:shd w:val="clear" w:color="auto" w:fill="auto"/>
                  <w:noWrap/>
                  <w:vAlign w:val="center"/>
                  <w:hideMark/>
                </w:tcPr>
                <w:p w14:paraId="639604AC"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107</w:t>
                  </w:r>
                </w:p>
              </w:tc>
              <w:tc>
                <w:tcPr>
                  <w:tcW w:w="579" w:type="dxa"/>
                  <w:tcBorders>
                    <w:top w:val="nil"/>
                    <w:left w:val="nil"/>
                    <w:bottom w:val="single" w:sz="4" w:space="0" w:color="auto"/>
                    <w:right w:val="single" w:sz="8" w:space="0" w:color="auto"/>
                  </w:tcBorders>
                  <w:shd w:val="clear" w:color="auto" w:fill="auto"/>
                  <w:noWrap/>
                  <w:vAlign w:val="center"/>
                  <w:hideMark/>
                </w:tcPr>
                <w:p w14:paraId="0D3E25A3"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5</w:t>
                  </w:r>
                </w:p>
              </w:tc>
              <w:tc>
                <w:tcPr>
                  <w:tcW w:w="517" w:type="dxa"/>
                  <w:tcBorders>
                    <w:top w:val="nil"/>
                    <w:left w:val="nil"/>
                    <w:bottom w:val="single" w:sz="4" w:space="0" w:color="auto"/>
                    <w:right w:val="single" w:sz="8" w:space="0" w:color="auto"/>
                  </w:tcBorders>
                  <w:shd w:val="clear" w:color="auto" w:fill="auto"/>
                  <w:noWrap/>
                  <w:vAlign w:val="center"/>
                  <w:hideMark/>
                </w:tcPr>
                <w:p w14:paraId="243687F4"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450" w:type="dxa"/>
                  <w:tcBorders>
                    <w:top w:val="nil"/>
                    <w:left w:val="nil"/>
                    <w:bottom w:val="single" w:sz="4" w:space="0" w:color="auto"/>
                    <w:right w:val="single" w:sz="8" w:space="0" w:color="auto"/>
                  </w:tcBorders>
                  <w:shd w:val="clear" w:color="auto" w:fill="auto"/>
                  <w:noWrap/>
                  <w:vAlign w:val="center"/>
                  <w:hideMark/>
                </w:tcPr>
                <w:p w14:paraId="5B0A55C9"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30</w:t>
                  </w:r>
                </w:p>
              </w:tc>
              <w:tc>
                <w:tcPr>
                  <w:tcW w:w="582" w:type="dxa"/>
                  <w:tcBorders>
                    <w:top w:val="nil"/>
                    <w:left w:val="nil"/>
                    <w:bottom w:val="single" w:sz="4" w:space="0" w:color="auto"/>
                    <w:right w:val="single" w:sz="8" w:space="0" w:color="auto"/>
                  </w:tcBorders>
                  <w:shd w:val="clear" w:color="auto" w:fill="auto"/>
                  <w:noWrap/>
                  <w:vAlign w:val="center"/>
                  <w:hideMark/>
                </w:tcPr>
                <w:p w14:paraId="3689D810"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54" w:type="dxa"/>
                  <w:tcBorders>
                    <w:top w:val="nil"/>
                    <w:left w:val="nil"/>
                    <w:bottom w:val="single" w:sz="4" w:space="0" w:color="auto"/>
                    <w:right w:val="single" w:sz="8" w:space="0" w:color="auto"/>
                  </w:tcBorders>
                  <w:shd w:val="clear" w:color="auto" w:fill="auto"/>
                  <w:noWrap/>
                  <w:vAlign w:val="center"/>
                  <w:hideMark/>
                </w:tcPr>
                <w:p w14:paraId="6132A1B2"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29" w:type="dxa"/>
                  <w:tcBorders>
                    <w:top w:val="nil"/>
                    <w:left w:val="nil"/>
                    <w:bottom w:val="single" w:sz="4" w:space="0" w:color="auto"/>
                    <w:right w:val="single" w:sz="8" w:space="0" w:color="auto"/>
                  </w:tcBorders>
                  <w:shd w:val="clear" w:color="auto" w:fill="auto"/>
                  <w:noWrap/>
                  <w:vAlign w:val="center"/>
                  <w:hideMark/>
                </w:tcPr>
                <w:p w14:paraId="6E72193B"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15</w:t>
                  </w:r>
                </w:p>
              </w:tc>
            </w:tr>
            <w:tr w:rsidR="003C0B56" w:rsidRPr="003C0B56" w14:paraId="26455176" w14:textId="77777777" w:rsidTr="003C0B56">
              <w:trPr>
                <w:trHeight w:val="255"/>
              </w:trPr>
              <w:tc>
                <w:tcPr>
                  <w:tcW w:w="323" w:type="dxa"/>
                  <w:tcBorders>
                    <w:top w:val="nil"/>
                    <w:left w:val="single" w:sz="8" w:space="0" w:color="auto"/>
                    <w:bottom w:val="nil"/>
                    <w:right w:val="single" w:sz="8" w:space="0" w:color="auto"/>
                  </w:tcBorders>
                  <w:shd w:val="clear" w:color="auto" w:fill="auto"/>
                  <w:noWrap/>
                  <w:vAlign w:val="center"/>
                  <w:hideMark/>
                </w:tcPr>
                <w:p w14:paraId="47F27E73"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23</w:t>
                  </w:r>
                </w:p>
              </w:tc>
              <w:tc>
                <w:tcPr>
                  <w:tcW w:w="3382" w:type="dxa"/>
                  <w:tcBorders>
                    <w:top w:val="nil"/>
                    <w:left w:val="nil"/>
                    <w:bottom w:val="single" w:sz="4" w:space="0" w:color="auto"/>
                    <w:right w:val="single" w:sz="8" w:space="0" w:color="auto"/>
                  </w:tcBorders>
                  <w:shd w:val="clear" w:color="auto" w:fill="auto"/>
                  <w:noWrap/>
                  <w:vAlign w:val="center"/>
                  <w:hideMark/>
                </w:tcPr>
                <w:p w14:paraId="3CE9EFEC" w14:textId="77777777" w:rsidR="003C0B56" w:rsidRPr="003C0B56" w:rsidRDefault="003C0B56" w:rsidP="00743159">
                  <w:pPr>
                    <w:spacing w:before="40" w:after="40"/>
                    <w:rPr>
                      <w:rFonts w:ascii="Calibri" w:hAnsi="Calibri" w:cs="Arial"/>
                      <w:sz w:val="18"/>
                      <w:szCs w:val="18"/>
                    </w:rPr>
                  </w:pPr>
                  <w:r w:rsidRPr="003C0B56">
                    <w:rPr>
                      <w:rFonts w:ascii="Calibri" w:hAnsi="Calibri" w:cs="Arial"/>
                      <w:sz w:val="18"/>
                      <w:szCs w:val="18"/>
                    </w:rPr>
                    <w:t>Blok nr 9 Pomieszczenie szaf DCS + CSP</w:t>
                  </w:r>
                </w:p>
              </w:tc>
              <w:tc>
                <w:tcPr>
                  <w:tcW w:w="734" w:type="dxa"/>
                  <w:tcBorders>
                    <w:top w:val="nil"/>
                    <w:left w:val="nil"/>
                    <w:bottom w:val="single" w:sz="4" w:space="0" w:color="auto"/>
                    <w:right w:val="single" w:sz="8" w:space="0" w:color="auto"/>
                  </w:tcBorders>
                  <w:shd w:val="clear" w:color="auto" w:fill="auto"/>
                  <w:noWrap/>
                  <w:vAlign w:val="center"/>
                  <w:hideMark/>
                </w:tcPr>
                <w:p w14:paraId="75A60B05"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25</w:t>
                  </w:r>
                </w:p>
              </w:tc>
              <w:tc>
                <w:tcPr>
                  <w:tcW w:w="500" w:type="dxa"/>
                  <w:tcBorders>
                    <w:top w:val="nil"/>
                    <w:left w:val="nil"/>
                    <w:bottom w:val="single" w:sz="4" w:space="0" w:color="auto"/>
                    <w:right w:val="nil"/>
                  </w:tcBorders>
                  <w:shd w:val="clear" w:color="auto" w:fill="auto"/>
                  <w:noWrap/>
                  <w:vAlign w:val="center"/>
                  <w:hideMark/>
                </w:tcPr>
                <w:p w14:paraId="7E01BA4B"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496" w:type="dxa"/>
                  <w:tcBorders>
                    <w:top w:val="nil"/>
                    <w:left w:val="single" w:sz="8" w:space="0" w:color="auto"/>
                    <w:bottom w:val="single" w:sz="4" w:space="0" w:color="auto"/>
                    <w:right w:val="single" w:sz="8" w:space="0" w:color="auto"/>
                  </w:tcBorders>
                  <w:shd w:val="clear" w:color="auto" w:fill="auto"/>
                  <w:noWrap/>
                  <w:vAlign w:val="center"/>
                  <w:hideMark/>
                </w:tcPr>
                <w:p w14:paraId="2354DCA3"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8</w:t>
                  </w:r>
                </w:p>
              </w:tc>
              <w:tc>
                <w:tcPr>
                  <w:tcW w:w="579" w:type="dxa"/>
                  <w:tcBorders>
                    <w:top w:val="nil"/>
                    <w:left w:val="nil"/>
                    <w:bottom w:val="single" w:sz="4" w:space="0" w:color="auto"/>
                    <w:right w:val="single" w:sz="8" w:space="0" w:color="auto"/>
                  </w:tcBorders>
                  <w:shd w:val="clear" w:color="auto" w:fill="auto"/>
                  <w:noWrap/>
                  <w:vAlign w:val="center"/>
                  <w:hideMark/>
                </w:tcPr>
                <w:p w14:paraId="09A129C4"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17" w:type="dxa"/>
                  <w:tcBorders>
                    <w:top w:val="nil"/>
                    <w:left w:val="nil"/>
                    <w:bottom w:val="single" w:sz="4" w:space="0" w:color="auto"/>
                    <w:right w:val="single" w:sz="8" w:space="0" w:color="auto"/>
                  </w:tcBorders>
                  <w:shd w:val="clear" w:color="auto" w:fill="auto"/>
                  <w:noWrap/>
                  <w:vAlign w:val="center"/>
                  <w:hideMark/>
                </w:tcPr>
                <w:p w14:paraId="06CC01CC"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450" w:type="dxa"/>
                  <w:tcBorders>
                    <w:top w:val="nil"/>
                    <w:left w:val="nil"/>
                    <w:bottom w:val="single" w:sz="4" w:space="0" w:color="auto"/>
                    <w:right w:val="single" w:sz="8" w:space="0" w:color="auto"/>
                  </w:tcBorders>
                  <w:shd w:val="clear" w:color="auto" w:fill="auto"/>
                  <w:noWrap/>
                  <w:vAlign w:val="center"/>
                  <w:hideMark/>
                </w:tcPr>
                <w:p w14:paraId="5B6DAE6C"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5</w:t>
                  </w:r>
                </w:p>
              </w:tc>
              <w:tc>
                <w:tcPr>
                  <w:tcW w:w="582" w:type="dxa"/>
                  <w:tcBorders>
                    <w:top w:val="nil"/>
                    <w:left w:val="nil"/>
                    <w:bottom w:val="single" w:sz="4" w:space="0" w:color="auto"/>
                    <w:right w:val="single" w:sz="8" w:space="0" w:color="auto"/>
                  </w:tcBorders>
                  <w:shd w:val="clear" w:color="auto" w:fill="auto"/>
                  <w:noWrap/>
                  <w:vAlign w:val="center"/>
                  <w:hideMark/>
                </w:tcPr>
                <w:p w14:paraId="19C951BC"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2</w:t>
                  </w:r>
                </w:p>
              </w:tc>
              <w:tc>
                <w:tcPr>
                  <w:tcW w:w="554" w:type="dxa"/>
                  <w:tcBorders>
                    <w:top w:val="nil"/>
                    <w:left w:val="nil"/>
                    <w:bottom w:val="single" w:sz="4" w:space="0" w:color="auto"/>
                    <w:right w:val="single" w:sz="8" w:space="0" w:color="auto"/>
                  </w:tcBorders>
                  <w:shd w:val="clear" w:color="auto" w:fill="auto"/>
                  <w:noWrap/>
                  <w:vAlign w:val="center"/>
                  <w:hideMark/>
                </w:tcPr>
                <w:p w14:paraId="5B514D5F"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29" w:type="dxa"/>
                  <w:tcBorders>
                    <w:top w:val="nil"/>
                    <w:left w:val="nil"/>
                    <w:bottom w:val="single" w:sz="4" w:space="0" w:color="auto"/>
                    <w:right w:val="single" w:sz="8" w:space="0" w:color="auto"/>
                  </w:tcBorders>
                  <w:shd w:val="clear" w:color="auto" w:fill="auto"/>
                  <w:noWrap/>
                  <w:vAlign w:val="center"/>
                  <w:hideMark/>
                </w:tcPr>
                <w:p w14:paraId="59121891"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8</w:t>
                  </w:r>
                </w:p>
              </w:tc>
            </w:tr>
            <w:tr w:rsidR="003C0B56" w:rsidRPr="003C0B56" w14:paraId="3EAB2E06" w14:textId="77777777" w:rsidTr="003C0B56">
              <w:trPr>
                <w:trHeight w:val="510"/>
              </w:trPr>
              <w:tc>
                <w:tcPr>
                  <w:tcW w:w="323"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4C52ED17"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24</w:t>
                  </w:r>
                </w:p>
              </w:tc>
              <w:tc>
                <w:tcPr>
                  <w:tcW w:w="3382" w:type="dxa"/>
                  <w:tcBorders>
                    <w:top w:val="nil"/>
                    <w:left w:val="nil"/>
                    <w:bottom w:val="single" w:sz="4" w:space="0" w:color="auto"/>
                    <w:right w:val="single" w:sz="8" w:space="0" w:color="auto"/>
                  </w:tcBorders>
                  <w:shd w:val="clear" w:color="auto" w:fill="auto"/>
                  <w:vAlign w:val="center"/>
                  <w:hideMark/>
                </w:tcPr>
                <w:p w14:paraId="245E614D" w14:textId="77777777" w:rsidR="003C0B56" w:rsidRPr="003C0B56" w:rsidRDefault="003C0B56" w:rsidP="00743159">
                  <w:pPr>
                    <w:spacing w:before="40" w:after="40"/>
                    <w:rPr>
                      <w:rFonts w:ascii="Calibri" w:hAnsi="Calibri" w:cs="Arial"/>
                      <w:sz w:val="18"/>
                      <w:szCs w:val="18"/>
                    </w:rPr>
                  </w:pPr>
                  <w:r w:rsidRPr="003C0B56">
                    <w:rPr>
                      <w:rFonts w:ascii="Calibri" w:hAnsi="Calibri" w:cs="Arial"/>
                      <w:sz w:val="18"/>
                      <w:szCs w:val="18"/>
                    </w:rPr>
                    <w:t xml:space="preserve">Blok nr 9 kotłownia + CSP+ </w:t>
                  </w:r>
                  <w:proofErr w:type="spellStart"/>
                  <w:r w:rsidRPr="003C0B56">
                    <w:rPr>
                      <w:rFonts w:ascii="Calibri" w:hAnsi="Calibri" w:cs="Arial"/>
                      <w:sz w:val="18"/>
                      <w:szCs w:val="18"/>
                    </w:rPr>
                    <w:t>Mercor</w:t>
                  </w:r>
                  <w:proofErr w:type="spellEnd"/>
                  <w:r w:rsidRPr="003C0B56">
                    <w:rPr>
                      <w:rFonts w:ascii="Calibri" w:hAnsi="Calibri" w:cs="Arial"/>
                      <w:sz w:val="18"/>
                      <w:szCs w:val="18"/>
                    </w:rPr>
                    <w:t xml:space="preserve"> oddymianie</w:t>
                  </w:r>
                </w:p>
              </w:tc>
              <w:tc>
                <w:tcPr>
                  <w:tcW w:w="734" w:type="dxa"/>
                  <w:tcBorders>
                    <w:top w:val="nil"/>
                    <w:left w:val="nil"/>
                    <w:bottom w:val="single" w:sz="4" w:space="0" w:color="auto"/>
                    <w:right w:val="single" w:sz="8" w:space="0" w:color="auto"/>
                  </w:tcBorders>
                  <w:shd w:val="clear" w:color="auto" w:fill="auto"/>
                  <w:noWrap/>
                  <w:vAlign w:val="center"/>
                  <w:hideMark/>
                </w:tcPr>
                <w:p w14:paraId="53C7878F"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251</w:t>
                  </w:r>
                </w:p>
              </w:tc>
              <w:tc>
                <w:tcPr>
                  <w:tcW w:w="500" w:type="dxa"/>
                  <w:tcBorders>
                    <w:top w:val="nil"/>
                    <w:left w:val="nil"/>
                    <w:bottom w:val="single" w:sz="4" w:space="0" w:color="auto"/>
                    <w:right w:val="nil"/>
                  </w:tcBorders>
                  <w:shd w:val="clear" w:color="auto" w:fill="auto"/>
                  <w:noWrap/>
                  <w:vAlign w:val="center"/>
                  <w:hideMark/>
                </w:tcPr>
                <w:p w14:paraId="28A868D2"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496" w:type="dxa"/>
                  <w:tcBorders>
                    <w:top w:val="nil"/>
                    <w:left w:val="single" w:sz="8" w:space="0" w:color="auto"/>
                    <w:bottom w:val="single" w:sz="4" w:space="0" w:color="auto"/>
                    <w:right w:val="single" w:sz="8" w:space="0" w:color="auto"/>
                  </w:tcBorders>
                  <w:shd w:val="clear" w:color="auto" w:fill="auto"/>
                  <w:noWrap/>
                  <w:vAlign w:val="center"/>
                  <w:hideMark/>
                </w:tcPr>
                <w:p w14:paraId="5FC9FB08"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93</w:t>
                  </w:r>
                </w:p>
              </w:tc>
              <w:tc>
                <w:tcPr>
                  <w:tcW w:w="579" w:type="dxa"/>
                  <w:tcBorders>
                    <w:top w:val="nil"/>
                    <w:left w:val="nil"/>
                    <w:bottom w:val="single" w:sz="4" w:space="0" w:color="auto"/>
                    <w:right w:val="single" w:sz="8" w:space="0" w:color="auto"/>
                  </w:tcBorders>
                  <w:shd w:val="clear" w:color="auto" w:fill="auto"/>
                  <w:noWrap/>
                  <w:vAlign w:val="center"/>
                  <w:hideMark/>
                </w:tcPr>
                <w:p w14:paraId="62B04B54"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17" w:type="dxa"/>
                  <w:tcBorders>
                    <w:top w:val="nil"/>
                    <w:left w:val="nil"/>
                    <w:bottom w:val="single" w:sz="4" w:space="0" w:color="auto"/>
                    <w:right w:val="single" w:sz="8" w:space="0" w:color="auto"/>
                  </w:tcBorders>
                  <w:shd w:val="clear" w:color="auto" w:fill="auto"/>
                  <w:noWrap/>
                  <w:vAlign w:val="center"/>
                  <w:hideMark/>
                </w:tcPr>
                <w:p w14:paraId="2046C529"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450" w:type="dxa"/>
                  <w:tcBorders>
                    <w:top w:val="nil"/>
                    <w:left w:val="nil"/>
                    <w:bottom w:val="single" w:sz="4" w:space="0" w:color="auto"/>
                    <w:right w:val="single" w:sz="8" w:space="0" w:color="auto"/>
                  </w:tcBorders>
                  <w:shd w:val="clear" w:color="auto" w:fill="auto"/>
                  <w:noWrap/>
                  <w:vAlign w:val="center"/>
                  <w:hideMark/>
                </w:tcPr>
                <w:p w14:paraId="56068218"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74</w:t>
                  </w:r>
                </w:p>
              </w:tc>
              <w:tc>
                <w:tcPr>
                  <w:tcW w:w="582" w:type="dxa"/>
                  <w:tcBorders>
                    <w:top w:val="nil"/>
                    <w:left w:val="nil"/>
                    <w:bottom w:val="single" w:sz="4" w:space="0" w:color="auto"/>
                    <w:right w:val="single" w:sz="8" w:space="0" w:color="auto"/>
                  </w:tcBorders>
                  <w:shd w:val="clear" w:color="auto" w:fill="auto"/>
                  <w:noWrap/>
                  <w:vAlign w:val="center"/>
                  <w:hideMark/>
                </w:tcPr>
                <w:p w14:paraId="52B9C881"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54" w:type="dxa"/>
                  <w:tcBorders>
                    <w:top w:val="nil"/>
                    <w:left w:val="nil"/>
                    <w:bottom w:val="single" w:sz="4" w:space="0" w:color="auto"/>
                    <w:right w:val="single" w:sz="8" w:space="0" w:color="auto"/>
                  </w:tcBorders>
                  <w:shd w:val="clear" w:color="auto" w:fill="auto"/>
                  <w:noWrap/>
                  <w:vAlign w:val="center"/>
                  <w:hideMark/>
                </w:tcPr>
                <w:p w14:paraId="3C4DEB62"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29" w:type="dxa"/>
                  <w:tcBorders>
                    <w:top w:val="nil"/>
                    <w:left w:val="nil"/>
                    <w:bottom w:val="single" w:sz="4" w:space="0" w:color="auto"/>
                    <w:right w:val="single" w:sz="8" w:space="0" w:color="auto"/>
                  </w:tcBorders>
                  <w:shd w:val="clear" w:color="auto" w:fill="auto"/>
                  <w:noWrap/>
                  <w:vAlign w:val="center"/>
                  <w:hideMark/>
                </w:tcPr>
                <w:p w14:paraId="144BE55F"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80</w:t>
                  </w:r>
                </w:p>
              </w:tc>
            </w:tr>
            <w:tr w:rsidR="003C0B56" w:rsidRPr="003C0B56" w14:paraId="5E3A4CC0" w14:textId="77777777" w:rsidTr="003C0B56">
              <w:trPr>
                <w:trHeight w:val="255"/>
              </w:trPr>
              <w:tc>
                <w:tcPr>
                  <w:tcW w:w="323" w:type="dxa"/>
                  <w:tcBorders>
                    <w:top w:val="nil"/>
                    <w:left w:val="single" w:sz="8" w:space="0" w:color="auto"/>
                    <w:bottom w:val="single" w:sz="4" w:space="0" w:color="auto"/>
                    <w:right w:val="single" w:sz="8" w:space="0" w:color="auto"/>
                  </w:tcBorders>
                  <w:shd w:val="clear" w:color="auto" w:fill="auto"/>
                  <w:noWrap/>
                  <w:vAlign w:val="center"/>
                  <w:hideMark/>
                </w:tcPr>
                <w:p w14:paraId="48118514" w14:textId="77777777" w:rsidR="003C0B56" w:rsidRPr="003C0B56" w:rsidRDefault="003C0B56" w:rsidP="00743159">
                  <w:pPr>
                    <w:jc w:val="center"/>
                    <w:rPr>
                      <w:rFonts w:ascii="Calibri" w:hAnsi="Calibri" w:cs="Arial"/>
                      <w:sz w:val="18"/>
                      <w:szCs w:val="18"/>
                    </w:rPr>
                  </w:pPr>
                  <w:r w:rsidRPr="003C0B56">
                    <w:rPr>
                      <w:rFonts w:ascii="Calibri" w:hAnsi="Calibri" w:cs="Arial"/>
                      <w:sz w:val="18"/>
                      <w:szCs w:val="18"/>
                    </w:rPr>
                    <w:t>25</w:t>
                  </w:r>
                </w:p>
              </w:tc>
              <w:tc>
                <w:tcPr>
                  <w:tcW w:w="3382" w:type="dxa"/>
                  <w:tcBorders>
                    <w:top w:val="nil"/>
                    <w:left w:val="nil"/>
                    <w:bottom w:val="single" w:sz="4" w:space="0" w:color="auto"/>
                    <w:right w:val="single" w:sz="8" w:space="0" w:color="auto"/>
                  </w:tcBorders>
                  <w:shd w:val="clear" w:color="auto" w:fill="auto"/>
                  <w:noWrap/>
                  <w:vAlign w:val="center"/>
                  <w:hideMark/>
                </w:tcPr>
                <w:p w14:paraId="632B357E" w14:textId="77777777" w:rsidR="003C0B56" w:rsidRPr="003C0B56" w:rsidRDefault="003C0B56" w:rsidP="00743159">
                  <w:pPr>
                    <w:spacing w:before="40" w:after="40"/>
                    <w:rPr>
                      <w:rFonts w:ascii="Calibri" w:hAnsi="Calibri" w:cs="Arial"/>
                      <w:sz w:val="18"/>
                      <w:szCs w:val="18"/>
                    </w:rPr>
                  </w:pPr>
                  <w:r w:rsidRPr="003C0B56">
                    <w:rPr>
                      <w:rFonts w:ascii="Calibri" w:hAnsi="Calibri" w:cs="Arial"/>
                      <w:sz w:val="18"/>
                      <w:szCs w:val="18"/>
                    </w:rPr>
                    <w:t xml:space="preserve">Biomasa budynek </w:t>
                  </w:r>
                  <w:proofErr w:type="spellStart"/>
                  <w:r w:rsidRPr="003C0B56">
                    <w:rPr>
                      <w:rFonts w:ascii="Calibri" w:hAnsi="Calibri" w:cs="Arial"/>
                      <w:sz w:val="18"/>
                      <w:szCs w:val="18"/>
                    </w:rPr>
                    <w:t>butlowni</w:t>
                  </w:r>
                  <w:proofErr w:type="spellEnd"/>
                </w:p>
              </w:tc>
              <w:tc>
                <w:tcPr>
                  <w:tcW w:w="734" w:type="dxa"/>
                  <w:tcBorders>
                    <w:top w:val="nil"/>
                    <w:left w:val="nil"/>
                    <w:bottom w:val="single" w:sz="4" w:space="0" w:color="auto"/>
                    <w:right w:val="single" w:sz="8" w:space="0" w:color="auto"/>
                  </w:tcBorders>
                  <w:shd w:val="clear" w:color="auto" w:fill="auto"/>
                  <w:noWrap/>
                  <w:vAlign w:val="center"/>
                  <w:hideMark/>
                </w:tcPr>
                <w:p w14:paraId="0BB00BD4"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30</w:t>
                  </w:r>
                </w:p>
              </w:tc>
              <w:tc>
                <w:tcPr>
                  <w:tcW w:w="500" w:type="dxa"/>
                  <w:tcBorders>
                    <w:top w:val="nil"/>
                    <w:left w:val="nil"/>
                    <w:bottom w:val="single" w:sz="4" w:space="0" w:color="auto"/>
                    <w:right w:val="nil"/>
                  </w:tcBorders>
                  <w:shd w:val="clear" w:color="auto" w:fill="auto"/>
                  <w:noWrap/>
                  <w:vAlign w:val="center"/>
                  <w:hideMark/>
                </w:tcPr>
                <w:p w14:paraId="7BC26A73"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496" w:type="dxa"/>
                  <w:tcBorders>
                    <w:top w:val="nil"/>
                    <w:left w:val="single" w:sz="8" w:space="0" w:color="auto"/>
                    <w:bottom w:val="single" w:sz="4" w:space="0" w:color="auto"/>
                    <w:right w:val="single" w:sz="8" w:space="0" w:color="auto"/>
                  </w:tcBorders>
                  <w:shd w:val="clear" w:color="auto" w:fill="auto"/>
                  <w:noWrap/>
                  <w:vAlign w:val="center"/>
                  <w:hideMark/>
                </w:tcPr>
                <w:p w14:paraId="6C7AC4F2"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2</w:t>
                  </w:r>
                </w:p>
              </w:tc>
              <w:tc>
                <w:tcPr>
                  <w:tcW w:w="579" w:type="dxa"/>
                  <w:tcBorders>
                    <w:top w:val="nil"/>
                    <w:left w:val="nil"/>
                    <w:bottom w:val="single" w:sz="4" w:space="0" w:color="auto"/>
                    <w:right w:val="single" w:sz="8" w:space="0" w:color="auto"/>
                  </w:tcBorders>
                  <w:shd w:val="clear" w:color="auto" w:fill="auto"/>
                  <w:noWrap/>
                  <w:vAlign w:val="center"/>
                  <w:hideMark/>
                </w:tcPr>
                <w:p w14:paraId="3CE26BD4"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17" w:type="dxa"/>
                  <w:tcBorders>
                    <w:top w:val="nil"/>
                    <w:left w:val="nil"/>
                    <w:bottom w:val="single" w:sz="4" w:space="0" w:color="auto"/>
                    <w:right w:val="single" w:sz="8" w:space="0" w:color="auto"/>
                  </w:tcBorders>
                  <w:shd w:val="clear" w:color="auto" w:fill="auto"/>
                  <w:noWrap/>
                  <w:vAlign w:val="center"/>
                  <w:hideMark/>
                </w:tcPr>
                <w:p w14:paraId="554F7DDB"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450" w:type="dxa"/>
                  <w:tcBorders>
                    <w:top w:val="nil"/>
                    <w:left w:val="nil"/>
                    <w:bottom w:val="single" w:sz="4" w:space="0" w:color="auto"/>
                    <w:right w:val="single" w:sz="8" w:space="0" w:color="auto"/>
                  </w:tcBorders>
                  <w:shd w:val="clear" w:color="auto" w:fill="auto"/>
                  <w:noWrap/>
                  <w:vAlign w:val="center"/>
                  <w:hideMark/>
                </w:tcPr>
                <w:p w14:paraId="659C0C3A"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2</w:t>
                  </w:r>
                </w:p>
              </w:tc>
              <w:tc>
                <w:tcPr>
                  <w:tcW w:w="582" w:type="dxa"/>
                  <w:tcBorders>
                    <w:top w:val="nil"/>
                    <w:left w:val="nil"/>
                    <w:bottom w:val="single" w:sz="4" w:space="0" w:color="auto"/>
                    <w:right w:val="single" w:sz="8" w:space="0" w:color="auto"/>
                  </w:tcBorders>
                  <w:shd w:val="clear" w:color="auto" w:fill="auto"/>
                  <w:noWrap/>
                  <w:vAlign w:val="center"/>
                  <w:hideMark/>
                </w:tcPr>
                <w:p w14:paraId="2E8E0CD3"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54" w:type="dxa"/>
                  <w:tcBorders>
                    <w:top w:val="nil"/>
                    <w:left w:val="nil"/>
                    <w:bottom w:val="single" w:sz="4" w:space="0" w:color="auto"/>
                    <w:right w:val="single" w:sz="8" w:space="0" w:color="auto"/>
                  </w:tcBorders>
                  <w:shd w:val="clear" w:color="auto" w:fill="auto"/>
                  <w:noWrap/>
                  <w:vAlign w:val="center"/>
                  <w:hideMark/>
                </w:tcPr>
                <w:p w14:paraId="1A8EC8E1"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29" w:type="dxa"/>
                  <w:tcBorders>
                    <w:top w:val="nil"/>
                    <w:left w:val="nil"/>
                    <w:bottom w:val="single" w:sz="4" w:space="0" w:color="auto"/>
                    <w:right w:val="single" w:sz="8" w:space="0" w:color="auto"/>
                  </w:tcBorders>
                  <w:shd w:val="clear" w:color="auto" w:fill="auto"/>
                  <w:noWrap/>
                  <w:vAlign w:val="center"/>
                  <w:hideMark/>
                </w:tcPr>
                <w:p w14:paraId="72BD2B7D"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25</w:t>
                  </w:r>
                </w:p>
              </w:tc>
            </w:tr>
            <w:tr w:rsidR="003C0B56" w:rsidRPr="003C0B56" w14:paraId="2743B67A" w14:textId="77777777" w:rsidTr="003C0B56">
              <w:trPr>
                <w:trHeight w:val="255"/>
              </w:trPr>
              <w:tc>
                <w:tcPr>
                  <w:tcW w:w="323" w:type="dxa"/>
                  <w:tcBorders>
                    <w:top w:val="nil"/>
                    <w:left w:val="single" w:sz="8" w:space="0" w:color="auto"/>
                    <w:bottom w:val="single" w:sz="4" w:space="0" w:color="auto"/>
                    <w:right w:val="single" w:sz="8" w:space="0" w:color="auto"/>
                  </w:tcBorders>
                  <w:shd w:val="clear" w:color="auto" w:fill="auto"/>
                  <w:noWrap/>
                  <w:vAlign w:val="center"/>
                  <w:hideMark/>
                </w:tcPr>
                <w:p w14:paraId="7D9F42C7"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26</w:t>
                  </w:r>
                </w:p>
              </w:tc>
              <w:tc>
                <w:tcPr>
                  <w:tcW w:w="3382" w:type="dxa"/>
                  <w:tcBorders>
                    <w:top w:val="nil"/>
                    <w:left w:val="nil"/>
                    <w:bottom w:val="single" w:sz="4" w:space="0" w:color="auto"/>
                    <w:right w:val="single" w:sz="8" w:space="0" w:color="auto"/>
                  </w:tcBorders>
                  <w:shd w:val="clear" w:color="auto" w:fill="auto"/>
                  <w:noWrap/>
                  <w:vAlign w:val="center"/>
                  <w:hideMark/>
                </w:tcPr>
                <w:p w14:paraId="61D1D51C" w14:textId="77777777" w:rsidR="003C0B56" w:rsidRPr="003C0B56" w:rsidRDefault="003C0B56" w:rsidP="00743159">
                  <w:pPr>
                    <w:spacing w:before="40" w:after="40"/>
                    <w:rPr>
                      <w:rFonts w:ascii="Calibri" w:hAnsi="Calibri" w:cs="Arial"/>
                      <w:sz w:val="18"/>
                      <w:szCs w:val="18"/>
                    </w:rPr>
                  </w:pPr>
                  <w:r w:rsidRPr="003C0B56">
                    <w:rPr>
                      <w:rFonts w:ascii="Calibri" w:hAnsi="Calibri" w:cs="Arial"/>
                      <w:sz w:val="18"/>
                      <w:szCs w:val="18"/>
                    </w:rPr>
                    <w:t>Biomasa pomieszczenie elektryczne</w:t>
                  </w:r>
                </w:p>
              </w:tc>
              <w:tc>
                <w:tcPr>
                  <w:tcW w:w="734" w:type="dxa"/>
                  <w:tcBorders>
                    <w:top w:val="nil"/>
                    <w:left w:val="nil"/>
                    <w:bottom w:val="single" w:sz="4" w:space="0" w:color="auto"/>
                    <w:right w:val="single" w:sz="8" w:space="0" w:color="auto"/>
                  </w:tcBorders>
                  <w:shd w:val="clear" w:color="auto" w:fill="auto"/>
                  <w:noWrap/>
                  <w:vAlign w:val="center"/>
                  <w:hideMark/>
                </w:tcPr>
                <w:p w14:paraId="49E98716"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10</w:t>
                  </w:r>
                </w:p>
              </w:tc>
              <w:tc>
                <w:tcPr>
                  <w:tcW w:w="500" w:type="dxa"/>
                  <w:tcBorders>
                    <w:top w:val="nil"/>
                    <w:left w:val="nil"/>
                    <w:bottom w:val="single" w:sz="4" w:space="0" w:color="auto"/>
                    <w:right w:val="nil"/>
                  </w:tcBorders>
                  <w:shd w:val="clear" w:color="auto" w:fill="auto"/>
                  <w:noWrap/>
                  <w:vAlign w:val="center"/>
                  <w:hideMark/>
                </w:tcPr>
                <w:p w14:paraId="1EF030C2"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496" w:type="dxa"/>
                  <w:tcBorders>
                    <w:top w:val="nil"/>
                    <w:left w:val="single" w:sz="8" w:space="0" w:color="auto"/>
                    <w:bottom w:val="single" w:sz="4" w:space="0" w:color="auto"/>
                    <w:right w:val="single" w:sz="8" w:space="0" w:color="auto"/>
                  </w:tcBorders>
                  <w:shd w:val="clear" w:color="auto" w:fill="auto"/>
                  <w:noWrap/>
                  <w:vAlign w:val="center"/>
                  <w:hideMark/>
                </w:tcPr>
                <w:p w14:paraId="7F8B4D2D"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6</w:t>
                  </w:r>
                </w:p>
              </w:tc>
              <w:tc>
                <w:tcPr>
                  <w:tcW w:w="579" w:type="dxa"/>
                  <w:tcBorders>
                    <w:top w:val="nil"/>
                    <w:left w:val="nil"/>
                    <w:bottom w:val="single" w:sz="4" w:space="0" w:color="auto"/>
                    <w:right w:val="single" w:sz="8" w:space="0" w:color="auto"/>
                  </w:tcBorders>
                  <w:shd w:val="clear" w:color="auto" w:fill="auto"/>
                  <w:noWrap/>
                  <w:vAlign w:val="center"/>
                  <w:hideMark/>
                </w:tcPr>
                <w:p w14:paraId="1E1CBB39"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17" w:type="dxa"/>
                  <w:tcBorders>
                    <w:top w:val="nil"/>
                    <w:left w:val="nil"/>
                    <w:bottom w:val="single" w:sz="4" w:space="0" w:color="auto"/>
                    <w:right w:val="single" w:sz="8" w:space="0" w:color="auto"/>
                  </w:tcBorders>
                  <w:shd w:val="clear" w:color="auto" w:fill="auto"/>
                  <w:noWrap/>
                  <w:vAlign w:val="center"/>
                  <w:hideMark/>
                </w:tcPr>
                <w:p w14:paraId="4F47478F"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450" w:type="dxa"/>
                  <w:tcBorders>
                    <w:top w:val="nil"/>
                    <w:left w:val="nil"/>
                    <w:bottom w:val="single" w:sz="4" w:space="0" w:color="auto"/>
                    <w:right w:val="single" w:sz="8" w:space="0" w:color="auto"/>
                  </w:tcBorders>
                  <w:shd w:val="clear" w:color="auto" w:fill="auto"/>
                  <w:noWrap/>
                  <w:vAlign w:val="center"/>
                  <w:hideMark/>
                </w:tcPr>
                <w:p w14:paraId="7C910838"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2</w:t>
                  </w:r>
                </w:p>
              </w:tc>
              <w:tc>
                <w:tcPr>
                  <w:tcW w:w="582" w:type="dxa"/>
                  <w:tcBorders>
                    <w:top w:val="nil"/>
                    <w:left w:val="nil"/>
                    <w:bottom w:val="single" w:sz="4" w:space="0" w:color="auto"/>
                    <w:right w:val="single" w:sz="8" w:space="0" w:color="auto"/>
                  </w:tcBorders>
                  <w:shd w:val="clear" w:color="auto" w:fill="auto"/>
                  <w:noWrap/>
                  <w:vAlign w:val="center"/>
                  <w:hideMark/>
                </w:tcPr>
                <w:p w14:paraId="62F5534A"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54" w:type="dxa"/>
                  <w:tcBorders>
                    <w:top w:val="nil"/>
                    <w:left w:val="nil"/>
                    <w:bottom w:val="single" w:sz="4" w:space="0" w:color="auto"/>
                    <w:right w:val="single" w:sz="8" w:space="0" w:color="auto"/>
                  </w:tcBorders>
                  <w:shd w:val="clear" w:color="auto" w:fill="auto"/>
                  <w:noWrap/>
                  <w:vAlign w:val="center"/>
                  <w:hideMark/>
                </w:tcPr>
                <w:p w14:paraId="78891CF7"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29" w:type="dxa"/>
                  <w:tcBorders>
                    <w:top w:val="nil"/>
                    <w:left w:val="nil"/>
                    <w:bottom w:val="single" w:sz="4" w:space="0" w:color="auto"/>
                    <w:right w:val="single" w:sz="8" w:space="0" w:color="auto"/>
                  </w:tcBorders>
                  <w:shd w:val="clear" w:color="auto" w:fill="auto"/>
                  <w:noWrap/>
                  <w:vAlign w:val="center"/>
                  <w:hideMark/>
                </w:tcPr>
                <w:p w14:paraId="3F291CD4"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2</w:t>
                  </w:r>
                </w:p>
              </w:tc>
            </w:tr>
            <w:tr w:rsidR="003C0B56" w:rsidRPr="003C0B56" w14:paraId="6F3DF510" w14:textId="77777777" w:rsidTr="003C0B56">
              <w:trPr>
                <w:trHeight w:val="255"/>
              </w:trPr>
              <w:tc>
                <w:tcPr>
                  <w:tcW w:w="323" w:type="dxa"/>
                  <w:tcBorders>
                    <w:top w:val="nil"/>
                    <w:left w:val="single" w:sz="8" w:space="0" w:color="auto"/>
                    <w:bottom w:val="single" w:sz="4" w:space="0" w:color="auto"/>
                    <w:right w:val="single" w:sz="8" w:space="0" w:color="auto"/>
                  </w:tcBorders>
                  <w:shd w:val="clear" w:color="auto" w:fill="auto"/>
                  <w:noWrap/>
                  <w:vAlign w:val="center"/>
                  <w:hideMark/>
                </w:tcPr>
                <w:p w14:paraId="6BBC2868" w14:textId="77777777" w:rsidR="003C0B56" w:rsidRPr="003C0B56" w:rsidRDefault="003C0B56" w:rsidP="00743159">
                  <w:pPr>
                    <w:jc w:val="center"/>
                    <w:rPr>
                      <w:rFonts w:ascii="Calibri" w:hAnsi="Calibri" w:cs="Arial"/>
                      <w:sz w:val="18"/>
                      <w:szCs w:val="18"/>
                    </w:rPr>
                  </w:pPr>
                  <w:r w:rsidRPr="003C0B56">
                    <w:rPr>
                      <w:rFonts w:ascii="Calibri" w:hAnsi="Calibri" w:cs="Arial"/>
                      <w:sz w:val="18"/>
                      <w:szCs w:val="18"/>
                    </w:rPr>
                    <w:t>27</w:t>
                  </w:r>
                </w:p>
              </w:tc>
              <w:tc>
                <w:tcPr>
                  <w:tcW w:w="3382" w:type="dxa"/>
                  <w:tcBorders>
                    <w:top w:val="nil"/>
                    <w:left w:val="nil"/>
                    <w:bottom w:val="single" w:sz="4" w:space="0" w:color="auto"/>
                    <w:right w:val="single" w:sz="8" w:space="0" w:color="auto"/>
                  </w:tcBorders>
                  <w:shd w:val="clear" w:color="auto" w:fill="auto"/>
                  <w:noWrap/>
                  <w:vAlign w:val="center"/>
                  <w:hideMark/>
                </w:tcPr>
                <w:p w14:paraId="2C66FF90" w14:textId="77777777" w:rsidR="003C0B56" w:rsidRPr="003C0B56" w:rsidRDefault="003C0B56" w:rsidP="00743159">
                  <w:pPr>
                    <w:spacing w:before="40" w:after="40"/>
                    <w:rPr>
                      <w:rFonts w:ascii="Calibri" w:hAnsi="Calibri" w:cs="Arial"/>
                      <w:sz w:val="18"/>
                      <w:szCs w:val="18"/>
                    </w:rPr>
                  </w:pPr>
                  <w:r w:rsidRPr="003C0B56">
                    <w:rPr>
                      <w:rFonts w:ascii="Calibri" w:hAnsi="Calibri" w:cs="Arial"/>
                      <w:sz w:val="18"/>
                      <w:szCs w:val="18"/>
                    </w:rPr>
                    <w:t xml:space="preserve">Biomasa </w:t>
                  </w:r>
                  <w:proofErr w:type="spellStart"/>
                  <w:r w:rsidRPr="003C0B56">
                    <w:rPr>
                      <w:rFonts w:ascii="Calibri" w:hAnsi="Calibri" w:cs="Arial"/>
                      <w:sz w:val="18"/>
                      <w:szCs w:val="18"/>
                    </w:rPr>
                    <w:t>próbopobierak</w:t>
                  </w:r>
                  <w:proofErr w:type="spellEnd"/>
                  <w:r w:rsidRPr="003C0B56">
                    <w:rPr>
                      <w:rFonts w:ascii="Calibri" w:hAnsi="Calibri" w:cs="Arial"/>
                      <w:sz w:val="18"/>
                      <w:szCs w:val="18"/>
                    </w:rPr>
                    <w:t xml:space="preserve">, </w:t>
                  </w:r>
                  <w:proofErr w:type="spellStart"/>
                  <w:r w:rsidRPr="003C0B56">
                    <w:rPr>
                      <w:rFonts w:ascii="Calibri" w:hAnsi="Calibri" w:cs="Arial"/>
                      <w:sz w:val="18"/>
                      <w:szCs w:val="18"/>
                    </w:rPr>
                    <w:t>abarn</w:t>
                  </w:r>
                  <w:proofErr w:type="spellEnd"/>
                </w:p>
              </w:tc>
              <w:tc>
                <w:tcPr>
                  <w:tcW w:w="734" w:type="dxa"/>
                  <w:tcBorders>
                    <w:top w:val="nil"/>
                    <w:left w:val="nil"/>
                    <w:bottom w:val="single" w:sz="4" w:space="0" w:color="auto"/>
                    <w:right w:val="single" w:sz="8" w:space="0" w:color="auto"/>
                  </w:tcBorders>
                  <w:shd w:val="clear" w:color="auto" w:fill="auto"/>
                  <w:noWrap/>
                  <w:vAlign w:val="center"/>
                  <w:hideMark/>
                </w:tcPr>
                <w:p w14:paraId="066712CE"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20</w:t>
                  </w:r>
                </w:p>
              </w:tc>
              <w:tc>
                <w:tcPr>
                  <w:tcW w:w="500" w:type="dxa"/>
                  <w:tcBorders>
                    <w:top w:val="nil"/>
                    <w:left w:val="nil"/>
                    <w:bottom w:val="single" w:sz="4" w:space="0" w:color="auto"/>
                    <w:right w:val="nil"/>
                  </w:tcBorders>
                  <w:shd w:val="clear" w:color="auto" w:fill="auto"/>
                  <w:noWrap/>
                  <w:vAlign w:val="center"/>
                  <w:hideMark/>
                </w:tcPr>
                <w:p w14:paraId="3B4913FF"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496" w:type="dxa"/>
                  <w:tcBorders>
                    <w:top w:val="nil"/>
                    <w:left w:val="single" w:sz="8" w:space="0" w:color="auto"/>
                    <w:bottom w:val="single" w:sz="4" w:space="0" w:color="auto"/>
                    <w:right w:val="single" w:sz="8" w:space="0" w:color="auto"/>
                  </w:tcBorders>
                  <w:shd w:val="clear" w:color="auto" w:fill="auto"/>
                  <w:noWrap/>
                  <w:vAlign w:val="center"/>
                  <w:hideMark/>
                </w:tcPr>
                <w:p w14:paraId="7D90E916"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3</w:t>
                  </w:r>
                </w:p>
              </w:tc>
              <w:tc>
                <w:tcPr>
                  <w:tcW w:w="579" w:type="dxa"/>
                  <w:tcBorders>
                    <w:top w:val="nil"/>
                    <w:left w:val="nil"/>
                    <w:bottom w:val="single" w:sz="4" w:space="0" w:color="auto"/>
                    <w:right w:val="single" w:sz="8" w:space="0" w:color="auto"/>
                  </w:tcBorders>
                  <w:shd w:val="clear" w:color="auto" w:fill="auto"/>
                  <w:noWrap/>
                  <w:vAlign w:val="center"/>
                  <w:hideMark/>
                </w:tcPr>
                <w:p w14:paraId="3B4AEDD3"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17" w:type="dxa"/>
                  <w:tcBorders>
                    <w:top w:val="nil"/>
                    <w:left w:val="nil"/>
                    <w:bottom w:val="single" w:sz="4" w:space="0" w:color="auto"/>
                    <w:right w:val="single" w:sz="8" w:space="0" w:color="auto"/>
                  </w:tcBorders>
                  <w:shd w:val="clear" w:color="auto" w:fill="auto"/>
                  <w:noWrap/>
                  <w:vAlign w:val="center"/>
                  <w:hideMark/>
                </w:tcPr>
                <w:p w14:paraId="449282CE"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450" w:type="dxa"/>
                  <w:tcBorders>
                    <w:top w:val="nil"/>
                    <w:left w:val="nil"/>
                    <w:bottom w:val="single" w:sz="4" w:space="0" w:color="auto"/>
                    <w:right w:val="single" w:sz="8" w:space="0" w:color="auto"/>
                  </w:tcBorders>
                  <w:shd w:val="clear" w:color="auto" w:fill="auto"/>
                  <w:noWrap/>
                  <w:vAlign w:val="center"/>
                  <w:hideMark/>
                </w:tcPr>
                <w:p w14:paraId="43B0F9CB"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4</w:t>
                  </w:r>
                </w:p>
              </w:tc>
              <w:tc>
                <w:tcPr>
                  <w:tcW w:w="582" w:type="dxa"/>
                  <w:tcBorders>
                    <w:top w:val="nil"/>
                    <w:left w:val="nil"/>
                    <w:bottom w:val="single" w:sz="4" w:space="0" w:color="auto"/>
                    <w:right w:val="single" w:sz="8" w:space="0" w:color="auto"/>
                  </w:tcBorders>
                  <w:shd w:val="clear" w:color="auto" w:fill="auto"/>
                  <w:noWrap/>
                  <w:vAlign w:val="center"/>
                  <w:hideMark/>
                </w:tcPr>
                <w:p w14:paraId="776BBC3B"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54" w:type="dxa"/>
                  <w:tcBorders>
                    <w:top w:val="nil"/>
                    <w:left w:val="nil"/>
                    <w:bottom w:val="single" w:sz="4" w:space="0" w:color="auto"/>
                    <w:right w:val="single" w:sz="8" w:space="0" w:color="auto"/>
                  </w:tcBorders>
                  <w:shd w:val="clear" w:color="auto" w:fill="auto"/>
                  <w:noWrap/>
                  <w:vAlign w:val="center"/>
                  <w:hideMark/>
                </w:tcPr>
                <w:p w14:paraId="7B211B51"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 </w:t>
                  </w:r>
                </w:p>
              </w:tc>
              <w:tc>
                <w:tcPr>
                  <w:tcW w:w="529" w:type="dxa"/>
                  <w:tcBorders>
                    <w:top w:val="nil"/>
                    <w:left w:val="nil"/>
                    <w:bottom w:val="single" w:sz="4" w:space="0" w:color="auto"/>
                    <w:right w:val="single" w:sz="8" w:space="0" w:color="auto"/>
                  </w:tcBorders>
                  <w:shd w:val="clear" w:color="auto" w:fill="auto"/>
                  <w:noWrap/>
                  <w:vAlign w:val="center"/>
                  <w:hideMark/>
                </w:tcPr>
                <w:p w14:paraId="4021E43E" w14:textId="77777777" w:rsidR="003C0B56" w:rsidRPr="003C0B56" w:rsidRDefault="003C0B56" w:rsidP="00743159">
                  <w:pPr>
                    <w:jc w:val="center"/>
                    <w:rPr>
                      <w:rFonts w:ascii="Calibri" w:hAnsi="Calibri" w:cs="Arial CE"/>
                      <w:sz w:val="18"/>
                      <w:szCs w:val="18"/>
                    </w:rPr>
                  </w:pPr>
                  <w:r w:rsidRPr="003C0B56">
                    <w:rPr>
                      <w:rFonts w:ascii="Calibri" w:hAnsi="Calibri" w:cs="Arial CE"/>
                      <w:sz w:val="18"/>
                      <w:szCs w:val="18"/>
                    </w:rPr>
                    <w:t>12</w:t>
                  </w:r>
                </w:p>
              </w:tc>
            </w:tr>
            <w:tr w:rsidR="003C0B56" w:rsidRPr="003C0B56" w14:paraId="00485EED" w14:textId="77777777" w:rsidTr="00F77EBA">
              <w:trPr>
                <w:trHeight w:val="70"/>
              </w:trPr>
              <w:tc>
                <w:tcPr>
                  <w:tcW w:w="323" w:type="dxa"/>
                  <w:tcBorders>
                    <w:top w:val="nil"/>
                    <w:left w:val="single" w:sz="8" w:space="0" w:color="auto"/>
                    <w:bottom w:val="single" w:sz="4" w:space="0" w:color="auto"/>
                    <w:right w:val="single" w:sz="8" w:space="0" w:color="auto"/>
                  </w:tcBorders>
                  <w:shd w:val="clear" w:color="auto" w:fill="auto"/>
                  <w:noWrap/>
                  <w:vAlign w:val="center"/>
                </w:tcPr>
                <w:p w14:paraId="36EF5F26" w14:textId="4F91A71C" w:rsidR="003C0B56" w:rsidRPr="003C0B56" w:rsidRDefault="003C0B56" w:rsidP="00743159">
                  <w:pPr>
                    <w:jc w:val="center"/>
                    <w:rPr>
                      <w:rFonts w:ascii="Calibri" w:hAnsi="Calibri" w:cs="Arial CE"/>
                      <w:sz w:val="18"/>
                      <w:szCs w:val="18"/>
                    </w:rPr>
                  </w:pPr>
                </w:p>
              </w:tc>
              <w:tc>
                <w:tcPr>
                  <w:tcW w:w="3382" w:type="dxa"/>
                  <w:tcBorders>
                    <w:top w:val="nil"/>
                    <w:left w:val="nil"/>
                    <w:bottom w:val="single" w:sz="4" w:space="0" w:color="auto"/>
                    <w:right w:val="single" w:sz="8" w:space="0" w:color="auto"/>
                  </w:tcBorders>
                  <w:shd w:val="clear" w:color="auto" w:fill="auto"/>
                  <w:noWrap/>
                  <w:vAlign w:val="center"/>
                </w:tcPr>
                <w:p w14:paraId="182203DB" w14:textId="2C6C3DF5" w:rsidR="003C0B56" w:rsidRPr="003C0B56" w:rsidRDefault="003C0B56" w:rsidP="00743159">
                  <w:pPr>
                    <w:spacing w:before="40" w:after="40"/>
                    <w:rPr>
                      <w:rFonts w:ascii="Calibri" w:hAnsi="Calibri" w:cs="Arial"/>
                      <w:sz w:val="18"/>
                      <w:szCs w:val="18"/>
                    </w:rPr>
                  </w:pPr>
                </w:p>
              </w:tc>
              <w:tc>
                <w:tcPr>
                  <w:tcW w:w="734" w:type="dxa"/>
                  <w:tcBorders>
                    <w:top w:val="nil"/>
                    <w:left w:val="nil"/>
                    <w:bottom w:val="single" w:sz="4" w:space="0" w:color="auto"/>
                    <w:right w:val="single" w:sz="8" w:space="0" w:color="auto"/>
                  </w:tcBorders>
                  <w:shd w:val="clear" w:color="auto" w:fill="auto"/>
                  <w:noWrap/>
                  <w:vAlign w:val="center"/>
                </w:tcPr>
                <w:p w14:paraId="6BFAB43C" w14:textId="53FD0316" w:rsidR="003C0B56" w:rsidRPr="003C0B56" w:rsidRDefault="003C0B56" w:rsidP="00743159">
                  <w:pPr>
                    <w:jc w:val="center"/>
                    <w:rPr>
                      <w:rFonts w:ascii="Calibri" w:hAnsi="Calibri" w:cs="Arial CE"/>
                      <w:sz w:val="18"/>
                      <w:szCs w:val="18"/>
                    </w:rPr>
                  </w:pPr>
                </w:p>
              </w:tc>
              <w:tc>
                <w:tcPr>
                  <w:tcW w:w="500" w:type="dxa"/>
                  <w:tcBorders>
                    <w:top w:val="nil"/>
                    <w:left w:val="nil"/>
                    <w:bottom w:val="single" w:sz="4" w:space="0" w:color="auto"/>
                    <w:right w:val="nil"/>
                  </w:tcBorders>
                  <w:shd w:val="clear" w:color="auto" w:fill="auto"/>
                  <w:noWrap/>
                  <w:vAlign w:val="center"/>
                </w:tcPr>
                <w:p w14:paraId="0BE14D2C" w14:textId="0722900D" w:rsidR="003C0B56" w:rsidRPr="003C0B56" w:rsidRDefault="003C0B56" w:rsidP="00743159">
                  <w:pPr>
                    <w:jc w:val="center"/>
                    <w:rPr>
                      <w:rFonts w:ascii="Calibri" w:hAnsi="Calibri" w:cs="Arial CE"/>
                      <w:sz w:val="18"/>
                      <w:szCs w:val="18"/>
                    </w:rPr>
                  </w:pPr>
                </w:p>
              </w:tc>
              <w:tc>
                <w:tcPr>
                  <w:tcW w:w="496" w:type="dxa"/>
                  <w:tcBorders>
                    <w:top w:val="nil"/>
                    <w:left w:val="single" w:sz="8" w:space="0" w:color="auto"/>
                    <w:bottom w:val="single" w:sz="4" w:space="0" w:color="auto"/>
                    <w:right w:val="single" w:sz="8" w:space="0" w:color="auto"/>
                  </w:tcBorders>
                  <w:shd w:val="clear" w:color="auto" w:fill="auto"/>
                  <w:noWrap/>
                  <w:vAlign w:val="center"/>
                </w:tcPr>
                <w:p w14:paraId="5D5A4FB3" w14:textId="1BB1980B" w:rsidR="003C0B56" w:rsidRPr="003C0B56" w:rsidRDefault="003C0B56" w:rsidP="00743159">
                  <w:pPr>
                    <w:jc w:val="center"/>
                    <w:rPr>
                      <w:rFonts w:ascii="Calibri" w:hAnsi="Calibri" w:cs="Arial CE"/>
                      <w:sz w:val="18"/>
                      <w:szCs w:val="18"/>
                    </w:rPr>
                  </w:pPr>
                </w:p>
              </w:tc>
              <w:tc>
                <w:tcPr>
                  <w:tcW w:w="579" w:type="dxa"/>
                  <w:tcBorders>
                    <w:top w:val="nil"/>
                    <w:left w:val="nil"/>
                    <w:bottom w:val="single" w:sz="4" w:space="0" w:color="auto"/>
                    <w:right w:val="single" w:sz="8" w:space="0" w:color="auto"/>
                  </w:tcBorders>
                  <w:shd w:val="clear" w:color="auto" w:fill="auto"/>
                  <w:noWrap/>
                  <w:vAlign w:val="center"/>
                </w:tcPr>
                <w:p w14:paraId="6CB06123" w14:textId="666DC1D3" w:rsidR="003C0B56" w:rsidRPr="003C0B56" w:rsidRDefault="003C0B56" w:rsidP="00743159">
                  <w:pPr>
                    <w:jc w:val="center"/>
                    <w:rPr>
                      <w:rFonts w:ascii="Calibri" w:hAnsi="Calibri" w:cs="Arial CE"/>
                      <w:sz w:val="18"/>
                      <w:szCs w:val="18"/>
                    </w:rPr>
                  </w:pPr>
                </w:p>
              </w:tc>
              <w:tc>
                <w:tcPr>
                  <w:tcW w:w="517" w:type="dxa"/>
                  <w:tcBorders>
                    <w:top w:val="nil"/>
                    <w:left w:val="nil"/>
                    <w:bottom w:val="single" w:sz="4" w:space="0" w:color="auto"/>
                    <w:right w:val="single" w:sz="8" w:space="0" w:color="auto"/>
                  </w:tcBorders>
                  <w:shd w:val="clear" w:color="auto" w:fill="auto"/>
                  <w:noWrap/>
                  <w:vAlign w:val="center"/>
                </w:tcPr>
                <w:p w14:paraId="458B771F" w14:textId="08EC25AB" w:rsidR="003C0B56" w:rsidRPr="003C0B56" w:rsidRDefault="003C0B56" w:rsidP="00743159">
                  <w:pPr>
                    <w:jc w:val="center"/>
                    <w:rPr>
                      <w:rFonts w:ascii="Calibri" w:hAnsi="Calibri" w:cs="Arial CE"/>
                      <w:sz w:val="18"/>
                      <w:szCs w:val="18"/>
                    </w:rPr>
                  </w:pPr>
                </w:p>
              </w:tc>
              <w:tc>
                <w:tcPr>
                  <w:tcW w:w="450" w:type="dxa"/>
                  <w:tcBorders>
                    <w:top w:val="nil"/>
                    <w:left w:val="nil"/>
                    <w:bottom w:val="single" w:sz="4" w:space="0" w:color="auto"/>
                    <w:right w:val="single" w:sz="8" w:space="0" w:color="auto"/>
                  </w:tcBorders>
                  <w:shd w:val="clear" w:color="auto" w:fill="auto"/>
                  <w:noWrap/>
                  <w:vAlign w:val="center"/>
                </w:tcPr>
                <w:p w14:paraId="1265C066" w14:textId="5C677B25" w:rsidR="003C0B56" w:rsidRPr="003C0B56" w:rsidRDefault="003C0B56" w:rsidP="00743159">
                  <w:pPr>
                    <w:jc w:val="center"/>
                    <w:rPr>
                      <w:rFonts w:ascii="Calibri" w:hAnsi="Calibri" w:cs="Arial CE"/>
                      <w:sz w:val="18"/>
                      <w:szCs w:val="18"/>
                    </w:rPr>
                  </w:pPr>
                </w:p>
              </w:tc>
              <w:tc>
                <w:tcPr>
                  <w:tcW w:w="582" w:type="dxa"/>
                  <w:tcBorders>
                    <w:top w:val="nil"/>
                    <w:left w:val="nil"/>
                    <w:bottom w:val="single" w:sz="4" w:space="0" w:color="auto"/>
                    <w:right w:val="single" w:sz="8" w:space="0" w:color="auto"/>
                  </w:tcBorders>
                  <w:shd w:val="clear" w:color="auto" w:fill="auto"/>
                  <w:noWrap/>
                  <w:vAlign w:val="center"/>
                </w:tcPr>
                <w:p w14:paraId="6492BE40" w14:textId="2F68A3FA" w:rsidR="003C0B56" w:rsidRPr="003C0B56" w:rsidRDefault="003C0B56" w:rsidP="00743159">
                  <w:pPr>
                    <w:jc w:val="center"/>
                    <w:rPr>
                      <w:rFonts w:ascii="Calibri" w:hAnsi="Calibri" w:cs="Arial CE"/>
                      <w:sz w:val="18"/>
                      <w:szCs w:val="18"/>
                    </w:rPr>
                  </w:pPr>
                </w:p>
              </w:tc>
              <w:tc>
                <w:tcPr>
                  <w:tcW w:w="554" w:type="dxa"/>
                  <w:tcBorders>
                    <w:top w:val="nil"/>
                    <w:left w:val="nil"/>
                    <w:bottom w:val="single" w:sz="4" w:space="0" w:color="auto"/>
                    <w:right w:val="single" w:sz="8" w:space="0" w:color="auto"/>
                  </w:tcBorders>
                  <w:shd w:val="clear" w:color="auto" w:fill="auto"/>
                  <w:noWrap/>
                  <w:vAlign w:val="center"/>
                </w:tcPr>
                <w:p w14:paraId="6C999C1A" w14:textId="439B145A" w:rsidR="003C0B56" w:rsidRPr="003C0B56" w:rsidRDefault="003C0B56" w:rsidP="00743159">
                  <w:pPr>
                    <w:jc w:val="center"/>
                    <w:rPr>
                      <w:rFonts w:ascii="Calibri" w:hAnsi="Calibri" w:cs="Arial CE"/>
                      <w:sz w:val="18"/>
                      <w:szCs w:val="18"/>
                    </w:rPr>
                  </w:pPr>
                </w:p>
              </w:tc>
              <w:tc>
                <w:tcPr>
                  <w:tcW w:w="529" w:type="dxa"/>
                  <w:tcBorders>
                    <w:top w:val="nil"/>
                    <w:left w:val="nil"/>
                    <w:bottom w:val="single" w:sz="4" w:space="0" w:color="auto"/>
                    <w:right w:val="single" w:sz="8" w:space="0" w:color="auto"/>
                  </w:tcBorders>
                  <w:shd w:val="clear" w:color="auto" w:fill="auto"/>
                  <w:noWrap/>
                  <w:vAlign w:val="center"/>
                </w:tcPr>
                <w:p w14:paraId="5C067F24" w14:textId="464441BF" w:rsidR="003C0B56" w:rsidRPr="003C0B56" w:rsidRDefault="003C0B56" w:rsidP="00743159">
                  <w:pPr>
                    <w:jc w:val="center"/>
                    <w:rPr>
                      <w:rFonts w:ascii="Calibri" w:hAnsi="Calibri" w:cs="Arial CE"/>
                      <w:sz w:val="18"/>
                      <w:szCs w:val="18"/>
                    </w:rPr>
                  </w:pPr>
                </w:p>
              </w:tc>
            </w:tr>
            <w:tr w:rsidR="00F77EBA" w:rsidRPr="003C0B56" w14:paraId="61F922BE" w14:textId="77777777" w:rsidTr="00F77EBA">
              <w:trPr>
                <w:trHeight w:val="70"/>
              </w:trPr>
              <w:tc>
                <w:tcPr>
                  <w:tcW w:w="323" w:type="dxa"/>
                  <w:tcBorders>
                    <w:top w:val="nil"/>
                    <w:left w:val="single" w:sz="8" w:space="0" w:color="auto"/>
                    <w:bottom w:val="single" w:sz="4" w:space="0" w:color="auto"/>
                    <w:right w:val="single" w:sz="8" w:space="0" w:color="auto"/>
                  </w:tcBorders>
                  <w:shd w:val="clear" w:color="auto" w:fill="auto"/>
                  <w:noWrap/>
                  <w:vAlign w:val="center"/>
                </w:tcPr>
                <w:p w14:paraId="4A294625" w14:textId="00B24B5E"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28</w:t>
                  </w:r>
                </w:p>
              </w:tc>
              <w:tc>
                <w:tcPr>
                  <w:tcW w:w="3382" w:type="dxa"/>
                  <w:tcBorders>
                    <w:top w:val="nil"/>
                    <w:left w:val="nil"/>
                    <w:bottom w:val="single" w:sz="4" w:space="0" w:color="auto"/>
                    <w:right w:val="single" w:sz="8" w:space="0" w:color="auto"/>
                  </w:tcBorders>
                  <w:shd w:val="clear" w:color="auto" w:fill="auto"/>
                  <w:noWrap/>
                  <w:vAlign w:val="center"/>
                </w:tcPr>
                <w:p w14:paraId="2C74DB13" w14:textId="530207B9" w:rsidR="00F77EBA" w:rsidRPr="003C0B56" w:rsidRDefault="00F77EBA" w:rsidP="00F77EBA">
                  <w:pPr>
                    <w:spacing w:before="40" w:after="40"/>
                    <w:rPr>
                      <w:rFonts w:ascii="Calibri" w:hAnsi="Calibri" w:cs="Arial"/>
                      <w:sz w:val="18"/>
                      <w:szCs w:val="18"/>
                    </w:rPr>
                  </w:pPr>
                  <w:r w:rsidRPr="003C0B56">
                    <w:rPr>
                      <w:rFonts w:ascii="Calibri" w:hAnsi="Calibri" w:cs="Arial"/>
                      <w:sz w:val="18"/>
                      <w:szCs w:val="18"/>
                    </w:rPr>
                    <w:t>Biomasa budynek pompowni i olejowy</w:t>
                  </w:r>
                </w:p>
              </w:tc>
              <w:tc>
                <w:tcPr>
                  <w:tcW w:w="734" w:type="dxa"/>
                  <w:tcBorders>
                    <w:top w:val="nil"/>
                    <w:left w:val="nil"/>
                    <w:bottom w:val="single" w:sz="4" w:space="0" w:color="auto"/>
                    <w:right w:val="single" w:sz="8" w:space="0" w:color="auto"/>
                  </w:tcBorders>
                  <w:shd w:val="clear" w:color="auto" w:fill="auto"/>
                  <w:noWrap/>
                  <w:vAlign w:val="center"/>
                </w:tcPr>
                <w:p w14:paraId="1A053561" w14:textId="0FEF355A"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13</w:t>
                  </w:r>
                </w:p>
              </w:tc>
              <w:tc>
                <w:tcPr>
                  <w:tcW w:w="500" w:type="dxa"/>
                  <w:tcBorders>
                    <w:top w:val="nil"/>
                    <w:left w:val="nil"/>
                    <w:bottom w:val="single" w:sz="4" w:space="0" w:color="auto"/>
                    <w:right w:val="nil"/>
                  </w:tcBorders>
                  <w:shd w:val="clear" w:color="auto" w:fill="auto"/>
                  <w:noWrap/>
                  <w:vAlign w:val="center"/>
                </w:tcPr>
                <w:p w14:paraId="54DD9D08" w14:textId="66DE8746"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496" w:type="dxa"/>
                  <w:tcBorders>
                    <w:top w:val="nil"/>
                    <w:left w:val="single" w:sz="8" w:space="0" w:color="auto"/>
                    <w:bottom w:val="single" w:sz="4" w:space="0" w:color="auto"/>
                    <w:right w:val="single" w:sz="8" w:space="0" w:color="auto"/>
                  </w:tcBorders>
                  <w:shd w:val="clear" w:color="auto" w:fill="auto"/>
                  <w:noWrap/>
                  <w:vAlign w:val="center"/>
                </w:tcPr>
                <w:p w14:paraId="54DE3118" w14:textId="01F87082"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1</w:t>
                  </w:r>
                </w:p>
              </w:tc>
              <w:tc>
                <w:tcPr>
                  <w:tcW w:w="579" w:type="dxa"/>
                  <w:tcBorders>
                    <w:top w:val="nil"/>
                    <w:left w:val="nil"/>
                    <w:bottom w:val="single" w:sz="4" w:space="0" w:color="auto"/>
                    <w:right w:val="single" w:sz="8" w:space="0" w:color="auto"/>
                  </w:tcBorders>
                  <w:shd w:val="clear" w:color="auto" w:fill="auto"/>
                  <w:noWrap/>
                  <w:vAlign w:val="center"/>
                </w:tcPr>
                <w:p w14:paraId="6B0E42DA" w14:textId="3300EA2B"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17" w:type="dxa"/>
                  <w:tcBorders>
                    <w:top w:val="nil"/>
                    <w:left w:val="nil"/>
                    <w:bottom w:val="single" w:sz="4" w:space="0" w:color="auto"/>
                    <w:right w:val="single" w:sz="8" w:space="0" w:color="auto"/>
                  </w:tcBorders>
                  <w:shd w:val="clear" w:color="auto" w:fill="auto"/>
                  <w:noWrap/>
                  <w:vAlign w:val="center"/>
                </w:tcPr>
                <w:p w14:paraId="1D279CEF" w14:textId="45243D4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1</w:t>
                  </w:r>
                </w:p>
              </w:tc>
              <w:tc>
                <w:tcPr>
                  <w:tcW w:w="450" w:type="dxa"/>
                  <w:tcBorders>
                    <w:top w:val="nil"/>
                    <w:left w:val="nil"/>
                    <w:bottom w:val="single" w:sz="4" w:space="0" w:color="auto"/>
                    <w:right w:val="single" w:sz="8" w:space="0" w:color="auto"/>
                  </w:tcBorders>
                  <w:shd w:val="clear" w:color="auto" w:fill="auto"/>
                  <w:noWrap/>
                  <w:vAlign w:val="center"/>
                </w:tcPr>
                <w:p w14:paraId="13BC3A7E" w14:textId="1A4FAC7B"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1</w:t>
                  </w:r>
                </w:p>
              </w:tc>
              <w:tc>
                <w:tcPr>
                  <w:tcW w:w="582" w:type="dxa"/>
                  <w:tcBorders>
                    <w:top w:val="nil"/>
                    <w:left w:val="nil"/>
                    <w:bottom w:val="single" w:sz="4" w:space="0" w:color="auto"/>
                    <w:right w:val="single" w:sz="8" w:space="0" w:color="auto"/>
                  </w:tcBorders>
                  <w:shd w:val="clear" w:color="auto" w:fill="auto"/>
                  <w:noWrap/>
                  <w:vAlign w:val="center"/>
                </w:tcPr>
                <w:p w14:paraId="371CBA0F" w14:textId="7D989C6F"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54" w:type="dxa"/>
                  <w:tcBorders>
                    <w:top w:val="nil"/>
                    <w:left w:val="nil"/>
                    <w:bottom w:val="single" w:sz="4" w:space="0" w:color="auto"/>
                    <w:right w:val="single" w:sz="8" w:space="0" w:color="auto"/>
                  </w:tcBorders>
                  <w:shd w:val="clear" w:color="auto" w:fill="auto"/>
                  <w:noWrap/>
                  <w:vAlign w:val="center"/>
                </w:tcPr>
                <w:p w14:paraId="641A9376" w14:textId="62B63F8A"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29" w:type="dxa"/>
                  <w:tcBorders>
                    <w:top w:val="nil"/>
                    <w:left w:val="nil"/>
                    <w:bottom w:val="single" w:sz="4" w:space="0" w:color="auto"/>
                    <w:right w:val="single" w:sz="8" w:space="0" w:color="auto"/>
                  </w:tcBorders>
                  <w:shd w:val="clear" w:color="auto" w:fill="auto"/>
                  <w:noWrap/>
                  <w:vAlign w:val="center"/>
                </w:tcPr>
                <w:p w14:paraId="6A97F0AE" w14:textId="04B07CA9"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9</w:t>
                  </w:r>
                </w:p>
              </w:tc>
            </w:tr>
            <w:tr w:rsidR="00F77EBA" w:rsidRPr="003C0B56" w14:paraId="32AF7162" w14:textId="77777777" w:rsidTr="003C0B56">
              <w:trPr>
                <w:trHeight w:val="255"/>
              </w:trPr>
              <w:tc>
                <w:tcPr>
                  <w:tcW w:w="323" w:type="dxa"/>
                  <w:tcBorders>
                    <w:top w:val="nil"/>
                    <w:left w:val="single" w:sz="8" w:space="0" w:color="auto"/>
                    <w:bottom w:val="single" w:sz="4" w:space="0" w:color="auto"/>
                    <w:right w:val="single" w:sz="8" w:space="0" w:color="auto"/>
                  </w:tcBorders>
                  <w:shd w:val="clear" w:color="auto" w:fill="auto"/>
                  <w:noWrap/>
                  <w:vAlign w:val="center"/>
                  <w:hideMark/>
                </w:tcPr>
                <w:p w14:paraId="736E4B37" w14:textId="77777777" w:rsidR="00F77EBA" w:rsidRPr="003C0B56" w:rsidRDefault="00F77EBA" w:rsidP="00F77EBA">
                  <w:pPr>
                    <w:jc w:val="center"/>
                    <w:rPr>
                      <w:rFonts w:ascii="Calibri" w:hAnsi="Calibri" w:cs="Arial"/>
                      <w:sz w:val="18"/>
                      <w:szCs w:val="18"/>
                    </w:rPr>
                  </w:pPr>
                  <w:r w:rsidRPr="003C0B56">
                    <w:rPr>
                      <w:rFonts w:ascii="Calibri" w:hAnsi="Calibri" w:cs="Arial"/>
                      <w:sz w:val="18"/>
                      <w:szCs w:val="18"/>
                    </w:rPr>
                    <w:t>29</w:t>
                  </w:r>
                </w:p>
              </w:tc>
              <w:tc>
                <w:tcPr>
                  <w:tcW w:w="3382" w:type="dxa"/>
                  <w:tcBorders>
                    <w:top w:val="nil"/>
                    <w:left w:val="nil"/>
                    <w:bottom w:val="single" w:sz="4" w:space="0" w:color="auto"/>
                    <w:right w:val="single" w:sz="8" w:space="0" w:color="auto"/>
                  </w:tcBorders>
                  <w:shd w:val="clear" w:color="auto" w:fill="auto"/>
                  <w:noWrap/>
                  <w:vAlign w:val="center"/>
                  <w:hideMark/>
                </w:tcPr>
                <w:p w14:paraId="694861C2" w14:textId="77777777" w:rsidR="00F77EBA" w:rsidRPr="003C0B56" w:rsidRDefault="00F77EBA" w:rsidP="00F77EBA">
                  <w:pPr>
                    <w:spacing w:before="40" w:after="40"/>
                    <w:rPr>
                      <w:rFonts w:ascii="Calibri" w:hAnsi="Calibri" w:cs="Arial"/>
                      <w:sz w:val="18"/>
                      <w:szCs w:val="18"/>
                    </w:rPr>
                  </w:pPr>
                  <w:r w:rsidRPr="003C0B56">
                    <w:rPr>
                      <w:rFonts w:ascii="Calibri" w:hAnsi="Calibri" w:cs="Arial"/>
                      <w:sz w:val="18"/>
                      <w:szCs w:val="18"/>
                    </w:rPr>
                    <w:t>Biomasa II odpylnie i przenośniki + CSP</w:t>
                  </w:r>
                </w:p>
              </w:tc>
              <w:tc>
                <w:tcPr>
                  <w:tcW w:w="734" w:type="dxa"/>
                  <w:tcBorders>
                    <w:top w:val="nil"/>
                    <w:left w:val="nil"/>
                    <w:bottom w:val="single" w:sz="4" w:space="0" w:color="auto"/>
                    <w:right w:val="single" w:sz="8" w:space="0" w:color="auto"/>
                  </w:tcBorders>
                  <w:shd w:val="clear" w:color="auto" w:fill="auto"/>
                  <w:noWrap/>
                  <w:vAlign w:val="center"/>
                  <w:hideMark/>
                </w:tcPr>
                <w:p w14:paraId="18DB438B"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47</w:t>
                  </w:r>
                </w:p>
              </w:tc>
              <w:tc>
                <w:tcPr>
                  <w:tcW w:w="500" w:type="dxa"/>
                  <w:tcBorders>
                    <w:top w:val="nil"/>
                    <w:left w:val="nil"/>
                    <w:bottom w:val="single" w:sz="4" w:space="0" w:color="auto"/>
                    <w:right w:val="nil"/>
                  </w:tcBorders>
                  <w:shd w:val="clear" w:color="auto" w:fill="auto"/>
                  <w:noWrap/>
                  <w:vAlign w:val="center"/>
                  <w:hideMark/>
                </w:tcPr>
                <w:p w14:paraId="2EBAECD6"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496" w:type="dxa"/>
                  <w:tcBorders>
                    <w:top w:val="nil"/>
                    <w:left w:val="single" w:sz="8" w:space="0" w:color="auto"/>
                    <w:bottom w:val="single" w:sz="4" w:space="0" w:color="auto"/>
                    <w:right w:val="single" w:sz="8" w:space="0" w:color="auto"/>
                  </w:tcBorders>
                  <w:shd w:val="clear" w:color="auto" w:fill="auto"/>
                  <w:noWrap/>
                  <w:vAlign w:val="center"/>
                  <w:hideMark/>
                </w:tcPr>
                <w:p w14:paraId="541C9034"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1</w:t>
                  </w:r>
                </w:p>
              </w:tc>
              <w:tc>
                <w:tcPr>
                  <w:tcW w:w="579" w:type="dxa"/>
                  <w:tcBorders>
                    <w:top w:val="nil"/>
                    <w:left w:val="nil"/>
                    <w:bottom w:val="single" w:sz="4" w:space="0" w:color="auto"/>
                    <w:right w:val="single" w:sz="8" w:space="0" w:color="auto"/>
                  </w:tcBorders>
                  <w:shd w:val="clear" w:color="auto" w:fill="auto"/>
                  <w:noWrap/>
                  <w:vAlign w:val="center"/>
                  <w:hideMark/>
                </w:tcPr>
                <w:p w14:paraId="66D4F926"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18</w:t>
                  </w:r>
                </w:p>
              </w:tc>
              <w:tc>
                <w:tcPr>
                  <w:tcW w:w="517" w:type="dxa"/>
                  <w:tcBorders>
                    <w:top w:val="nil"/>
                    <w:left w:val="nil"/>
                    <w:bottom w:val="single" w:sz="4" w:space="0" w:color="auto"/>
                    <w:right w:val="single" w:sz="8" w:space="0" w:color="auto"/>
                  </w:tcBorders>
                  <w:shd w:val="clear" w:color="auto" w:fill="auto"/>
                  <w:noWrap/>
                  <w:vAlign w:val="center"/>
                  <w:hideMark/>
                </w:tcPr>
                <w:p w14:paraId="136713FA"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450" w:type="dxa"/>
                  <w:tcBorders>
                    <w:top w:val="nil"/>
                    <w:left w:val="nil"/>
                    <w:bottom w:val="single" w:sz="4" w:space="0" w:color="auto"/>
                    <w:right w:val="single" w:sz="8" w:space="0" w:color="auto"/>
                  </w:tcBorders>
                  <w:shd w:val="clear" w:color="auto" w:fill="auto"/>
                  <w:noWrap/>
                  <w:vAlign w:val="center"/>
                  <w:hideMark/>
                </w:tcPr>
                <w:p w14:paraId="74762A3F"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3</w:t>
                  </w:r>
                </w:p>
              </w:tc>
              <w:tc>
                <w:tcPr>
                  <w:tcW w:w="582" w:type="dxa"/>
                  <w:tcBorders>
                    <w:top w:val="nil"/>
                    <w:left w:val="nil"/>
                    <w:bottom w:val="single" w:sz="4" w:space="0" w:color="auto"/>
                    <w:right w:val="single" w:sz="8" w:space="0" w:color="auto"/>
                  </w:tcBorders>
                  <w:shd w:val="clear" w:color="auto" w:fill="auto"/>
                  <w:noWrap/>
                  <w:vAlign w:val="center"/>
                  <w:hideMark/>
                </w:tcPr>
                <w:p w14:paraId="743F9736"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54" w:type="dxa"/>
                  <w:tcBorders>
                    <w:top w:val="nil"/>
                    <w:left w:val="nil"/>
                    <w:bottom w:val="single" w:sz="4" w:space="0" w:color="auto"/>
                    <w:right w:val="single" w:sz="8" w:space="0" w:color="auto"/>
                  </w:tcBorders>
                  <w:shd w:val="clear" w:color="auto" w:fill="auto"/>
                  <w:noWrap/>
                  <w:vAlign w:val="center"/>
                  <w:hideMark/>
                </w:tcPr>
                <w:p w14:paraId="4698FB36"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29" w:type="dxa"/>
                  <w:tcBorders>
                    <w:top w:val="nil"/>
                    <w:left w:val="nil"/>
                    <w:bottom w:val="single" w:sz="4" w:space="0" w:color="auto"/>
                    <w:right w:val="single" w:sz="8" w:space="0" w:color="auto"/>
                  </w:tcBorders>
                  <w:shd w:val="clear" w:color="auto" w:fill="auto"/>
                  <w:noWrap/>
                  <w:vAlign w:val="center"/>
                  <w:hideMark/>
                </w:tcPr>
                <w:p w14:paraId="75EA258C"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20</w:t>
                  </w:r>
                </w:p>
              </w:tc>
            </w:tr>
            <w:tr w:rsidR="00F77EBA" w:rsidRPr="003C0B56" w14:paraId="2B33B205" w14:textId="77777777" w:rsidTr="003C0B56">
              <w:trPr>
                <w:trHeight w:val="255"/>
              </w:trPr>
              <w:tc>
                <w:tcPr>
                  <w:tcW w:w="323" w:type="dxa"/>
                  <w:tcBorders>
                    <w:top w:val="nil"/>
                    <w:left w:val="single" w:sz="8" w:space="0" w:color="auto"/>
                    <w:bottom w:val="single" w:sz="4" w:space="0" w:color="auto"/>
                    <w:right w:val="single" w:sz="8" w:space="0" w:color="auto"/>
                  </w:tcBorders>
                  <w:shd w:val="clear" w:color="auto" w:fill="auto"/>
                  <w:noWrap/>
                  <w:vAlign w:val="center"/>
                  <w:hideMark/>
                </w:tcPr>
                <w:p w14:paraId="0F9D8A75"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30</w:t>
                  </w:r>
                </w:p>
              </w:tc>
              <w:tc>
                <w:tcPr>
                  <w:tcW w:w="3382" w:type="dxa"/>
                  <w:tcBorders>
                    <w:top w:val="nil"/>
                    <w:left w:val="nil"/>
                    <w:bottom w:val="single" w:sz="4" w:space="0" w:color="auto"/>
                    <w:right w:val="single" w:sz="8" w:space="0" w:color="auto"/>
                  </w:tcBorders>
                  <w:shd w:val="clear" w:color="auto" w:fill="auto"/>
                  <w:noWrap/>
                  <w:vAlign w:val="center"/>
                  <w:hideMark/>
                </w:tcPr>
                <w:p w14:paraId="29D5536B" w14:textId="77777777" w:rsidR="00F77EBA" w:rsidRPr="003C0B56" w:rsidRDefault="00F77EBA" w:rsidP="00F77EBA">
                  <w:pPr>
                    <w:spacing w:before="40" w:after="40"/>
                    <w:rPr>
                      <w:rFonts w:ascii="Calibri" w:hAnsi="Calibri" w:cs="Arial"/>
                      <w:sz w:val="18"/>
                      <w:szCs w:val="18"/>
                    </w:rPr>
                  </w:pPr>
                  <w:r w:rsidRPr="003C0B56">
                    <w:rPr>
                      <w:rFonts w:ascii="Calibri" w:hAnsi="Calibri" w:cs="Arial"/>
                      <w:sz w:val="18"/>
                      <w:szCs w:val="18"/>
                    </w:rPr>
                    <w:t xml:space="preserve">Biomasa dołek </w:t>
                  </w:r>
                  <w:proofErr w:type="spellStart"/>
                  <w:r w:rsidRPr="003C0B56">
                    <w:rPr>
                      <w:rFonts w:ascii="Calibri" w:hAnsi="Calibri" w:cs="Arial"/>
                      <w:sz w:val="18"/>
                      <w:szCs w:val="18"/>
                    </w:rPr>
                    <w:t>agro</w:t>
                  </w:r>
                  <w:proofErr w:type="spellEnd"/>
                </w:p>
              </w:tc>
              <w:tc>
                <w:tcPr>
                  <w:tcW w:w="734" w:type="dxa"/>
                  <w:tcBorders>
                    <w:top w:val="nil"/>
                    <w:left w:val="nil"/>
                    <w:bottom w:val="single" w:sz="4" w:space="0" w:color="auto"/>
                    <w:right w:val="single" w:sz="8" w:space="0" w:color="auto"/>
                  </w:tcBorders>
                  <w:shd w:val="clear" w:color="auto" w:fill="auto"/>
                  <w:noWrap/>
                  <w:vAlign w:val="center"/>
                  <w:hideMark/>
                </w:tcPr>
                <w:p w14:paraId="77EDEA16"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22</w:t>
                  </w:r>
                </w:p>
              </w:tc>
              <w:tc>
                <w:tcPr>
                  <w:tcW w:w="500" w:type="dxa"/>
                  <w:tcBorders>
                    <w:top w:val="nil"/>
                    <w:left w:val="nil"/>
                    <w:bottom w:val="single" w:sz="4" w:space="0" w:color="auto"/>
                    <w:right w:val="nil"/>
                  </w:tcBorders>
                  <w:shd w:val="clear" w:color="auto" w:fill="auto"/>
                  <w:noWrap/>
                  <w:vAlign w:val="center"/>
                  <w:hideMark/>
                </w:tcPr>
                <w:p w14:paraId="7D3A535C"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496" w:type="dxa"/>
                  <w:tcBorders>
                    <w:top w:val="nil"/>
                    <w:left w:val="single" w:sz="8" w:space="0" w:color="auto"/>
                    <w:bottom w:val="single" w:sz="4" w:space="0" w:color="auto"/>
                    <w:right w:val="single" w:sz="8" w:space="0" w:color="auto"/>
                  </w:tcBorders>
                  <w:shd w:val="clear" w:color="auto" w:fill="auto"/>
                  <w:noWrap/>
                  <w:vAlign w:val="center"/>
                  <w:hideMark/>
                </w:tcPr>
                <w:p w14:paraId="419CFCEA"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79" w:type="dxa"/>
                  <w:tcBorders>
                    <w:top w:val="nil"/>
                    <w:left w:val="nil"/>
                    <w:bottom w:val="single" w:sz="4" w:space="0" w:color="auto"/>
                    <w:right w:val="single" w:sz="8" w:space="0" w:color="auto"/>
                  </w:tcBorders>
                  <w:shd w:val="clear" w:color="auto" w:fill="auto"/>
                  <w:noWrap/>
                  <w:vAlign w:val="center"/>
                  <w:hideMark/>
                </w:tcPr>
                <w:p w14:paraId="3E9F66AA"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6</w:t>
                  </w:r>
                </w:p>
              </w:tc>
              <w:tc>
                <w:tcPr>
                  <w:tcW w:w="517" w:type="dxa"/>
                  <w:tcBorders>
                    <w:top w:val="nil"/>
                    <w:left w:val="nil"/>
                    <w:bottom w:val="single" w:sz="4" w:space="0" w:color="auto"/>
                    <w:right w:val="single" w:sz="8" w:space="0" w:color="auto"/>
                  </w:tcBorders>
                  <w:shd w:val="clear" w:color="auto" w:fill="auto"/>
                  <w:noWrap/>
                  <w:vAlign w:val="center"/>
                  <w:hideMark/>
                </w:tcPr>
                <w:p w14:paraId="04325071"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450" w:type="dxa"/>
                  <w:tcBorders>
                    <w:top w:val="nil"/>
                    <w:left w:val="nil"/>
                    <w:bottom w:val="single" w:sz="4" w:space="0" w:color="auto"/>
                    <w:right w:val="single" w:sz="8" w:space="0" w:color="auto"/>
                  </w:tcBorders>
                  <w:shd w:val="clear" w:color="auto" w:fill="auto"/>
                  <w:noWrap/>
                  <w:vAlign w:val="center"/>
                  <w:hideMark/>
                </w:tcPr>
                <w:p w14:paraId="1944B9DF"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1</w:t>
                  </w:r>
                </w:p>
              </w:tc>
              <w:tc>
                <w:tcPr>
                  <w:tcW w:w="582" w:type="dxa"/>
                  <w:tcBorders>
                    <w:top w:val="nil"/>
                    <w:left w:val="nil"/>
                    <w:bottom w:val="single" w:sz="4" w:space="0" w:color="auto"/>
                    <w:right w:val="single" w:sz="8" w:space="0" w:color="auto"/>
                  </w:tcBorders>
                  <w:shd w:val="clear" w:color="auto" w:fill="auto"/>
                  <w:noWrap/>
                  <w:vAlign w:val="center"/>
                  <w:hideMark/>
                </w:tcPr>
                <w:p w14:paraId="7C9B6A0A"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54" w:type="dxa"/>
                  <w:tcBorders>
                    <w:top w:val="nil"/>
                    <w:left w:val="nil"/>
                    <w:bottom w:val="single" w:sz="4" w:space="0" w:color="auto"/>
                    <w:right w:val="single" w:sz="8" w:space="0" w:color="auto"/>
                  </w:tcBorders>
                  <w:shd w:val="clear" w:color="auto" w:fill="auto"/>
                  <w:noWrap/>
                  <w:vAlign w:val="center"/>
                  <w:hideMark/>
                </w:tcPr>
                <w:p w14:paraId="713FED27"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1</w:t>
                  </w:r>
                </w:p>
              </w:tc>
              <w:tc>
                <w:tcPr>
                  <w:tcW w:w="529" w:type="dxa"/>
                  <w:tcBorders>
                    <w:top w:val="nil"/>
                    <w:left w:val="nil"/>
                    <w:bottom w:val="single" w:sz="4" w:space="0" w:color="auto"/>
                    <w:right w:val="single" w:sz="8" w:space="0" w:color="auto"/>
                  </w:tcBorders>
                  <w:shd w:val="clear" w:color="auto" w:fill="auto"/>
                  <w:noWrap/>
                  <w:vAlign w:val="center"/>
                  <w:hideMark/>
                </w:tcPr>
                <w:p w14:paraId="3C79E42F"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13</w:t>
                  </w:r>
                </w:p>
              </w:tc>
            </w:tr>
            <w:tr w:rsidR="00F77EBA" w:rsidRPr="003C0B56" w14:paraId="0E21828F" w14:textId="77777777" w:rsidTr="003C0B56">
              <w:trPr>
                <w:trHeight w:val="255"/>
              </w:trPr>
              <w:tc>
                <w:tcPr>
                  <w:tcW w:w="323" w:type="dxa"/>
                  <w:tcBorders>
                    <w:top w:val="nil"/>
                    <w:left w:val="single" w:sz="8" w:space="0" w:color="auto"/>
                    <w:bottom w:val="single" w:sz="4" w:space="0" w:color="auto"/>
                    <w:right w:val="single" w:sz="8" w:space="0" w:color="auto"/>
                  </w:tcBorders>
                  <w:shd w:val="clear" w:color="auto" w:fill="auto"/>
                  <w:noWrap/>
                  <w:vAlign w:val="center"/>
                  <w:hideMark/>
                </w:tcPr>
                <w:p w14:paraId="79414693" w14:textId="77777777" w:rsidR="00F77EBA" w:rsidRPr="003C0B56" w:rsidRDefault="00F77EBA" w:rsidP="00F77EBA">
                  <w:pPr>
                    <w:jc w:val="center"/>
                    <w:rPr>
                      <w:rFonts w:ascii="Calibri" w:hAnsi="Calibri" w:cs="Arial"/>
                      <w:sz w:val="18"/>
                      <w:szCs w:val="18"/>
                    </w:rPr>
                  </w:pPr>
                  <w:r w:rsidRPr="003C0B56">
                    <w:rPr>
                      <w:rFonts w:ascii="Calibri" w:hAnsi="Calibri" w:cs="Arial"/>
                      <w:sz w:val="18"/>
                      <w:szCs w:val="18"/>
                    </w:rPr>
                    <w:t>31</w:t>
                  </w:r>
                </w:p>
              </w:tc>
              <w:tc>
                <w:tcPr>
                  <w:tcW w:w="3382" w:type="dxa"/>
                  <w:tcBorders>
                    <w:top w:val="nil"/>
                    <w:left w:val="nil"/>
                    <w:bottom w:val="single" w:sz="4" w:space="0" w:color="auto"/>
                    <w:right w:val="single" w:sz="8" w:space="0" w:color="auto"/>
                  </w:tcBorders>
                  <w:shd w:val="clear" w:color="auto" w:fill="auto"/>
                  <w:noWrap/>
                  <w:vAlign w:val="center"/>
                  <w:hideMark/>
                </w:tcPr>
                <w:p w14:paraId="583D70A9" w14:textId="77777777" w:rsidR="00F77EBA" w:rsidRPr="003C0B56" w:rsidRDefault="00F77EBA" w:rsidP="00F77EBA">
                  <w:pPr>
                    <w:spacing w:before="40" w:after="40"/>
                    <w:rPr>
                      <w:rFonts w:ascii="Calibri" w:hAnsi="Calibri" w:cs="Arial"/>
                      <w:sz w:val="18"/>
                      <w:szCs w:val="18"/>
                    </w:rPr>
                  </w:pPr>
                  <w:r w:rsidRPr="003C0B56">
                    <w:rPr>
                      <w:rFonts w:ascii="Calibri" w:hAnsi="Calibri" w:cs="Arial"/>
                      <w:sz w:val="18"/>
                      <w:szCs w:val="18"/>
                    </w:rPr>
                    <w:t>Biomasa dołek leśna</w:t>
                  </w:r>
                </w:p>
              </w:tc>
              <w:tc>
                <w:tcPr>
                  <w:tcW w:w="734" w:type="dxa"/>
                  <w:tcBorders>
                    <w:top w:val="nil"/>
                    <w:left w:val="nil"/>
                    <w:bottom w:val="single" w:sz="4" w:space="0" w:color="auto"/>
                    <w:right w:val="single" w:sz="8" w:space="0" w:color="auto"/>
                  </w:tcBorders>
                  <w:shd w:val="clear" w:color="auto" w:fill="auto"/>
                  <w:noWrap/>
                  <w:vAlign w:val="center"/>
                  <w:hideMark/>
                </w:tcPr>
                <w:p w14:paraId="4817D597"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32</w:t>
                  </w:r>
                </w:p>
              </w:tc>
              <w:tc>
                <w:tcPr>
                  <w:tcW w:w="500" w:type="dxa"/>
                  <w:tcBorders>
                    <w:top w:val="nil"/>
                    <w:left w:val="nil"/>
                    <w:bottom w:val="single" w:sz="4" w:space="0" w:color="auto"/>
                    <w:right w:val="nil"/>
                  </w:tcBorders>
                  <w:shd w:val="clear" w:color="auto" w:fill="auto"/>
                  <w:noWrap/>
                  <w:vAlign w:val="center"/>
                  <w:hideMark/>
                </w:tcPr>
                <w:p w14:paraId="5569E5A9"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496" w:type="dxa"/>
                  <w:tcBorders>
                    <w:top w:val="nil"/>
                    <w:left w:val="single" w:sz="8" w:space="0" w:color="auto"/>
                    <w:bottom w:val="single" w:sz="4" w:space="0" w:color="auto"/>
                    <w:right w:val="single" w:sz="8" w:space="0" w:color="auto"/>
                  </w:tcBorders>
                  <w:shd w:val="clear" w:color="auto" w:fill="auto"/>
                  <w:noWrap/>
                  <w:vAlign w:val="center"/>
                  <w:hideMark/>
                </w:tcPr>
                <w:p w14:paraId="5A9C5C22"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79" w:type="dxa"/>
                  <w:tcBorders>
                    <w:top w:val="nil"/>
                    <w:left w:val="nil"/>
                    <w:bottom w:val="single" w:sz="4" w:space="0" w:color="auto"/>
                    <w:right w:val="single" w:sz="8" w:space="0" w:color="auto"/>
                  </w:tcBorders>
                  <w:shd w:val="clear" w:color="auto" w:fill="auto"/>
                  <w:noWrap/>
                  <w:vAlign w:val="center"/>
                  <w:hideMark/>
                </w:tcPr>
                <w:p w14:paraId="3B877917"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11</w:t>
                  </w:r>
                </w:p>
              </w:tc>
              <w:tc>
                <w:tcPr>
                  <w:tcW w:w="517" w:type="dxa"/>
                  <w:tcBorders>
                    <w:top w:val="nil"/>
                    <w:left w:val="nil"/>
                    <w:bottom w:val="single" w:sz="4" w:space="0" w:color="auto"/>
                    <w:right w:val="single" w:sz="8" w:space="0" w:color="auto"/>
                  </w:tcBorders>
                  <w:shd w:val="clear" w:color="auto" w:fill="auto"/>
                  <w:noWrap/>
                  <w:vAlign w:val="center"/>
                  <w:hideMark/>
                </w:tcPr>
                <w:p w14:paraId="573D410B"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450" w:type="dxa"/>
                  <w:tcBorders>
                    <w:top w:val="nil"/>
                    <w:left w:val="nil"/>
                    <w:bottom w:val="single" w:sz="4" w:space="0" w:color="auto"/>
                    <w:right w:val="single" w:sz="8" w:space="0" w:color="auto"/>
                  </w:tcBorders>
                  <w:shd w:val="clear" w:color="auto" w:fill="auto"/>
                  <w:noWrap/>
                  <w:vAlign w:val="center"/>
                  <w:hideMark/>
                </w:tcPr>
                <w:p w14:paraId="63F52D18"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3</w:t>
                  </w:r>
                </w:p>
              </w:tc>
              <w:tc>
                <w:tcPr>
                  <w:tcW w:w="582" w:type="dxa"/>
                  <w:tcBorders>
                    <w:top w:val="nil"/>
                    <w:left w:val="nil"/>
                    <w:bottom w:val="single" w:sz="4" w:space="0" w:color="auto"/>
                    <w:right w:val="single" w:sz="8" w:space="0" w:color="auto"/>
                  </w:tcBorders>
                  <w:shd w:val="clear" w:color="auto" w:fill="auto"/>
                  <w:noWrap/>
                  <w:vAlign w:val="center"/>
                  <w:hideMark/>
                </w:tcPr>
                <w:p w14:paraId="4FCFD35A"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54" w:type="dxa"/>
                  <w:tcBorders>
                    <w:top w:val="nil"/>
                    <w:left w:val="nil"/>
                    <w:bottom w:val="single" w:sz="4" w:space="0" w:color="auto"/>
                    <w:right w:val="single" w:sz="8" w:space="0" w:color="auto"/>
                  </w:tcBorders>
                  <w:shd w:val="clear" w:color="auto" w:fill="auto"/>
                  <w:noWrap/>
                  <w:vAlign w:val="center"/>
                  <w:hideMark/>
                </w:tcPr>
                <w:p w14:paraId="72EBF12B"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1</w:t>
                  </w:r>
                </w:p>
              </w:tc>
              <w:tc>
                <w:tcPr>
                  <w:tcW w:w="529" w:type="dxa"/>
                  <w:tcBorders>
                    <w:top w:val="nil"/>
                    <w:left w:val="nil"/>
                    <w:bottom w:val="single" w:sz="4" w:space="0" w:color="auto"/>
                    <w:right w:val="single" w:sz="8" w:space="0" w:color="auto"/>
                  </w:tcBorders>
                  <w:shd w:val="clear" w:color="auto" w:fill="auto"/>
                  <w:noWrap/>
                  <w:vAlign w:val="center"/>
                  <w:hideMark/>
                </w:tcPr>
                <w:p w14:paraId="608FF7C7"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15</w:t>
                  </w:r>
                </w:p>
              </w:tc>
            </w:tr>
            <w:tr w:rsidR="00F77EBA" w:rsidRPr="003C0B56" w14:paraId="653915B8" w14:textId="77777777" w:rsidTr="003C0B56">
              <w:trPr>
                <w:trHeight w:val="255"/>
              </w:trPr>
              <w:tc>
                <w:tcPr>
                  <w:tcW w:w="323" w:type="dxa"/>
                  <w:tcBorders>
                    <w:top w:val="nil"/>
                    <w:left w:val="single" w:sz="8" w:space="0" w:color="auto"/>
                    <w:bottom w:val="single" w:sz="4" w:space="0" w:color="auto"/>
                    <w:right w:val="nil"/>
                  </w:tcBorders>
                  <w:shd w:val="clear" w:color="auto" w:fill="auto"/>
                  <w:noWrap/>
                  <w:vAlign w:val="center"/>
                  <w:hideMark/>
                </w:tcPr>
                <w:p w14:paraId="369A65B1"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32</w:t>
                  </w:r>
                </w:p>
              </w:tc>
              <w:tc>
                <w:tcPr>
                  <w:tcW w:w="3382" w:type="dxa"/>
                  <w:tcBorders>
                    <w:top w:val="nil"/>
                    <w:left w:val="single" w:sz="4" w:space="0" w:color="auto"/>
                    <w:bottom w:val="single" w:sz="4" w:space="0" w:color="auto"/>
                    <w:right w:val="single" w:sz="4" w:space="0" w:color="auto"/>
                  </w:tcBorders>
                  <w:shd w:val="clear" w:color="auto" w:fill="auto"/>
                  <w:noWrap/>
                  <w:vAlign w:val="center"/>
                  <w:hideMark/>
                </w:tcPr>
                <w:p w14:paraId="5C3C048D" w14:textId="77777777" w:rsidR="00F77EBA" w:rsidRPr="003C0B56" w:rsidRDefault="00F77EBA" w:rsidP="00F77EBA">
                  <w:pPr>
                    <w:spacing w:before="40" w:after="40"/>
                    <w:rPr>
                      <w:rFonts w:ascii="Calibri" w:hAnsi="Calibri" w:cs="Arial"/>
                      <w:sz w:val="18"/>
                      <w:szCs w:val="18"/>
                    </w:rPr>
                  </w:pPr>
                  <w:r w:rsidRPr="003C0B56">
                    <w:rPr>
                      <w:rFonts w:ascii="Calibri" w:hAnsi="Calibri" w:cs="Arial"/>
                      <w:sz w:val="18"/>
                      <w:szCs w:val="18"/>
                    </w:rPr>
                    <w:t>Rębak II + CSP</w:t>
                  </w:r>
                </w:p>
              </w:tc>
              <w:tc>
                <w:tcPr>
                  <w:tcW w:w="734" w:type="dxa"/>
                  <w:tcBorders>
                    <w:top w:val="nil"/>
                    <w:left w:val="nil"/>
                    <w:bottom w:val="single" w:sz="4" w:space="0" w:color="auto"/>
                    <w:right w:val="single" w:sz="8" w:space="0" w:color="auto"/>
                  </w:tcBorders>
                  <w:shd w:val="clear" w:color="auto" w:fill="auto"/>
                  <w:noWrap/>
                  <w:vAlign w:val="center"/>
                  <w:hideMark/>
                </w:tcPr>
                <w:p w14:paraId="0587797B"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36</w:t>
                  </w:r>
                </w:p>
              </w:tc>
              <w:tc>
                <w:tcPr>
                  <w:tcW w:w="500" w:type="dxa"/>
                  <w:tcBorders>
                    <w:top w:val="nil"/>
                    <w:left w:val="nil"/>
                    <w:bottom w:val="single" w:sz="4" w:space="0" w:color="auto"/>
                    <w:right w:val="nil"/>
                  </w:tcBorders>
                  <w:shd w:val="clear" w:color="auto" w:fill="auto"/>
                  <w:noWrap/>
                  <w:vAlign w:val="center"/>
                  <w:hideMark/>
                </w:tcPr>
                <w:p w14:paraId="394C1882"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496" w:type="dxa"/>
                  <w:tcBorders>
                    <w:top w:val="nil"/>
                    <w:left w:val="single" w:sz="8" w:space="0" w:color="auto"/>
                    <w:bottom w:val="single" w:sz="4" w:space="0" w:color="auto"/>
                    <w:right w:val="single" w:sz="8" w:space="0" w:color="auto"/>
                  </w:tcBorders>
                  <w:shd w:val="clear" w:color="auto" w:fill="auto"/>
                  <w:noWrap/>
                  <w:vAlign w:val="center"/>
                  <w:hideMark/>
                </w:tcPr>
                <w:p w14:paraId="37550F3D"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6</w:t>
                  </w:r>
                </w:p>
              </w:tc>
              <w:tc>
                <w:tcPr>
                  <w:tcW w:w="579" w:type="dxa"/>
                  <w:tcBorders>
                    <w:top w:val="nil"/>
                    <w:left w:val="nil"/>
                    <w:bottom w:val="single" w:sz="4" w:space="0" w:color="auto"/>
                    <w:right w:val="single" w:sz="8" w:space="0" w:color="auto"/>
                  </w:tcBorders>
                  <w:shd w:val="clear" w:color="auto" w:fill="auto"/>
                  <w:noWrap/>
                  <w:vAlign w:val="center"/>
                  <w:hideMark/>
                </w:tcPr>
                <w:p w14:paraId="55367319"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5</w:t>
                  </w:r>
                </w:p>
              </w:tc>
              <w:tc>
                <w:tcPr>
                  <w:tcW w:w="517" w:type="dxa"/>
                  <w:tcBorders>
                    <w:top w:val="nil"/>
                    <w:left w:val="nil"/>
                    <w:bottom w:val="single" w:sz="4" w:space="0" w:color="auto"/>
                    <w:right w:val="single" w:sz="8" w:space="0" w:color="auto"/>
                  </w:tcBorders>
                  <w:shd w:val="clear" w:color="auto" w:fill="auto"/>
                  <w:noWrap/>
                  <w:vAlign w:val="center"/>
                  <w:hideMark/>
                </w:tcPr>
                <w:p w14:paraId="24EA5B0D"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450" w:type="dxa"/>
                  <w:tcBorders>
                    <w:top w:val="nil"/>
                    <w:left w:val="nil"/>
                    <w:bottom w:val="single" w:sz="4" w:space="0" w:color="auto"/>
                    <w:right w:val="single" w:sz="8" w:space="0" w:color="auto"/>
                  </w:tcBorders>
                  <w:shd w:val="clear" w:color="auto" w:fill="auto"/>
                  <w:noWrap/>
                  <w:vAlign w:val="center"/>
                  <w:hideMark/>
                </w:tcPr>
                <w:p w14:paraId="4DB3DAD0"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1</w:t>
                  </w:r>
                </w:p>
              </w:tc>
              <w:tc>
                <w:tcPr>
                  <w:tcW w:w="582" w:type="dxa"/>
                  <w:tcBorders>
                    <w:top w:val="nil"/>
                    <w:left w:val="nil"/>
                    <w:bottom w:val="single" w:sz="4" w:space="0" w:color="auto"/>
                    <w:right w:val="single" w:sz="8" w:space="0" w:color="auto"/>
                  </w:tcBorders>
                  <w:shd w:val="clear" w:color="auto" w:fill="auto"/>
                  <w:noWrap/>
                  <w:vAlign w:val="center"/>
                  <w:hideMark/>
                </w:tcPr>
                <w:p w14:paraId="07DE3648"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54" w:type="dxa"/>
                  <w:tcBorders>
                    <w:top w:val="nil"/>
                    <w:left w:val="nil"/>
                    <w:bottom w:val="single" w:sz="4" w:space="0" w:color="auto"/>
                    <w:right w:val="single" w:sz="8" w:space="0" w:color="auto"/>
                  </w:tcBorders>
                  <w:shd w:val="clear" w:color="auto" w:fill="auto"/>
                  <w:noWrap/>
                  <w:vAlign w:val="center"/>
                  <w:hideMark/>
                </w:tcPr>
                <w:p w14:paraId="72D51E07"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29" w:type="dxa"/>
                  <w:tcBorders>
                    <w:top w:val="nil"/>
                    <w:left w:val="nil"/>
                    <w:bottom w:val="single" w:sz="4" w:space="0" w:color="auto"/>
                    <w:right w:val="single" w:sz="8" w:space="0" w:color="auto"/>
                  </w:tcBorders>
                  <w:shd w:val="clear" w:color="auto" w:fill="auto"/>
                  <w:noWrap/>
                  <w:vAlign w:val="center"/>
                  <w:hideMark/>
                </w:tcPr>
                <w:p w14:paraId="74EDE362"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22</w:t>
                  </w:r>
                </w:p>
              </w:tc>
            </w:tr>
            <w:tr w:rsidR="00F77EBA" w:rsidRPr="003C0B56" w14:paraId="77464673" w14:textId="77777777" w:rsidTr="003C0B56">
              <w:trPr>
                <w:trHeight w:val="255"/>
              </w:trPr>
              <w:tc>
                <w:tcPr>
                  <w:tcW w:w="323" w:type="dxa"/>
                  <w:tcBorders>
                    <w:top w:val="nil"/>
                    <w:left w:val="single" w:sz="8" w:space="0" w:color="auto"/>
                    <w:bottom w:val="single" w:sz="4" w:space="0" w:color="auto"/>
                    <w:right w:val="nil"/>
                  </w:tcBorders>
                  <w:shd w:val="clear" w:color="auto" w:fill="auto"/>
                  <w:noWrap/>
                  <w:vAlign w:val="center"/>
                  <w:hideMark/>
                </w:tcPr>
                <w:p w14:paraId="5A031C11" w14:textId="77777777" w:rsidR="00F77EBA" w:rsidRPr="003C0B56" w:rsidRDefault="00F77EBA" w:rsidP="00F77EBA">
                  <w:pPr>
                    <w:jc w:val="center"/>
                    <w:rPr>
                      <w:rFonts w:ascii="Calibri" w:hAnsi="Calibri" w:cs="Arial CE"/>
                      <w:sz w:val="18"/>
                      <w:szCs w:val="18"/>
                    </w:rPr>
                  </w:pPr>
                  <w:r w:rsidRPr="003C0B56">
                    <w:rPr>
                      <w:rFonts w:ascii="Calibri" w:hAnsi="Calibri" w:cs="Arial"/>
                      <w:sz w:val="18"/>
                      <w:szCs w:val="18"/>
                    </w:rPr>
                    <w:t>33</w:t>
                  </w:r>
                </w:p>
              </w:tc>
              <w:tc>
                <w:tcPr>
                  <w:tcW w:w="3382" w:type="dxa"/>
                  <w:tcBorders>
                    <w:top w:val="nil"/>
                    <w:left w:val="single" w:sz="4" w:space="0" w:color="auto"/>
                    <w:bottom w:val="single" w:sz="4" w:space="0" w:color="auto"/>
                    <w:right w:val="single" w:sz="4" w:space="0" w:color="auto"/>
                  </w:tcBorders>
                  <w:shd w:val="clear" w:color="auto" w:fill="auto"/>
                  <w:noWrap/>
                  <w:vAlign w:val="center"/>
                  <w:hideMark/>
                </w:tcPr>
                <w:p w14:paraId="4458AB6A" w14:textId="77777777" w:rsidR="00F77EBA" w:rsidRPr="003C0B56" w:rsidRDefault="00F77EBA" w:rsidP="00F77EBA">
                  <w:pPr>
                    <w:spacing w:before="40" w:after="40"/>
                    <w:rPr>
                      <w:rFonts w:ascii="Calibri" w:hAnsi="Calibri" w:cs="Arial"/>
                      <w:sz w:val="18"/>
                      <w:szCs w:val="18"/>
                    </w:rPr>
                  </w:pPr>
                  <w:r w:rsidRPr="003C0B56">
                    <w:rPr>
                      <w:rFonts w:ascii="Calibri" w:hAnsi="Calibri" w:cs="Arial"/>
                      <w:sz w:val="18"/>
                      <w:szCs w:val="18"/>
                    </w:rPr>
                    <w:t xml:space="preserve">Nawęglanie PT41, 43,44 </w:t>
                  </w:r>
                </w:p>
              </w:tc>
              <w:tc>
                <w:tcPr>
                  <w:tcW w:w="734" w:type="dxa"/>
                  <w:tcBorders>
                    <w:top w:val="nil"/>
                    <w:left w:val="nil"/>
                    <w:bottom w:val="single" w:sz="4" w:space="0" w:color="auto"/>
                    <w:right w:val="single" w:sz="8" w:space="0" w:color="auto"/>
                  </w:tcBorders>
                  <w:shd w:val="clear" w:color="auto" w:fill="auto"/>
                  <w:noWrap/>
                  <w:vAlign w:val="center"/>
                  <w:hideMark/>
                </w:tcPr>
                <w:p w14:paraId="18B4E949"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19</w:t>
                  </w:r>
                </w:p>
              </w:tc>
              <w:tc>
                <w:tcPr>
                  <w:tcW w:w="500" w:type="dxa"/>
                  <w:tcBorders>
                    <w:top w:val="nil"/>
                    <w:left w:val="nil"/>
                    <w:bottom w:val="single" w:sz="4" w:space="0" w:color="auto"/>
                    <w:right w:val="nil"/>
                  </w:tcBorders>
                  <w:shd w:val="clear" w:color="auto" w:fill="auto"/>
                  <w:noWrap/>
                  <w:vAlign w:val="center"/>
                  <w:hideMark/>
                </w:tcPr>
                <w:p w14:paraId="6F665EF2"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496" w:type="dxa"/>
                  <w:tcBorders>
                    <w:top w:val="nil"/>
                    <w:left w:val="single" w:sz="8" w:space="0" w:color="auto"/>
                    <w:bottom w:val="single" w:sz="4" w:space="0" w:color="auto"/>
                    <w:right w:val="single" w:sz="8" w:space="0" w:color="auto"/>
                  </w:tcBorders>
                  <w:shd w:val="clear" w:color="auto" w:fill="auto"/>
                  <w:noWrap/>
                  <w:vAlign w:val="center"/>
                  <w:hideMark/>
                </w:tcPr>
                <w:p w14:paraId="45556A6B"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79" w:type="dxa"/>
                  <w:tcBorders>
                    <w:top w:val="nil"/>
                    <w:left w:val="nil"/>
                    <w:bottom w:val="single" w:sz="4" w:space="0" w:color="auto"/>
                    <w:right w:val="single" w:sz="8" w:space="0" w:color="auto"/>
                  </w:tcBorders>
                  <w:shd w:val="clear" w:color="auto" w:fill="auto"/>
                  <w:noWrap/>
                  <w:vAlign w:val="center"/>
                  <w:hideMark/>
                </w:tcPr>
                <w:p w14:paraId="78E05220"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9</w:t>
                  </w:r>
                </w:p>
              </w:tc>
              <w:tc>
                <w:tcPr>
                  <w:tcW w:w="517" w:type="dxa"/>
                  <w:tcBorders>
                    <w:top w:val="nil"/>
                    <w:left w:val="nil"/>
                    <w:bottom w:val="single" w:sz="4" w:space="0" w:color="auto"/>
                    <w:right w:val="single" w:sz="8" w:space="0" w:color="auto"/>
                  </w:tcBorders>
                  <w:shd w:val="clear" w:color="auto" w:fill="auto"/>
                  <w:noWrap/>
                  <w:vAlign w:val="center"/>
                  <w:hideMark/>
                </w:tcPr>
                <w:p w14:paraId="50BB8BDC"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450" w:type="dxa"/>
                  <w:tcBorders>
                    <w:top w:val="nil"/>
                    <w:left w:val="nil"/>
                    <w:bottom w:val="single" w:sz="4" w:space="0" w:color="auto"/>
                    <w:right w:val="single" w:sz="8" w:space="0" w:color="auto"/>
                  </w:tcBorders>
                  <w:shd w:val="clear" w:color="auto" w:fill="auto"/>
                  <w:noWrap/>
                  <w:vAlign w:val="center"/>
                  <w:hideMark/>
                </w:tcPr>
                <w:p w14:paraId="45F1690A"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5</w:t>
                  </w:r>
                </w:p>
              </w:tc>
              <w:tc>
                <w:tcPr>
                  <w:tcW w:w="582" w:type="dxa"/>
                  <w:tcBorders>
                    <w:top w:val="nil"/>
                    <w:left w:val="nil"/>
                    <w:bottom w:val="single" w:sz="4" w:space="0" w:color="auto"/>
                    <w:right w:val="single" w:sz="8" w:space="0" w:color="auto"/>
                  </w:tcBorders>
                  <w:shd w:val="clear" w:color="auto" w:fill="auto"/>
                  <w:noWrap/>
                  <w:vAlign w:val="center"/>
                  <w:hideMark/>
                </w:tcPr>
                <w:p w14:paraId="5957709C"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54" w:type="dxa"/>
                  <w:tcBorders>
                    <w:top w:val="nil"/>
                    <w:left w:val="nil"/>
                    <w:bottom w:val="single" w:sz="4" w:space="0" w:color="auto"/>
                    <w:right w:val="single" w:sz="8" w:space="0" w:color="auto"/>
                  </w:tcBorders>
                  <w:shd w:val="clear" w:color="auto" w:fill="auto"/>
                  <w:noWrap/>
                  <w:vAlign w:val="center"/>
                  <w:hideMark/>
                </w:tcPr>
                <w:p w14:paraId="0A87F18F"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29" w:type="dxa"/>
                  <w:tcBorders>
                    <w:top w:val="nil"/>
                    <w:left w:val="nil"/>
                    <w:bottom w:val="single" w:sz="4" w:space="0" w:color="auto"/>
                    <w:right w:val="single" w:sz="8" w:space="0" w:color="auto"/>
                  </w:tcBorders>
                  <w:shd w:val="clear" w:color="auto" w:fill="auto"/>
                  <w:noWrap/>
                  <w:vAlign w:val="center"/>
                  <w:hideMark/>
                </w:tcPr>
                <w:p w14:paraId="1C4AA91C"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3</w:t>
                  </w:r>
                </w:p>
              </w:tc>
            </w:tr>
            <w:tr w:rsidR="00F77EBA" w:rsidRPr="003C0B56" w14:paraId="74F9C0CE" w14:textId="77777777" w:rsidTr="003C0B56">
              <w:trPr>
                <w:trHeight w:val="255"/>
              </w:trPr>
              <w:tc>
                <w:tcPr>
                  <w:tcW w:w="323" w:type="dxa"/>
                  <w:tcBorders>
                    <w:top w:val="nil"/>
                    <w:left w:val="single" w:sz="8" w:space="0" w:color="auto"/>
                    <w:bottom w:val="single" w:sz="4" w:space="0" w:color="auto"/>
                    <w:right w:val="single" w:sz="8" w:space="0" w:color="auto"/>
                  </w:tcBorders>
                  <w:shd w:val="clear" w:color="auto" w:fill="auto"/>
                  <w:noWrap/>
                  <w:vAlign w:val="center"/>
                </w:tcPr>
                <w:p w14:paraId="5E099B38" w14:textId="77777777" w:rsidR="00F77EBA" w:rsidRPr="003C0B56" w:rsidRDefault="00F77EBA" w:rsidP="00F77EBA">
                  <w:pPr>
                    <w:jc w:val="center"/>
                    <w:rPr>
                      <w:rFonts w:ascii="Calibri" w:hAnsi="Calibri" w:cs="Arial"/>
                      <w:sz w:val="18"/>
                      <w:szCs w:val="18"/>
                    </w:rPr>
                  </w:pPr>
                  <w:r w:rsidRPr="003C0B56">
                    <w:rPr>
                      <w:rFonts w:ascii="Calibri" w:hAnsi="Calibri" w:cs="Arial CE"/>
                      <w:sz w:val="18"/>
                      <w:szCs w:val="18"/>
                    </w:rPr>
                    <w:t>34</w:t>
                  </w:r>
                </w:p>
              </w:tc>
              <w:tc>
                <w:tcPr>
                  <w:tcW w:w="3382" w:type="dxa"/>
                  <w:tcBorders>
                    <w:top w:val="nil"/>
                    <w:left w:val="nil"/>
                    <w:bottom w:val="single" w:sz="4" w:space="0" w:color="auto"/>
                    <w:right w:val="single" w:sz="8" w:space="0" w:color="auto"/>
                  </w:tcBorders>
                  <w:shd w:val="clear" w:color="auto" w:fill="auto"/>
                  <w:noWrap/>
                  <w:vAlign w:val="center"/>
                  <w:hideMark/>
                </w:tcPr>
                <w:p w14:paraId="31948D7C" w14:textId="77777777" w:rsidR="00F77EBA" w:rsidRPr="003C0B56" w:rsidRDefault="00F77EBA" w:rsidP="00F77EBA">
                  <w:pPr>
                    <w:spacing w:before="40" w:after="40"/>
                    <w:rPr>
                      <w:rFonts w:ascii="Calibri" w:hAnsi="Calibri" w:cs="Arial"/>
                      <w:sz w:val="18"/>
                      <w:szCs w:val="18"/>
                    </w:rPr>
                  </w:pPr>
                  <w:r w:rsidRPr="003C0B56">
                    <w:rPr>
                      <w:rFonts w:ascii="Calibri" w:hAnsi="Calibri" w:cs="Arial"/>
                      <w:sz w:val="18"/>
                      <w:szCs w:val="18"/>
                    </w:rPr>
                    <w:t>Blok nr 6 + CSP</w:t>
                  </w:r>
                </w:p>
              </w:tc>
              <w:tc>
                <w:tcPr>
                  <w:tcW w:w="734" w:type="dxa"/>
                  <w:tcBorders>
                    <w:top w:val="nil"/>
                    <w:left w:val="nil"/>
                    <w:bottom w:val="single" w:sz="4" w:space="0" w:color="auto"/>
                    <w:right w:val="single" w:sz="8" w:space="0" w:color="auto"/>
                  </w:tcBorders>
                  <w:shd w:val="clear" w:color="auto" w:fill="auto"/>
                  <w:noWrap/>
                  <w:vAlign w:val="center"/>
                  <w:hideMark/>
                </w:tcPr>
                <w:p w14:paraId="2B04953B"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302</w:t>
                  </w:r>
                </w:p>
              </w:tc>
              <w:tc>
                <w:tcPr>
                  <w:tcW w:w="500" w:type="dxa"/>
                  <w:tcBorders>
                    <w:top w:val="nil"/>
                    <w:left w:val="nil"/>
                    <w:bottom w:val="single" w:sz="4" w:space="0" w:color="auto"/>
                    <w:right w:val="nil"/>
                  </w:tcBorders>
                  <w:shd w:val="clear" w:color="auto" w:fill="auto"/>
                  <w:noWrap/>
                  <w:vAlign w:val="center"/>
                  <w:hideMark/>
                </w:tcPr>
                <w:p w14:paraId="69DDC156"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496" w:type="dxa"/>
                  <w:tcBorders>
                    <w:top w:val="nil"/>
                    <w:left w:val="single" w:sz="8" w:space="0" w:color="auto"/>
                    <w:bottom w:val="single" w:sz="4" w:space="0" w:color="auto"/>
                    <w:right w:val="single" w:sz="8" w:space="0" w:color="auto"/>
                  </w:tcBorders>
                  <w:shd w:val="clear" w:color="auto" w:fill="auto"/>
                  <w:noWrap/>
                  <w:vAlign w:val="center"/>
                  <w:hideMark/>
                </w:tcPr>
                <w:p w14:paraId="7B4EF653"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189</w:t>
                  </w:r>
                </w:p>
              </w:tc>
              <w:tc>
                <w:tcPr>
                  <w:tcW w:w="579" w:type="dxa"/>
                  <w:tcBorders>
                    <w:top w:val="nil"/>
                    <w:left w:val="nil"/>
                    <w:bottom w:val="single" w:sz="4" w:space="0" w:color="auto"/>
                    <w:right w:val="single" w:sz="8" w:space="0" w:color="auto"/>
                  </w:tcBorders>
                  <w:shd w:val="clear" w:color="auto" w:fill="auto"/>
                  <w:noWrap/>
                  <w:vAlign w:val="center"/>
                  <w:hideMark/>
                </w:tcPr>
                <w:p w14:paraId="1F4CD88C"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4</w:t>
                  </w:r>
                </w:p>
              </w:tc>
              <w:tc>
                <w:tcPr>
                  <w:tcW w:w="517" w:type="dxa"/>
                  <w:tcBorders>
                    <w:top w:val="nil"/>
                    <w:left w:val="nil"/>
                    <w:bottom w:val="single" w:sz="4" w:space="0" w:color="auto"/>
                    <w:right w:val="single" w:sz="8" w:space="0" w:color="auto"/>
                  </w:tcBorders>
                  <w:shd w:val="clear" w:color="auto" w:fill="auto"/>
                  <w:noWrap/>
                  <w:vAlign w:val="center"/>
                  <w:hideMark/>
                </w:tcPr>
                <w:p w14:paraId="621C3937"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450" w:type="dxa"/>
                  <w:tcBorders>
                    <w:top w:val="nil"/>
                    <w:left w:val="nil"/>
                    <w:bottom w:val="single" w:sz="4" w:space="0" w:color="auto"/>
                    <w:right w:val="single" w:sz="8" w:space="0" w:color="auto"/>
                  </w:tcBorders>
                  <w:shd w:val="clear" w:color="auto" w:fill="auto"/>
                  <w:noWrap/>
                  <w:vAlign w:val="center"/>
                  <w:hideMark/>
                </w:tcPr>
                <w:p w14:paraId="6FCBE252"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61</w:t>
                  </w:r>
                </w:p>
              </w:tc>
              <w:tc>
                <w:tcPr>
                  <w:tcW w:w="582" w:type="dxa"/>
                  <w:tcBorders>
                    <w:top w:val="nil"/>
                    <w:left w:val="nil"/>
                    <w:bottom w:val="single" w:sz="4" w:space="0" w:color="auto"/>
                    <w:right w:val="single" w:sz="8" w:space="0" w:color="auto"/>
                  </w:tcBorders>
                  <w:shd w:val="clear" w:color="auto" w:fill="auto"/>
                  <w:noWrap/>
                  <w:vAlign w:val="center"/>
                  <w:hideMark/>
                </w:tcPr>
                <w:p w14:paraId="7BB660D7"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54" w:type="dxa"/>
                  <w:tcBorders>
                    <w:top w:val="nil"/>
                    <w:left w:val="nil"/>
                    <w:bottom w:val="single" w:sz="4" w:space="0" w:color="auto"/>
                    <w:right w:val="single" w:sz="8" w:space="0" w:color="auto"/>
                  </w:tcBorders>
                  <w:shd w:val="clear" w:color="auto" w:fill="auto"/>
                  <w:noWrap/>
                  <w:vAlign w:val="center"/>
                  <w:hideMark/>
                </w:tcPr>
                <w:p w14:paraId="1EAE1E74"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29" w:type="dxa"/>
                  <w:tcBorders>
                    <w:top w:val="nil"/>
                    <w:left w:val="nil"/>
                    <w:bottom w:val="single" w:sz="4" w:space="0" w:color="auto"/>
                    <w:right w:val="single" w:sz="8" w:space="0" w:color="auto"/>
                  </w:tcBorders>
                  <w:shd w:val="clear" w:color="auto" w:fill="auto"/>
                  <w:noWrap/>
                  <w:vAlign w:val="center"/>
                  <w:hideMark/>
                </w:tcPr>
                <w:p w14:paraId="18D315D8"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45</w:t>
                  </w:r>
                </w:p>
              </w:tc>
            </w:tr>
            <w:tr w:rsidR="00F77EBA" w:rsidRPr="003C0B56" w14:paraId="216B3A65" w14:textId="77777777" w:rsidTr="003C0B56">
              <w:trPr>
                <w:trHeight w:val="255"/>
              </w:trPr>
              <w:tc>
                <w:tcPr>
                  <w:tcW w:w="323" w:type="dxa"/>
                  <w:tcBorders>
                    <w:top w:val="nil"/>
                    <w:left w:val="single" w:sz="8" w:space="0" w:color="auto"/>
                    <w:bottom w:val="single" w:sz="4" w:space="0" w:color="auto"/>
                    <w:right w:val="single" w:sz="8" w:space="0" w:color="auto"/>
                  </w:tcBorders>
                  <w:shd w:val="clear" w:color="auto" w:fill="auto"/>
                  <w:noWrap/>
                  <w:vAlign w:val="center"/>
                </w:tcPr>
                <w:p w14:paraId="2C6687AA" w14:textId="77777777" w:rsidR="00F77EBA" w:rsidRPr="003C0B56" w:rsidRDefault="00F77EBA" w:rsidP="00F77EBA">
                  <w:pPr>
                    <w:jc w:val="center"/>
                    <w:rPr>
                      <w:rFonts w:ascii="Calibri" w:hAnsi="Calibri" w:cs="Arial CE"/>
                      <w:sz w:val="18"/>
                      <w:szCs w:val="18"/>
                    </w:rPr>
                  </w:pPr>
                  <w:r w:rsidRPr="003C0B56">
                    <w:rPr>
                      <w:rFonts w:ascii="Calibri" w:hAnsi="Calibri" w:cs="Arial"/>
                      <w:sz w:val="18"/>
                      <w:szCs w:val="18"/>
                    </w:rPr>
                    <w:t>35</w:t>
                  </w:r>
                </w:p>
              </w:tc>
              <w:tc>
                <w:tcPr>
                  <w:tcW w:w="3382" w:type="dxa"/>
                  <w:tcBorders>
                    <w:top w:val="nil"/>
                    <w:left w:val="nil"/>
                    <w:bottom w:val="single" w:sz="4" w:space="0" w:color="auto"/>
                    <w:right w:val="single" w:sz="8" w:space="0" w:color="auto"/>
                  </w:tcBorders>
                  <w:shd w:val="clear" w:color="auto" w:fill="auto"/>
                  <w:noWrap/>
                  <w:vAlign w:val="center"/>
                  <w:hideMark/>
                </w:tcPr>
                <w:p w14:paraId="746F3CBA" w14:textId="77777777" w:rsidR="00F77EBA" w:rsidRPr="003C0B56" w:rsidRDefault="00F77EBA" w:rsidP="00F77EBA">
                  <w:pPr>
                    <w:spacing w:before="40" w:after="40"/>
                    <w:rPr>
                      <w:rFonts w:ascii="Calibri" w:hAnsi="Calibri" w:cs="Arial"/>
                      <w:sz w:val="18"/>
                      <w:szCs w:val="18"/>
                    </w:rPr>
                  </w:pPr>
                  <w:r w:rsidRPr="003C0B56">
                    <w:rPr>
                      <w:rFonts w:ascii="Calibri" w:hAnsi="Calibri" w:cs="Arial"/>
                      <w:sz w:val="18"/>
                      <w:szCs w:val="18"/>
                    </w:rPr>
                    <w:t>Pompownia C1 +CSP</w:t>
                  </w:r>
                </w:p>
              </w:tc>
              <w:tc>
                <w:tcPr>
                  <w:tcW w:w="734" w:type="dxa"/>
                  <w:tcBorders>
                    <w:top w:val="nil"/>
                    <w:left w:val="nil"/>
                    <w:bottom w:val="single" w:sz="4" w:space="0" w:color="auto"/>
                    <w:right w:val="single" w:sz="8" w:space="0" w:color="auto"/>
                  </w:tcBorders>
                  <w:shd w:val="clear" w:color="auto" w:fill="auto"/>
                  <w:noWrap/>
                  <w:vAlign w:val="center"/>
                  <w:hideMark/>
                </w:tcPr>
                <w:p w14:paraId="6A799FB5"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24</w:t>
                  </w:r>
                </w:p>
              </w:tc>
              <w:tc>
                <w:tcPr>
                  <w:tcW w:w="500" w:type="dxa"/>
                  <w:tcBorders>
                    <w:top w:val="nil"/>
                    <w:left w:val="nil"/>
                    <w:bottom w:val="single" w:sz="4" w:space="0" w:color="auto"/>
                    <w:right w:val="nil"/>
                  </w:tcBorders>
                  <w:shd w:val="clear" w:color="auto" w:fill="auto"/>
                  <w:noWrap/>
                  <w:vAlign w:val="center"/>
                  <w:hideMark/>
                </w:tcPr>
                <w:p w14:paraId="56F0D192"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496" w:type="dxa"/>
                  <w:tcBorders>
                    <w:top w:val="nil"/>
                    <w:left w:val="single" w:sz="8" w:space="0" w:color="auto"/>
                    <w:bottom w:val="single" w:sz="4" w:space="0" w:color="auto"/>
                    <w:right w:val="single" w:sz="8" w:space="0" w:color="auto"/>
                  </w:tcBorders>
                  <w:shd w:val="clear" w:color="auto" w:fill="auto"/>
                  <w:noWrap/>
                  <w:vAlign w:val="center"/>
                  <w:hideMark/>
                </w:tcPr>
                <w:p w14:paraId="6FA4C0AD"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11</w:t>
                  </w:r>
                </w:p>
              </w:tc>
              <w:tc>
                <w:tcPr>
                  <w:tcW w:w="579" w:type="dxa"/>
                  <w:tcBorders>
                    <w:top w:val="nil"/>
                    <w:left w:val="nil"/>
                    <w:bottom w:val="single" w:sz="4" w:space="0" w:color="auto"/>
                    <w:right w:val="single" w:sz="8" w:space="0" w:color="auto"/>
                  </w:tcBorders>
                  <w:shd w:val="clear" w:color="auto" w:fill="auto"/>
                  <w:noWrap/>
                  <w:vAlign w:val="center"/>
                  <w:hideMark/>
                </w:tcPr>
                <w:p w14:paraId="1E80A99B"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17" w:type="dxa"/>
                  <w:tcBorders>
                    <w:top w:val="nil"/>
                    <w:left w:val="nil"/>
                    <w:bottom w:val="single" w:sz="4" w:space="0" w:color="auto"/>
                    <w:right w:val="single" w:sz="8" w:space="0" w:color="auto"/>
                  </w:tcBorders>
                  <w:shd w:val="clear" w:color="auto" w:fill="auto"/>
                  <w:noWrap/>
                  <w:vAlign w:val="center"/>
                  <w:hideMark/>
                </w:tcPr>
                <w:p w14:paraId="48F7636B"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450" w:type="dxa"/>
                  <w:tcBorders>
                    <w:top w:val="nil"/>
                    <w:left w:val="nil"/>
                    <w:bottom w:val="single" w:sz="4" w:space="0" w:color="auto"/>
                    <w:right w:val="single" w:sz="8" w:space="0" w:color="auto"/>
                  </w:tcBorders>
                  <w:shd w:val="clear" w:color="auto" w:fill="auto"/>
                  <w:noWrap/>
                  <w:vAlign w:val="center"/>
                  <w:hideMark/>
                </w:tcPr>
                <w:p w14:paraId="55ADDDFB"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8</w:t>
                  </w:r>
                </w:p>
              </w:tc>
              <w:tc>
                <w:tcPr>
                  <w:tcW w:w="582" w:type="dxa"/>
                  <w:tcBorders>
                    <w:top w:val="nil"/>
                    <w:left w:val="nil"/>
                    <w:bottom w:val="single" w:sz="4" w:space="0" w:color="auto"/>
                    <w:right w:val="single" w:sz="8" w:space="0" w:color="auto"/>
                  </w:tcBorders>
                  <w:shd w:val="clear" w:color="auto" w:fill="auto"/>
                  <w:noWrap/>
                  <w:vAlign w:val="center"/>
                  <w:hideMark/>
                </w:tcPr>
                <w:p w14:paraId="0A29C56C"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54" w:type="dxa"/>
                  <w:tcBorders>
                    <w:top w:val="nil"/>
                    <w:left w:val="nil"/>
                    <w:bottom w:val="single" w:sz="4" w:space="0" w:color="auto"/>
                    <w:right w:val="single" w:sz="8" w:space="0" w:color="auto"/>
                  </w:tcBorders>
                  <w:shd w:val="clear" w:color="auto" w:fill="auto"/>
                  <w:noWrap/>
                  <w:vAlign w:val="center"/>
                  <w:hideMark/>
                </w:tcPr>
                <w:p w14:paraId="7F876E89"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29" w:type="dxa"/>
                  <w:tcBorders>
                    <w:top w:val="nil"/>
                    <w:left w:val="nil"/>
                    <w:bottom w:val="single" w:sz="4" w:space="0" w:color="auto"/>
                    <w:right w:val="single" w:sz="8" w:space="0" w:color="auto"/>
                  </w:tcBorders>
                  <w:shd w:val="clear" w:color="auto" w:fill="auto"/>
                  <w:noWrap/>
                  <w:vAlign w:val="center"/>
                  <w:hideMark/>
                </w:tcPr>
                <w:p w14:paraId="09A887B7"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4</w:t>
                  </w:r>
                </w:p>
              </w:tc>
            </w:tr>
            <w:tr w:rsidR="00F77EBA" w:rsidRPr="003C0B56" w14:paraId="2FD27D08" w14:textId="77777777" w:rsidTr="003C0B56">
              <w:trPr>
                <w:trHeight w:val="255"/>
              </w:trPr>
              <w:tc>
                <w:tcPr>
                  <w:tcW w:w="323" w:type="dxa"/>
                  <w:tcBorders>
                    <w:top w:val="nil"/>
                    <w:left w:val="single" w:sz="8" w:space="0" w:color="auto"/>
                    <w:bottom w:val="single" w:sz="4" w:space="0" w:color="auto"/>
                    <w:right w:val="single" w:sz="8" w:space="0" w:color="auto"/>
                  </w:tcBorders>
                  <w:shd w:val="clear" w:color="auto" w:fill="auto"/>
                  <w:noWrap/>
                  <w:vAlign w:val="center"/>
                </w:tcPr>
                <w:p w14:paraId="29ABF009" w14:textId="77777777" w:rsidR="00F77EBA" w:rsidRPr="003C0B56" w:rsidRDefault="00F77EBA" w:rsidP="00F77EBA">
                  <w:pPr>
                    <w:jc w:val="center"/>
                    <w:rPr>
                      <w:rFonts w:ascii="Calibri" w:hAnsi="Calibri" w:cs="Arial"/>
                      <w:sz w:val="18"/>
                      <w:szCs w:val="18"/>
                    </w:rPr>
                  </w:pPr>
                  <w:r w:rsidRPr="003C0B56">
                    <w:rPr>
                      <w:rFonts w:ascii="Calibri" w:hAnsi="Calibri" w:cs="Arial CE"/>
                      <w:sz w:val="18"/>
                      <w:szCs w:val="18"/>
                    </w:rPr>
                    <w:t>36</w:t>
                  </w:r>
                </w:p>
              </w:tc>
              <w:tc>
                <w:tcPr>
                  <w:tcW w:w="3382" w:type="dxa"/>
                  <w:tcBorders>
                    <w:top w:val="nil"/>
                    <w:left w:val="nil"/>
                    <w:bottom w:val="single" w:sz="4" w:space="0" w:color="auto"/>
                    <w:right w:val="single" w:sz="8" w:space="0" w:color="auto"/>
                  </w:tcBorders>
                  <w:shd w:val="clear" w:color="auto" w:fill="auto"/>
                  <w:noWrap/>
                  <w:vAlign w:val="center"/>
                  <w:hideMark/>
                </w:tcPr>
                <w:p w14:paraId="44245DB7" w14:textId="77777777" w:rsidR="00F77EBA" w:rsidRPr="003C0B56" w:rsidRDefault="00F77EBA" w:rsidP="00F77EBA">
                  <w:pPr>
                    <w:spacing w:before="40" w:after="40"/>
                    <w:rPr>
                      <w:rFonts w:ascii="Calibri" w:hAnsi="Calibri" w:cs="Arial"/>
                      <w:sz w:val="18"/>
                      <w:szCs w:val="18"/>
                    </w:rPr>
                  </w:pPr>
                  <w:r w:rsidRPr="003C0B56">
                    <w:rPr>
                      <w:rFonts w:ascii="Calibri" w:hAnsi="Calibri" w:cs="Arial"/>
                      <w:sz w:val="18"/>
                      <w:szCs w:val="18"/>
                    </w:rPr>
                    <w:t>Pompownia C2</w:t>
                  </w:r>
                </w:p>
              </w:tc>
              <w:tc>
                <w:tcPr>
                  <w:tcW w:w="734" w:type="dxa"/>
                  <w:tcBorders>
                    <w:top w:val="nil"/>
                    <w:left w:val="nil"/>
                    <w:bottom w:val="single" w:sz="4" w:space="0" w:color="auto"/>
                    <w:right w:val="single" w:sz="8" w:space="0" w:color="auto"/>
                  </w:tcBorders>
                  <w:shd w:val="clear" w:color="auto" w:fill="auto"/>
                  <w:noWrap/>
                  <w:vAlign w:val="center"/>
                  <w:hideMark/>
                </w:tcPr>
                <w:p w14:paraId="422C0428"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21</w:t>
                  </w:r>
                </w:p>
              </w:tc>
              <w:tc>
                <w:tcPr>
                  <w:tcW w:w="500" w:type="dxa"/>
                  <w:tcBorders>
                    <w:top w:val="nil"/>
                    <w:left w:val="nil"/>
                    <w:bottom w:val="single" w:sz="4" w:space="0" w:color="auto"/>
                    <w:right w:val="nil"/>
                  </w:tcBorders>
                  <w:shd w:val="clear" w:color="auto" w:fill="auto"/>
                  <w:noWrap/>
                  <w:vAlign w:val="center"/>
                  <w:hideMark/>
                </w:tcPr>
                <w:p w14:paraId="2DA841BB"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496" w:type="dxa"/>
                  <w:tcBorders>
                    <w:top w:val="nil"/>
                    <w:left w:val="single" w:sz="8" w:space="0" w:color="auto"/>
                    <w:bottom w:val="single" w:sz="4" w:space="0" w:color="auto"/>
                    <w:right w:val="single" w:sz="8" w:space="0" w:color="auto"/>
                  </w:tcBorders>
                  <w:shd w:val="clear" w:color="auto" w:fill="auto"/>
                  <w:noWrap/>
                  <w:vAlign w:val="center"/>
                  <w:hideMark/>
                </w:tcPr>
                <w:p w14:paraId="2AEE7C8D"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10</w:t>
                  </w:r>
                </w:p>
              </w:tc>
              <w:tc>
                <w:tcPr>
                  <w:tcW w:w="579" w:type="dxa"/>
                  <w:tcBorders>
                    <w:top w:val="nil"/>
                    <w:left w:val="nil"/>
                    <w:bottom w:val="single" w:sz="4" w:space="0" w:color="auto"/>
                    <w:right w:val="single" w:sz="8" w:space="0" w:color="auto"/>
                  </w:tcBorders>
                  <w:shd w:val="clear" w:color="auto" w:fill="auto"/>
                  <w:noWrap/>
                  <w:vAlign w:val="center"/>
                  <w:hideMark/>
                </w:tcPr>
                <w:p w14:paraId="1A2CE9FE"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17" w:type="dxa"/>
                  <w:tcBorders>
                    <w:top w:val="nil"/>
                    <w:left w:val="nil"/>
                    <w:bottom w:val="single" w:sz="4" w:space="0" w:color="auto"/>
                    <w:right w:val="single" w:sz="8" w:space="0" w:color="auto"/>
                  </w:tcBorders>
                  <w:shd w:val="clear" w:color="auto" w:fill="auto"/>
                  <w:noWrap/>
                  <w:vAlign w:val="center"/>
                  <w:hideMark/>
                </w:tcPr>
                <w:p w14:paraId="481974AA"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450" w:type="dxa"/>
                  <w:tcBorders>
                    <w:top w:val="nil"/>
                    <w:left w:val="nil"/>
                    <w:bottom w:val="single" w:sz="4" w:space="0" w:color="auto"/>
                    <w:right w:val="single" w:sz="8" w:space="0" w:color="auto"/>
                  </w:tcBorders>
                  <w:shd w:val="clear" w:color="auto" w:fill="auto"/>
                  <w:noWrap/>
                  <w:vAlign w:val="center"/>
                  <w:hideMark/>
                </w:tcPr>
                <w:p w14:paraId="139D6ADD"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6</w:t>
                  </w:r>
                </w:p>
              </w:tc>
              <w:tc>
                <w:tcPr>
                  <w:tcW w:w="582" w:type="dxa"/>
                  <w:tcBorders>
                    <w:top w:val="nil"/>
                    <w:left w:val="nil"/>
                    <w:bottom w:val="single" w:sz="4" w:space="0" w:color="auto"/>
                    <w:right w:val="single" w:sz="8" w:space="0" w:color="auto"/>
                  </w:tcBorders>
                  <w:shd w:val="clear" w:color="auto" w:fill="auto"/>
                  <w:noWrap/>
                  <w:vAlign w:val="center"/>
                  <w:hideMark/>
                </w:tcPr>
                <w:p w14:paraId="1919503E"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54" w:type="dxa"/>
                  <w:tcBorders>
                    <w:top w:val="nil"/>
                    <w:left w:val="nil"/>
                    <w:bottom w:val="single" w:sz="4" w:space="0" w:color="auto"/>
                    <w:right w:val="single" w:sz="8" w:space="0" w:color="auto"/>
                  </w:tcBorders>
                  <w:shd w:val="clear" w:color="auto" w:fill="auto"/>
                  <w:noWrap/>
                  <w:vAlign w:val="center"/>
                  <w:hideMark/>
                </w:tcPr>
                <w:p w14:paraId="7B281796"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29" w:type="dxa"/>
                  <w:tcBorders>
                    <w:top w:val="nil"/>
                    <w:left w:val="nil"/>
                    <w:bottom w:val="single" w:sz="4" w:space="0" w:color="auto"/>
                    <w:right w:val="single" w:sz="8" w:space="0" w:color="auto"/>
                  </w:tcBorders>
                  <w:shd w:val="clear" w:color="auto" w:fill="auto"/>
                  <w:noWrap/>
                  <w:vAlign w:val="center"/>
                  <w:hideMark/>
                </w:tcPr>
                <w:p w14:paraId="4C1DD71E"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4</w:t>
                  </w:r>
                </w:p>
              </w:tc>
            </w:tr>
            <w:tr w:rsidR="00F77EBA" w:rsidRPr="003C0B56" w14:paraId="418187BE" w14:textId="77777777" w:rsidTr="003C0B56">
              <w:trPr>
                <w:trHeight w:val="255"/>
              </w:trPr>
              <w:tc>
                <w:tcPr>
                  <w:tcW w:w="323" w:type="dxa"/>
                  <w:tcBorders>
                    <w:top w:val="nil"/>
                    <w:left w:val="single" w:sz="8" w:space="0" w:color="auto"/>
                    <w:bottom w:val="single" w:sz="4" w:space="0" w:color="auto"/>
                    <w:right w:val="single" w:sz="8" w:space="0" w:color="auto"/>
                  </w:tcBorders>
                  <w:shd w:val="clear" w:color="auto" w:fill="auto"/>
                  <w:noWrap/>
                  <w:vAlign w:val="center"/>
                </w:tcPr>
                <w:p w14:paraId="39135B4C" w14:textId="77777777" w:rsidR="00F77EBA" w:rsidRPr="003C0B56" w:rsidRDefault="00F77EBA" w:rsidP="00F77EBA">
                  <w:pPr>
                    <w:jc w:val="center"/>
                    <w:rPr>
                      <w:rFonts w:ascii="Calibri" w:hAnsi="Calibri" w:cs="Arial CE"/>
                      <w:sz w:val="18"/>
                      <w:szCs w:val="18"/>
                    </w:rPr>
                  </w:pPr>
                  <w:r w:rsidRPr="003C0B56">
                    <w:rPr>
                      <w:rFonts w:ascii="Calibri" w:hAnsi="Calibri" w:cs="Arial"/>
                      <w:sz w:val="18"/>
                      <w:szCs w:val="18"/>
                    </w:rPr>
                    <w:t>37</w:t>
                  </w:r>
                </w:p>
              </w:tc>
              <w:tc>
                <w:tcPr>
                  <w:tcW w:w="3382" w:type="dxa"/>
                  <w:tcBorders>
                    <w:top w:val="nil"/>
                    <w:left w:val="nil"/>
                    <w:bottom w:val="single" w:sz="4" w:space="0" w:color="auto"/>
                    <w:right w:val="single" w:sz="8" w:space="0" w:color="auto"/>
                  </w:tcBorders>
                  <w:shd w:val="clear" w:color="auto" w:fill="auto"/>
                  <w:noWrap/>
                  <w:vAlign w:val="center"/>
                  <w:hideMark/>
                </w:tcPr>
                <w:p w14:paraId="36A23FB6" w14:textId="77777777" w:rsidR="00F77EBA" w:rsidRPr="003C0B56" w:rsidRDefault="00F77EBA" w:rsidP="00F77EBA">
                  <w:pPr>
                    <w:spacing w:before="40" w:after="40"/>
                    <w:rPr>
                      <w:rFonts w:ascii="Calibri" w:hAnsi="Calibri" w:cs="Arial"/>
                      <w:sz w:val="18"/>
                      <w:szCs w:val="18"/>
                    </w:rPr>
                  </w:pPr>
                  <w:r w:rsidRPr="003C0B56">
                    <w:rPr>
                      <w:rFonts w:ascii="Calibri" w:hAnsi="Calibri" w:cs="Arial"/>
                      <w:sz w:val="18"/>
                      <w:szCs w:val="18"/>
                    </w:rPr>
                    <w:t>Blok nr 7</w:t>
                  </w:r>
                </w:p>
              </w:tc>
              <w:tc>
                <w:tcPr>
                  <w:tcW w:w="734" w:type="dxa"/>
                  <w:tcBorders>
                    <w:top w:val="nil"/>
                    <w:left w:val="nil"/>
                    <w:bottom w:val="single" w:sz="4" w:space="0" w:color="auto"/>
                    <w:right w:val="single" w:sz="8" w:space="0" w:color="auto"/>
                  </w:tcBorders>
                  <w:shd w:val="clear" w:color="auto" w:fill="auto"/>
                  <w:noWrap/>
                  <w:vAlign w:val="center"/>
                  <w:hideMark/>
                </w:tcPr>
                <w:p w14:paraId="0972FF70"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207</w:t>
                  </w:r>
                </w:p>
              </w:tc>
              <w:tc>
                <w:tcPr>
                  <w:tcW w:w="500" w:type="dxa"/>
                  <w:tcBorders>
                    <w:top w:val="nil"/>
                    <w:left w:val="nil"/>
                    <w:bottom w:val="single" w:sz="4" w:space="0" w:color="auto"/>
                    <w:right w:val="nil"/>
                  </w:tcBorders>
                  <w:shd w:val="clear" w:color="auto" w:fill="auto"/>
                  <w:noWrap/>
                  <w:vAlign w:val="center"/>
                  <w:hideMark/>
                </w:tcPr>
                <w:p w14:paraId="1BBE28C2"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70</w:t>
                  </w:r>
                </w:p>
              </w:tc>
              <w:tc>
                <w:tcPr>
                  <w:tcW w:w="496" w:type="dxa"/>
                  <w:tcBorders>
                    <w:top w:val="nil"/>
                    <w:left w:val="single" w:sz="8" w:space="0" w:color="auto"/>
                    <w:bottom w:val="single" w:sz="4" w:space="0" w:color="auto"/>
                    <w:right w:val="single" w:sz="8" w:space="0" w:color="auto"/>
                  </w:tcBorders>
                  <w:shd w:val="clear" w:color="auto" w:fill="auto"/>
                  <w:noWrap/>
                  <w:vAlign w:val="center"/>
                  <w:hideMark/>
                </w:tcPr>
                <w:p w14:paraId="692E4F60"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102</w:t>
                  </w:r>
                </w:p>
              </w:tc>
              <w:tc>
                <w:tcPr>
                  <w:tcW w:w="579" w:type="dxa"/>
                  <w:tcBorders>
                    <w:top w:val="nil"/>
                    <w:left w:val="nil"/>
                    <w:bottom w:val="single" w:sz="4" w:space="0" w:color="auto"/>
                    <w:right w:val="single" w:sz="8" w:space="0" w:color="auto"/>
                  </w:tcBorders>
                  <w:shd w:val="clear" w:color="auto" w:fill="auto"/>
                  <w:noWrap/>
                  <w:vAlign w:val="center"/>
                  <w:hideMark/>
                </w:tcPr>
                <w:p w14:paraId="30A7F8DB"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3</w:t>
                  </w:r>
                </w:p>
              </w:tc>
              <w:tc>
                <w:tcPr>
                  <w:tcW w:w="517" w:type="dxa"/>
                  <w:tcBorders>
                    <w:top w:val="nil"/>
                    <w:left w:val="nil"/>
                    <w:bottom w:val="single" w:sz="4" w:space="0" w:color="auto"/>
                    <w:right w:val="single" w:sz="8" w:space="0" w:color="auto"/>
                  </w:tcBorders>
                  <w:shd w:val="clear" w:color="auto" w:fill="auto"/>
                  <w:noWrap/>
                  <w:vAlign w:val="center"/>
                  <w:hideMark/>
                </w:tcPr>
                <w:p w14:paraId="3702C160"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450" w:type="dxa"/>
                  <w:tcBorders>
                    <w:top w:val="nil"/>
                    <w:left w:val="nil"/>
                    <w:bottom w:val="single" w:sz="4" w:space="0" w:color="auto"/>
                    <w:right w:val="single" w:sz="8" w:space="0" w:color="auto"/>
                  </w:tcBorders>
                  <w:shd w:val="clear" w:color="auto" w:fill="auto"/>
                  <w:noWrap/>
                  <w:vAlign w:val="center"/>
                  <w:hideMark/>
                </w:tcPr>
                <w:p w14:paraId="7FC15537"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23</w:t>
                  </w:r>
                </w:p>
              </w:tc>
              <w:tc>
                <w:tcPr>
                  <w:tcW w:w="582" w:type="dxa"/>
                  <w:tcBorders>
                    <w:top w:val="nil"/>
                    <w:left w:val="nil"/>
                    <w:bottom w:val="single" w:sz="4" w:space="0" w:color="auto"/>
                    <w:right w:val="single" w:sz="8" w:space="0" w:color="auto"/>
                  </w:tcBorders>
                  <w:shd w:val="clear" w:color="auto" w:fill="auto"/>
                  <w:noWrap/>
                  <w:vAlign w:val="center"/>
                  <w:hideMark/>
                </w:tcPr>
                <w:p w14:paraId="36EF1AEA"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54" w:type="dxa"/>
                  <w:tcBorders>
                    <w:top w:val="nil"/>
                    <w:left w:val="nil"/>
                    <w:bottom w:val="single" w:sz="4" w:space="0" w:color="auto"/>
                    <w:right w:val="single" w:sz="8" w:space="0" w:color="auto"/>
                  </w:tcBorders>
                  <w:shd w:val="clear" w:color="auto" w:fill="auto"/>
                  <w:noWrap/>
                  <w:vAlign w:val="center"/>
                  <w:hideMark/>
                </w:tcPr>
                <w:p w14:paraId="0DE84745"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29" w:type="dxa"/>
                  <w:tcBorders>
                    <w:top w:val="nil"/>
                    <w:left w:val="nil"/>
                    <w:bottom w:val="single" w:sz="4" w:space="0" w:color="auto"/>
                    <w:right w:val="single" w:sz="8" w:space="0" w:color="auto"/>
                  </w:tcBorders>
                  <w:shd w:val="clear" w:color="auto" w:fill="auto"/>
                  <w:noWrap/>
                  <w:vAlign w:val="center"/>
                  <w:hideMark/>
                </w:tcPr>
                <w:p w14:paraId="2302E7C0"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9</w:t>
                  </w:r>
                </w:p>
              </w:tc>
            </w:tr>
            <w:tr w:rsidR="00F77EBA" w:rsidRPr="003C0B56" w14:paraId="4506C07B" w14:textId="77777777" w:rsidTr="003C0B56">
              <w:trPr>
                <w:trHeight w:val="255"/>
              </w:trPr>
              <w:tc>
                <w:tcPr>
                  <w:tcW w:w="323" w:type="dxa"/>
                  <w:tcBorders>
                    <w:top w:val="nil"/>
                    <w:left w:val="single" w:sz="8" w:space="0" w:color="auto"/>
                    <w:bottom w:val="single" w:sz="4" w:space="0" w:color="auto"/>
                    <w:right w:val="single" w:sz="8" w:space="0" w:color="auto"/>
                  </w:tcBorders>
                  <w:shd w:val="clear" w:color="auto" w:fill="auto"/>
                  <w:noWrap/>
                  <w:vAlign w:val="center"/>
                </w:tcPr>
                <w:p w14:paraId="21415972" w14:textId="77777777" w:rsidR="00F77EBA" w:rsidRPr="003C0B56" w:rsidRDefault="00F77EBA" w:rsidP="00F77EBA">
                  <w:pPr>
                    <w:jc w:val="center"/>
                    <w:rPr>
                      <w:rFonts w:ascii="Calibri" w:hAnsi="Calibri" w:cs="Arial"/>
                      <w:sz w:val="18"/>
                      <w:szCs w:val="18"/>
                    </w:rPr>
                  </w:pPr>
                  <w:r w:rsidRPr="003C0B56">
                    <w:rPr>
                      <w:rFonts w:ascii="Calibri" w:hAnsi="Calibri" w:cs="Arial CE"/>
                      <w:sz w:val="18"/>
                      <w:szCs w:val="18"/>
                    </w:rPr>
                    <w:t>38</w:t>
                  </w:r>
                </w:p>
              </w:tc>
              <w:tc>
                <w:tcPr>
                  <w:tcW w:w="3382" w:type="dxa"/>
                  <w:tcBorders>
                    <w:top w:val="nil"/>
                    <w:left w:val="nil"/>
                    <w:bottom w:val="single" w:sz="4" w:space="0" w:color="auto"/>
                    <w:right w:val="single" w:sz="8" w:space="0" w:color="auto"/>
                  </w:tcBorders>
                  <w:shd w:val="clear" w:color="auto" w:fill="auto"/>
                  <w:vAlign w:val="center"/>
                  <w:hideMark/>
                </w:tcPr>
                <w:p w14:paraId="63112096" w14:textId="77777777" w:rsidR="00F77EBA" w:rsidRPr="003C0B56" w:rsidRDefault="00F77EBA" w:rsidP="00F77EBA">
                  <w:pPr>
                    <w:spacing w:before="40" w:after="40"/>
                    <w:rPr>
                      <w:rFonts w:ascii="Calibri" w:hAnsi="Calibri" w:cs="Arial"/>
                      <w:sz w:val="18"/>
                      <w:szCs w:val="18"/>
                    </w:rPr>
                  </w:pPr>
                  <w:r w:rsidRPr="003C0B56">
                    <w:rPr>
                      <w:rFonts w:ascii="Calibri" w:hAnsi="Calibri" w:cs="Arial"/>
                      <w:sz w:val="18"/>
                      <w:szCs w:val="18"/>
                    </w:rPr>
                    <w:t>Blok nr 9 maszynownia</w:t>
                  </w:r>
                </w:p>
              </w:tc>
              <w:tc>
                <w:tcPr>
                  <w:tcW w:w="734" w:type="dxa"/>
                  <w:tcBorders>
                    <w:top w:val="nil"/>
                    <w:left w:val="nil"/>
                    <w:bottom w:val="single" w:sz="4" w:space="0" w:color="auto"/>
                    <w:right w:val="single" w:sz="8" w:space="0" w:color="auto"/>
                  </w:tcBorders>
                  <w:shd w:val="clear" w:color="auto" w:fill="auto"/>
                  <w:noWrap/>
                  <w:vAlign w:val="center"/>
                  <w:hideMark/>
                </w:tcPr>
                <w:p w14:paraId="231C00D9"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203</w:t>
                  </w:r>
                </w:p>
              </w:tc>
              <w:tc>
                <w:tcPr>
                  <w:tcW w:w="500" w:type="dxa"/>
                  <w:tcBorders>
                    <w:top w:val="nil"/>
                    <w:left w:val="nil"/>
                    <w:bottom w:val="single" w:sz="4" w:space="0" w:color="auto"/>
                    <w:right w:val="nil"/>
                  </w:tcBorders>
                  <w:shd w:val="clear" w:color="auto" w:fill="auto"/>
                  <w:noWrap/>
                  <w:vAlign w:val="center"/>
                  <w:hideMark/>
                </w:tcPr>
                <w:p w14:paraId="04593CF5"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77</w:t>
                  </w:r>
                </w:p>
              </w:tc>
              <w:tc>
                <w:tcPr>
                  <w:tcW w:w="496" w:type="dxa"/>
                  <w:tcBorders>
                    <w:top w:val="nil"/>
                    <w:left w:val="single" w:sz="8" w:space="0" w:color="auto"/>
                    <w:bottom w:val="single" w:sz="4" w:space="0" w:color="auto"/>
                    <w:right w:val="single" w:sz="8" w:space="0" w:color="auto"/>
                  </w:tcBorders>
                  <w:shd w:val="clear" w:color="auto" w:fill="auto"/>
                  <w:noWrap/>
                  <w:vAlign w:val="center"/>
                  <w:hideMark/>
                </w:tcPr>
                <w:p w14:paraId="6E84385A"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90</w:t>
                  </w:r>
                </w:p>
              </w:tc>
              <w:tc>
                <w:tcPr>
                  <w:tcW w:w="579" w:type="dxa"/>
                  <w:tcBorders>
                    <w:top w:val="nil"/>
                    <w:left w:val="nil"/>
                    <w:bottom w:val="single" w:sz="4" w:space="0" w:color="auto"/>
                    <w:right w:val="single" w:sz="8" w:space="0" w:color="auto"/>
                  </w:tcBorders>
                  <w:shd w:val="clear" w:color="auto" w:fill="auto"/>
                  <w:noWrap/>
                  <w:vAlign w:val="center"/>
                  <w:hideMark/>
                </w:tcPr>
                <w:p w14:paraId="6172BB1F"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5</w:t>
                  </w:r>
                </w:p>
              </w:tc>
              <w:tc>
                <w:tcPr>
                  <w:tcW w:w="517" w:type="dxa"/>
                  <w:tcBorders>
                    <w:top w:val="nil"/>
                    <w:left w:val="nil"/>
                    <w:bottom w:val="single" w:sz="4" w:space="0" w:color="auto"/>
                    <w:right w:val="single" w:sz="8" w:space="0" w:color="auto"/>
                  </w:tcBorders>
                  <w:shd w:val="clear" w:color="auto" w:fill="auto"/>
                  <w:noWrap/>
                  <w:vAlign w:val="center"/>
                  <w:hideMark/>
                </w:tcPr>
                <w:p w14:paraId="098179CB"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450" w:type="dxa"/>
                  <w:tcBorders>
                    <w:top w:val="nil"/>
                    <w:left w:val="nil"/>
                    <w:bottom w:val="single" w:sz="4" w:space="0" w:color="auto"/>
                    <w:right w:val="single" w:sz="8" w:space="0" w:color="auto"/>
                  </w:tcBorders>
                  <w:shd w:val="clear" w:color="auto" w:fill="auto"/>
                  <w:noWrap/>
                  <w:vAlign w:val="center"/>
                  <w:hideMark/>
                </w:tcPr>
                <w:p w14:paraId="472A18F1"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21</w:t>
                  </w:r>
                </w:p>
              </w:tc>
              <w:tc>
                <w:tcPr>
                  <w:tcW w:w="582" w:type="dxa"/>
                  <w:tcBorders>
                    <w:top w:val="nil"/>
                    <w:left w:val="nil"/>
                    <w:bottom w:val="single" w:sz="4" w:space="0" w:color="auto"/>
                    <w:right w:val="single" w:sz="8" w:space="0" w:color="auto"/>
                  </w:tcBorders>
                  <w:shd w:val="clear" w:color="auto" w:fill="auto"/>
                  <w:noWrap/>
                  <w:vAlign w:val="center"/>
                  <w:hideMark/>
                </w:tcPr>
                <w:p w14:paraId="350BB83B"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54" w:type="dxa"/>
                  <w:tcBorders>
                    <w:top w:val="nil"/>
                    <w:left w:val="nil"/>
                    <w:bottom w:val="single" w:sz="4" w:space="0" w:color="auto"/>
                    <w:right w:val="single" w:sz="8" w:space="0" w:color="auto"/>
                  </w:tcBorders>
                  <w:shd w:val="clear" w:color="auto" w:fill="auto"/>
                  <w:noWrap/>
                  <w:vAlign w:val="center"/>
                  <w:hideMark/>
                </w:tcPr>
                <w:p w14:paraId="1DA791BE"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29" w:type="dxa"/>
                  <w:tcBorders>
                    <w:top w:val="nil"/>
                    <w:left w:val="nil"/>
                    <w:bottom w:val="single" w:sz="4" w:space="0" w:color="auto"/>
                    <w:right w:val="single" w:sz="8" w:space="0" w:color="auto"/>
                  </w:tcBorders>
                  <w:shd w:val="clear" w:color="auto" w:fill="auto"/>
                  <w:noWrap/>
                  <w:vAlign w:val="center"/>
                  <w:hideMark/>
                </w:tcPr>
                <w:p w14:paraId="408EE57D"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10</w:t>
                  </w:r>
                </w:p>
              </w:tc>
            </w:tr>
            <w:tr w:rsidR="00F77EBA" w:rsidRPr="003C0B56" w14:paraId="5738BA5B" w14:textId="77777777" w:rsidTr="003C0B56">
              <w:trPr>
                <w:trHeight w:val="255"/>
              </w:trPr>
              <w:tc>
                <w:tcPr>
                  <w:tcW w:w="323" w:type="dxa"/>
                  <w:tcBorders>
                    <w:top w:val="nil"/>
                    <w:left w:val="single" w:sz="8" w:space="0" w:color="auto"/>
                    <w:bottom w:val="single" w:sz="4" w:space="0" w:color="auto"/>
                    <w:right w:val="single" w:sz="8" w:space="0" w:color="auto"/>
                  </w:tcBorders>
                  <w:shd w:val="clear" w:color="auto" w:fill="auto"/>
                  <w:noWrap/>
                  <w:vAlign w:val="center"/>
                </w:tcPr>
                <w:p w14:paraId="2F1300E2" w14:textId="77777777" w:rsidR="00F77EBA" w:rsidRPr="003C0B56" w:rsidRDefault="00F77EBA" w:rsidP="00F77EBA">
                  <w:pPr>
                    <w:jc w:val="center"/>
                    <w:rPr>
                      <w:rFonts w:ascii="Calibri" w:hAnsi="Calibri" w:cs="Arial CE"/>
                      <w:sz w:val="18"/>
                      <w:szCs w:val="18"/>
                    </w:rPr>
                  </w:pPr>
                  <w:r w:rsidRPr="003C0B56">
                    <w:rPr>
                      <w:rFonts w:ascii="Calibri" w:hAnsi="Calibri" w:cs="Arial"/>
                      <w:sz w:val="18"/>
                      <w:szCs w:val="18"/>
                    </w:rPr>
                    <w:t>39</w:t>
                  </w:r>
                </w:p>
              </w:tc>
              <w:tc>
                <w:tcPr>
                  <w:tcW w:w="3382" w:type="dxa"/>
                  <w:tcBorders>
                    <w:top w:val="nil"/>
                    <w:left w:val="nil"/>
                    <w:bottom w:val="single" w:sz="4" w:space="0" w:color="auto"/>
                    <w:right w:val="single" w:sz="8" w:space="0" w:color="auto"/>
                  </w:tcBorders>
                  <w:shd w:val="clear" w:color="auto" w:fill="auto"/>
                  <w:vAlign w:val="center"/>
                  <w:hideMark/>
                </w:tcPr>
                <w:p w14:paraId="07159B8C" w14:textId="77777777" w:rsidR="00F77EBA" w:rsidRPr="003C0B56" w:rsidRDefault="00F77EBA" w:rsidP="00F77EBA">
                  <w:pPr>
                    <w:spacing w:before="40" w:after="40"/>
                    <w:rPr>
                      <w:rFonts w:ascii="Calibri" w:hAnsi="Calibri" w:cs="Arial"/>
                      <w:sz w:val="18"/>
                      <w:szCs w:val="18"/>
                    </w:rPr>
                  </w:pPr>
                  <w:proofErr w:type="spellStart"/>
                  <w:r w:rsidRPr="003C0B56">
                    <w:rPr>
                      <w:rFonts w:ascii="Calibri" w:hAnsi="Calibri" w:cs="Arial"/>
                      <w:sz w:val="18"/>
                      <w:szCs w:val="18"/>
                    </w:rPr>
                    <w:t>Sprężarkownia</w:t>
                  </w:r>
                  <w:proofErr w:type="spellEnd"/>
                  <w:r w:rsidRPr="003C0B56">
                    <w:rPr>
                      <w:rFonts w:ascii="Calibri" w:hAnsi="Calibri" w:cs="Arial"/>
                      <w:sz w:val="18"/>
                      <w:szCs w:val="18"/>
                    </w:rPr>
                    <w:t xml:space="preserve"> kotłownia K8</w:t>
                  </w:r>
                </w:p>
              </w:tc>
              <w:tc>
                <w:tcPr>
                  <w:tcW w:w="734" w:type="dxa"/>
                  <w:tcBorders>
                    <w:top w:val="nil"/>
                    <w:left w:val="nil"/>
                    <w:bottom w:val="single" w:sz="4" w:space="0" w:color="auto"/>
                    <w:right w:val="single" w:sz="8" w:space="0" w:color="auto"/>
                  </w:tcBorders>
                  <w:shd w:val="clear" w:color="auto" w:fill="auto"/>
                  <w:noWrap/>
                  <w:vAlign w:val="center"/>
                  <w:hideMark/>
                </w:tcPr>
                <w:p w14:paraId="62FCFB3C"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4</w:t>
                  </w:r>
                </w:p>
              </w:tc>
              <w:tc>
                <w:tcPr>
                  <w:tcW w:w="500" w:type="dxa"/>
                  <w:tcBorders>
                    <w:top w:val="nil"/>
                    <w:left w:val="nil"/>
                    <w:bottom w:val="single" w:sz="4" w:space="0" w:color="auto"/>
                    <w:right w:val="nil"/>
                  </w:tcBorders>
                  <w:shd w:val="clear" w:color="auto" w:fill="auto"/>
                  <w:noWrap/>
                  <w:vAlign w:val="center"/>
                  <w:hideMark/>
                </w:tcPr>
                <w:p w14:paraId="1E3F218A"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496" w:type="dxa"/>
                  <w:tcBorders>
                    <w:top w:val="nil"/>
                    <w:left w:val="single" w:sz="8" w:space="0" w:color="auto"/>
                    <w:bottom w:val="single" w:sz="4" w:space="0" w:color="auto"/>
                    <w:right w:val="single" w:sz="8" w:space="0" w:color="auto"/>
                  </w:tcBorders>
                  <w:shd w:val="clear" w:color="auto" w:fill="auto"/>
                  <w:noWrap/>
                  <w:vAlign w:val="center"/>
                  <w:hideMark/>
                </w:tcPr>
                <w:p w14:paraId="76F65E75"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2</w:t>
                  </w:r>
                </w:p>
              </w:tc>
              <w:tc>
                <w:tcPr>
                  <w:tcW w:w="579" w:type="dxa"/>
                  <w:tcBorders>
                    <w:top w:val="nil"/>
                    <w:left w:val="nil"/>
                    <w:bottom w:val="single" w:sz="4" w:space="0" w:color="auto"/>
                    <w:right w:val="single" w:sz="8" w:space="0" w:color="auto"/>
                  </w:tcBorders>
                  <w:shd w:val="clear" w:color="auto" w:fill="auto"/>
                  <w:noWrap/>
                  <w:vAlign w:val="center"/>
                  <w:hideMark/>
                </w:tcPr>
                <w:p w14:paraId="6492989A"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17" w:type="dxa"/>
                  <w:tcBorders>
                    <w:top w:val="nil"/>
                    <w:left w:val="nil"/>
                    <w:bottom w:val="single" w:sz="4" w:space="0" w:color="auto"/>
                    <w:right w:val="single" w:sz="8" w:space="0" w:color="auto"/>
                  </w:tcBorders>
                  <w:shd w:val="clear" w:color="auto" w:fill="auto"/>
                  <w:noWrap/>
                  <w:vAlign w:val="center"/>
                  <w:hideMark/>
                </w:tcPr>
                <w:p w14:paraId="66F52D93"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450" w:type="dxa"/>
                  <w:tcBorders>
                    <w:top w:val="nil"/>
                    <w:left w:val="nil"/>
                    <w:bottom w:val="single" w:sz="4" w:space="0" w:color="auto"/>
                    <w:right w:val="single" w:sz="8" w:space="0" w:color="auto"/>
                  </w:tcBorders>
                  <w:shd w:val="clear" w:color="auto" w:fill="auto"/>
                  <w:noWrap/>
                  <w:vAlign w:val="center"/>
                  <w:hideMark/>
                </w:tcPr>
                <w:p w14:paraId="66E2543D"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1</w:t>
                  </w:r>
                </w:p>
              </w:tc>
              <w:tc>
                <w:tcPr>
                  <w:tcW w:w="582" w:type="dxa"/>
                  <w:tcBorders>
                    <w:top w:val="nil"/>
                    <w:left w:val="nil"/>
                    <w:bottom w:val="single" w:sz="4" w:space="0" w:color="auto"/>
                    <w:right w:val="single" w:sz="8" w:space="0" w:color="auto"/>
                  </w:tcBorders>
                  <w:shd w:val="clear" w:color="auto" w:fill="auto"/>
                  <w:noWrap/>
                  <w:vAlign w:val="center"/>
                  <w:hideMark/>
                </w:tcPr>
                <w:p w14:paraId="13C6A152"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54" w:type="dxa"/>
                  <w:tcBorders>
                    <w:top w:val="nil"/>
                    <w:left w:val="nil"/>
                    <w:bottom w:val="single" w:sz="4" w:space="0" w:color="auto"/>
                    <w:right w:val="single" w:sz="8" w:space="0" w:color="auto"/>
                  </w:tcBorders>
                  <w:shd w:val="clear" w:color="auto" w:fill="auto"/>
                  <w:noWrap/>
                  <w:vAlign w:val="center"/>
                  <w:hideMark/>
                </w:tcPr>
                <w:p w14:paraId="4627959D"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29" w:type="dxa"/>
                  <w:tcBorders>
                    <w:top w:val="nil"/>
                    <w:left w:val="nil"/>
                    <w:bottom w:val="single" w:sz="4" w:space="0" w:color="auto"/>
                    <w:right w:val="single" w:sz="8" w:space="0" w:color="auto"/>
                  </w:tcBorders>
                  <w:shd w:val="clear" w:color="auto" w:fill="auto"/>
                  <w:noWrap/>
                  <w:vAlign w:val="center"/>
                  <w:hideMark/>
                </w:tcPr>
                <w:p w14:paraId="77A3852B"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1</w:t>
                  </w:r>
                </w:p>
              </w:tc>
            </w:tr>
            <w:tr w:rsidR="00F77EBA" w:rsidRPr="003C0B56" w14:paraId="2524DFBF" w14:textId="77777777" w:rsidTr="003C0B56">
              <w:trPr>
                <w:trHeight w:val="255"/>
              </w:trPr>
              <w:tc>
                <w:tcPr>
                  <w:tcW w:w="323" w:type="dxa"/>
                  <w:tcBorders>
                    <w:top w:val="nil"/>
                    <w:left w:val="single" w:sz="8" w:space="0" w:color="auto"/>
                    <w:bottom w:val="single" w:sz="4" w:space="0" w:color="auto"/>
                    <w:right w:val="single" w:sz="8" w:space="0" w:color="auto"/>
                  </w:tcBorders>
                  <w:shd w:val="clear" w:color="auto" w:fill="auto"/>
                  <w:noWrap/>
                  <w:vAlign w:val="center"/>
                </w:tcPr>
                <w:p w14:paraId="36521917" w14:textId="77777777" w:rsidR="00F77EBA" w:rsidRPr="003C0B56" w:rsidRDefault="00F77EBA" w:rsidP="00F77EBA">
                  <w:pPr>
                    <w:jc w:val="center"/>
                    <w:rPr>
                      <w:rFonts w:ascii="Calibri" w:hAnsi="Calibri" w:cs="Arial"/>
                      <w:sz w:val="18"/>
                      <w:szCs w:val="18"/>
                    </w:rPr>
                  </w:pPr>
                  <w:r w:rsidRPr="003C0B56">
                    <w:rPr>
                      <w:rFonts w:ascii="Calibri" w:hAnsi="Calibri" w:cs="Arial CE"/>
                      <w:sz w:val="18"/>
                      <w:szCs w:val="18"/>
                    </w:rPr>
                    <w:t>40</w:t>
                  </w:r>
                </w:p>
              </w:tc>
              <w:tc>
                <w:tcPr>
                  <w:tcW w:w="3382" w:type="dxa"/>
                  <w:tcBorders>
                    <w:top w:val="nil"/>
                    <w:left w:val="nil"/>
                    <w:bottom w:val="single" w:sz="4" w:space="0" w:color="auto"/>
                    <w:right w:val="single" w:sz="8" w:space="0" w:color="auto"/>
                  </w:tcBorders>
                  <w:shd w:val="clear" w:color="auto" w:fill="auto"/>
                  <w:noWrap/>
                  <w:vAlign w:val="center"/>
                  <w:hideMark/>
                </w:tcPr>
                <w:p w14:paraId="06994DA4" w14:textId="77777777" w:rsidR="00F77EBA" w:rsidRPr="003C0B56" w:rsidRDefault="00F77EBA" w:rsidP="00F77EBA">
                  <w:pPr>
                    <w:spacing w:before="40" w:after="40"/>
                    <w:rPr>
                      <w:rFonts w:ascii="Calibri" w:hAnsi="Calibri" w:cs="Arial"/>
                      <w:sz w:val="18"/>
                      <w:szCs w:val="18"/>
                    </w:rPr>
                  </w:pPr>
                  <w:r w:rsidRPr="003C0B56">
                    <w:rPr>
                      <w:rFonts w:ascii="Calibri" w:hAnsi="Calibri" w:cs="Arial"/>
                      <w:sz w:val="18"/>
                      <w:szCs w:val="18"/>
                    </w:rPr>
                    <w:t>DTS PT - 55</w:t>
                  </w:r>
                </w:p>
              </w:tc>
              <w:tc>
                <w:tcPr>
                  <w:tcW w:w="734" w:type="dxa"/>
                  <w:tcBorders>
                    <w:top w:val="nil"/>
                    <w:left w:val="nil"/>
                    <w:bottom w:val="single" w:sz="4" w:space="0" w:color="auto"/>
                    <w:right w:val="single" w:sz="8" w:space="0" w:color="auto"/>
                  </w:tcBorders>
                  <w:shd w:val="clear" w:color="auto" w:fill="auto"/>
                  <w:noWrap/>
                  <w:vAlign w:val="center"/>
                  <w:hideMark/>
                </w:tcPr>
                <w:p w14:paraId="42444E97"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00" w:type="dxa"/>
                  <w:tcBorders>
                    <w:top w:val="nil"/>
                    <w:left w:val="nil"/>
                    <w:bottom w:val="single" w:sz="4" w:space="0" w:color="auto"/>
                    <w:right w:val="nil"/>
                  </w:tcBorders>
                  <w:shd w:val="clear" w:color="auto" w:fill="auto"/>
                  <w:noWrap/>
                  <w:vAlign w:val="center"/>
                  <w:hideMark/>
                </w:tcPr>
                <w:p w14:paraId="5187D1AB"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496" w:type="dxa"/>
                  <w:tcBorders>
                    <w:top w:val="nil"/>
                    <w:left w:val="single" w:sz="8" w:space="0" w:color="auto"/>
                    <w:bottom w:val="single" w:sz="4" w:space="0" w:color="auto"/>
                    <w:right w:val="single" w:sz="8" w:space="0" w:color="auto"/>
                  </w:tcBorders>
                  <w:shd w:val="clear" w:color="auto" w:fill="auto"/>
                  <w:noWrap/>
                  <w:vAlign w:val="center"/>
                  <w:hideMark/>
                </w:tcPr>
                <w:p w14:paraId="62836CA7"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79" w:type="dxa"/>
                  <w:tcBorders>
                    <w:top w:val="nil"/>
                    <w:left w:val="nil"/>
                    <w:bottom w:val="single" w:sz="4" w:space="0" w:color="auto"/>
                    <w:right w:val="single" w:sz="8" w:space="0" w:color="auto"/>
                  </w:tcBorders>
                  <w:shd w:val="clear" w:color="auto" w:fill="auto"/>
                  <w:noWrap/>
                  <w:vAlign w:val="center"/>
                  <w:hideMark/>
                </w:tcPr>
                <w:p w14:paraId="66EC3335"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17" w:type="dxa"/>
                  <w:tcBorders>
                    <w:top w:val="nil"/>
                    <w:left w:val="nil"/>
                    <w:bottom w:val="single" w:sz="4" w:space="0" w:color="auto"/>
                    <w:right w:val="single" w:sz="8" w:space="0" w:color="auto"/>
                  </w:tcBorders>
                  <w:shd w:val="clear" w:color="auto" w:fill="auto"/>
                  <w:noWrap/>
                  <w:vAlign w:val="center"/>
                  <w:hideMark/>
                </w:tcPr>
                <w:p w14:paraId="0E7571B7"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450" w:type="dxa"/>
                  <w:tcBorders>
                    <w:top w:val="nil"/>
                    <w:left w:val="nil"/>
                    <w:bottom w:val="single" w:sz="4" w:space="0" w:color="auto"/>
                    <w:right w:val="single" w:sz="8" w:space="0" w:color="auto"/>
                  </w:tcBorders>
                  <w:shd w:val="clear" w:color="auto" w:fill="auto"/>
                  <w:noWrap/>
                  <w:vAlign w:val="center"/>
                  <w:hideMark/>
                </w:tcPr>
                <w:p w14:paraId="4A983DD1"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82" w:type="dxa"/>
                  <w:tcBorders>
                    <w:top w:val="nil"/>
                    <w:left w:val="nil"/>
                    <w:bottom w:val="single" w:sz="4" w:space="0" w:color="auto"/>
                    <w:right w:val="single" w:sz="8" w:space="0" w:color="auto"/>
                  </w:tcBorders>
                  <w:shd w:val="clear" w:color="auto" w:fill="auto"/>
                  <w:noWrap/>
                  <w:vAlign w:val="center"/>
                  <w:hideMark/>
                </w:tcPr>
                <w:p w14:paraId="4D884794"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54" w:type="dxa"/>
                  <w:tcBorders>
                    <w:top w:val="nil"/>
                    <w:left w:val="nil"/>
                    <w:bottom w:val="single" w:sz="4" w:space="0" w:color="auto"/>
                    <w:right w:val="single" w:sz="8" w:space="0" w:color="auto"/>
                  </w:tcBorders>
                  <w:shd w:val="clear" w:color="auto" w:fill="auto"/>
                  <w:noWrap/>
                  <w:vAlign w:val="center"/>
                  <w:hideMark/>
                </w:tcPr>
                <w:p w14:paraId="002ECBA4"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29" w:type="dxa"/>
                  <w:tcBorders>
                    <w:top w:val="nil"/>
                    <w:left w:val="nil"/>
                    <w:bottom w:val="single" w:sz="4" w:space="0" w:color="auto"/>
                    <w:right w:val="single" w:sz="8" w:space="0" w:color="auto"/>
                  </w:tcBorders>
                  <w:shd w:val="clear" w:color="auto" w:fill="auto"/>
                  <w:noWrap/>
                  <w:vAlign w:val="center"/>
                  <w:hideMark/>
                </w:tcPr>
                <w:p w14:paraId="1E470203"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r>
            <w:tr w:rsidR="00F77EBA" w:rsidRPr="003C0B56" w14:paraId="6D84F0D5" w14:textId="77777777" w:rsidTr="003C0B56">
              <w:trPr>
                <w:trHeight w:val="255"/>
              </w:trPr>
              <w:tc>
                <w:tcPr>
                  <w:tcW w:w="323" w:type="dxa"/>
                  <w:tcBorders>
                    <w:top w:val="nil"/>
                    <w:left w:val="single" w:sz="8" w:space="0" w:color="auto"/>
                    <w:bottom w:val="single" w:sz="4" w:space="0" w:color="auto"/>
                    <w:right w:val="single" w:sz="8" w:space="0" w:color="auto"/>
                  </w:tcBorders>
                  <w:shd w:val="clear" w:color="auto" w:fill="auto"/>
                  <w:noWrap/>
                  <w:vAlign w:val="center"/>
                </w:tcPr>
                <w:p w14:paraId="12A85C29" w14:textId="77777777" w:rsidR="00F77EBA" w:rsidRPr="003C0B56" w:rsidRDefault="00F77EBA" w:rsidP="00F77EBA">
                  <w:pPr>
                    <w:jc w:val="center"/>
                    <w:rPr>
                      <w:rFonts w:ascii="Calibri" w:hAnsi="Calibri" w:cs="Arial CE"/>
                      <w:sz w:val="18"/>
                      <w:szCs w:val="18"/>
                    </w:rPr>
                  </w:pPr>
                  <w:r w:rsidRPr="003C0B56">
                    <w:rPr>
                      <w:rFonts w:ascii="Calibri" w:hAnsi="Calibri" w:cs="Arial"/>
                      <w:sz w:val="18"/>
                      <w:szCs w:val="18"/>
                    </w:rPr>
                    <w:t>41</w:t>
                  </w:r>
                </w:p>
              </w:tc>
              <w:tc>
                <w:tcPr>
                  <w:tcW w:w="3382" w:type="dxa"/>
                  <w:tcBorders>
                    <w:top w:val="nil"/>
                    <w:left w:val="nil"/>
                    <w:bottom w:val="single" w:sz="4" w:space="0" w:color="auto"/>
                    <w:right w:val="single" w:sz="8" w:space="0" w:color="auto"/>
                  </w:tcBorders>
                  <w:shd w:val="clear" w:color="auto" w:fill="auto"/>
                  <w:noWrap/>
                  <w:vAlign w:val="center"/>
                  <w:hideMark/>
                </w:tcPr>
                <w:p w14:paraId="5FE44618" w14:textId="087FAE5D" w:rsidR="00F77EBA" w:rsidRPr="003C0B56" w:rsidRDefault="00F77EBA" w:rsidP="00F77EBA">
                  <w:pPr>
                    <w:spacing w:before="40" w:after="40"/>
                    <w:rPr>
                      <w:rFonts w:ascii="Calibri" w:hAnsi="Calibri" w:cs="Arial"/>
                      <w:sz w:val="18"/>
                      <w:szCs w:val="18"/>
                    </w:rPr>
                  </w:pPr>
                  <w:r w:rsidRPr="003C0B56">
                    <w:rPr>
                      <w:rFonts w:ascii="Calibri" w:hAnsi="Calibri" w:cs="Arial"/>
                      <w:sz w:val="18"/>
                      <w:szCs w:val="18"/>
                    </w:rPr>
                    <w:t>Sygn. w tunelach</w:t>
                  </w:r>
                  <w:r w:rsidR="00A06279">
                    <w:rPr>
                      <w:rFonts w:ascii="Calibri" w:hAnsi="Calibri" w:cs="Arial"/>
                      <w:sz w:val="18"/>
                      <w:szCs w:val="18"/>
                    </w:rPr>
                    <w:t xml:space="preserve"> </w:t>
                  </w:r>
                  <w:proofErr w:type="spellStart"/>
                  <w:r w:rsidR="00A06279">
                    <w:rPr>
                      <w:rFonts w:ascii="Calibri" w:hAnsi="Calibri" w:cs="Arial"/>
                      <w:sz w:val="18"/>
                      <w:szCs w:val="18"/>
                    </w:rPr>
                    <w:t>pozost</w:t>
                  </w:r>
                  <w:proofErr w:type="spellEnd"/>
                  <w:r w:rsidR="00A06279">
                    <w:rPr>
                      <w:rFonts w:ascii="Calibri" w:hAnsi="Calibri" w:cs="Arial"/>
                      <w:sz w:val="18"/>
                      <w:szCs w:val="18"/>
                    </w:rPr>
                    <w:t>.</w:t>
                  </w:r>
                </w:p>
              </w:tc>
              <w:tc>
                <w:tcPr>
                  <w:tcW w:w="734" w:type="dxa"/>
                  <w:tcBorders>
                    <w:top w:val="nil"/>
                    <w:left w:val="nil"/>
                    <w:bottom w:val="single" w:sz="4" w:space="0" w:color="auto"/>
                    <w:right w:val="single" w:sz="8" w:space="0" w:color="auto"/>
                  </w:tcBorders>
                  <w:shd w:val="clear" w:color="auto" w:fill="auto"/>
                  <w:noWrap/>
                  <w:vAlign w:val="center"/>
                  <w:hideMark/>
                </w:tcPr>
                <w:p w14:paraId="5361DF35"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6</w:t>
                  </w:r>
                </w:p>
              </w:tc>
              <w:tc>
                <w:tcPr>
                  <w:tcW w:w="500" w:type="dxa"/>
                  <w:tcBorders>
                    <w:top w:val="nil"/>
                    <w:left w:val="nil"/>
                    <w:bottom w:val="single" w:sz="4" w:space="0" w:color="auto"/>
                    <w:right w:val="nil"/>
                  </w:tcBorders>
                  <w:shd w:val="clear" w:color="auto" w:fill="auto"/>
                  <w:noWrap/>
                  <w:vAlign w:val="center"/>
                  <w:hideMark/>
                </w:tcPr>
                <w:p w14:paraId="6CBCE1F2"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496" w:type="dxa"/>
                  <w:tcBorders>
                    <w:top w:val="nil"/>
                    <w:left w:val="single" w:sz="8" w:space="0" w:color="auto"/>
                    <w:bottom w:val="single" w:sz="4" w:space="0" w:color="auto"/>
                    <w:right w:val="single" w:sz="8" w:space="0" w:color="auto"/>
                  </w:tcBorders>
                  <w:shd w:val="clear" w:color="auto" w:fill="auto"/>
                  <w:noWrap/>
                  <w:vAlign w:val="center"/>
                  <w:hideMark/>
                </w:tcPr>
                <w:p w14:paraId="2534FE1F"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6</w:t>
                  </w:r>
                </w:p>
              </w:tc>
              <w:tc>
                <w:tcPr>
                  <w:tcW w:w="579" w:type="dxa"/>
                  <w:tcBorders>
                    <w:top w:val="nil"/>
                    <w:left w:val="nil"/>
                    <w:bottom w:val="single" w:sz="4" w:space="0" w:color="auto"/>
                    <w:right w:val="single" w:sz="8" w:space="0" w:color="auto"/>
                  </w:tcBorders>
                  <w:shd w:val="clear" w:color="auto" w:fill="auto"/>
                  <w:noWrap/>
                  <w:vAlign w:val="center"/>
                  <w:hideMark/>
                </w:tcPr>
                <w:p w14:paraId="7D05B2D1"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17" w:type="dxa"/>
                  <w:tcBorders>
                    <w:top w:val="nil"/>
                    <w:left w:val="nil"/>
                    <w:bottom w:val="single" w:sz="4" w:space="0" w:color="auto"/>
                    <w:right w:val="single" w:sz="8" w:space="0" w:color="auto"/>
                  </w:tcBorders>
                  <w:shd w:val="clear" w:color="auto" w:fill="auto"/>
                  <w:noWrap/>
                  <w:vAlign w:val="center"/>
                  <w:hideMark/>
                </w:tcPr>
                <w:p w14:paraId="5EA9E7AC"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450" w:type="dxa"/>
                  <w:tcBorders>
                    <w:top w:val="nil"/>
                    <w:left w:val="nil"/>
                    <w:bottom w:val="single" w:sz="4" w:space="0" w:color="auto"/>
                    <w:right w:val="single" w:sz="8" w:space="0" w:color="auto"/>
                  </w:tcBorders>
                  <w:shd w:val="clear" w:color="auto" w:fill="auto"/>
                  <w:noWrap/>
                  <w:vAlign w:val="center"/>
                  <w:hideMark/>
                </w:tcPr>
                <w:p w14:paraId="3729931E"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82" w:type="dxa"/>
                  <w:tcBorders>
                    <w:top w:val="nil"/>
                    <w:left w:val="nil"/>
                    <w:bottom w:val="single" w:sz="4" w:space="0" w:color="auto"/>
                    <w:right w:val="single" w:sz="8" w:space="0" w:color="auto"/>
                  </w:tcBorders>
                  <w:shd w:val="clear" w:color="auto" w:fill="auto"/>
                  <w:noWrap/>
                  <w:vAlign w:val="center"/>
                  <w:hideMark/>
                </w:tcPr>
                <w:p w14:paraId="50FDB360"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54" w:type="dxa"/>
                  <w:tcBorders>
                    <w:top w:val="nil"/>
                    <w:left w:val="nil"/>
                    <w:bottom w:val="single" w:sz="4" w:space="0" w:color="auto"/>
                    <w:right w:val="single" w:sz="8" w:space="0" w:color="auto"/>
                  </w:tcBorders>
                  <w:shd w:val="clear" w:color="auto" w:fill="auto"/>
                  <w:noWrap/>
                  <w:vAlign w:val="center"/>
                  <w:hideMark/>
                </w:tcPr>
                <w:p w14:paraId="2FD73CAC"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29" w:type="dxa"/>
                  <w:tcBorders>
                    <w:top w:val="nil"/>
                    <w:left w:val="nil"/>
                    <w:bottom w:val="single" w:sz="4" w:space="0" w:color="auto"/>
                    <w:right w:val="single" w:sz="8" w:space="0" w:color="auto"/>
                  </w:tcBorders>
                  <w:shd w:val="clear" w:color="auto" w:fill="auto"/>
                  <w:noWrap/>
                  <w:vAlign w:val="center"/>
                  <w:hideMark/>
                </w:tcPr>
                <w:p w14:paraId="6F3F614E"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r>
            <w:tr w:rsidR="00F77EBA" w:rsidRPr="003C0B56" w14:paraId="4245510B" w14:textId="77777777" w:rsidTr="003C0B56">
              <w:trPr>
                <w:trHeight w:val="255"/>
              </w:trPr>
              <w:tc>
                <w:tcPr>
                  <w:tcW w:w="323" w:type="dxa"/>
                  <w:tcBorders>
                    <w:top w:val="nil"/>
                    <w:left w:val="single" w:sz="8" w:space="0" w:color="auto"/>
                    <w:bottom w:val="single" w:sz="4" w:space="0" w:color="auto"/>
                    <w:right w:val="single" w:sz="8" w:space="0" w:color="auto"/>
                  </w:tcBorders>
                  <w:shd w:val="clear" w:color="auto" w:fill="auto"/>
                  <w:noWrap/>
                  <w:vAlign w:val="center"/>
                </w:tcPr>
                <w:p w14:paraId="20181331" w14:textId="77777777" w:rsidR="00F77EBA" w:rsidRPr="003C0B56" w:rsidRDefault="00F77EBA" w:rsidP="00F77EBA">
                  <w:pPr>
                    <w:jc w:val="center"/>
                    <w:rPr>
                      <w:rFonts w:ascii="Calibri" w:hAnsi="Calibri" w:cs="Arial"/>
                      <w:sz w:val="18"/>
                      <w:szCs w:val="18"/>
                    </w:rPr>
                  </w:pPr>
                  <w:r w:rsidRPr="003C0B56">
                    <w:rPr>
                      <w:rFonts w:ascii="Calibri" w:hAnsi="Calibri" w:cs="Arial CE"/>
                      <w:sz w:val="18"/>
                      <w:szCs w:val="18"/>
                    </w:rPr>
                    <w:t>42</w:t>
                  </w:r>
                </w:p>
              </w:tc>
              <w:tc>
                <w:tcPr>
                  <w:tcW w:w="3382" w:type="dxa"/>
                  <w:tcBorders>
                    <w:top w:val="nil"/>
                    <w:left w:val="nil"/>
                    <w:bottom w:val="single" w:sz="4" w:space="0" w:color="auto"/>
                    <w:right w:val="single" w:sz="8" w:space="0" w:color="auto"/>
                  </w:tcBorders>
                  <w:shd w:val="clear" w:color="auto" w:fill="auto"/>
                  <w:noWrap/>
                  <w:vAlign w:val="center"/>
                  <w:hideMark/>
                </w:tcPr>
                <w:p w14:paraId="56A5035C" w14:textId="77777777" w:rsidR="00F77EBA" w:rsidRPr="003C0B56" w:rsidRDefault="00F77EBA" w:rsidP="00F77EBA">
                  <w:pPr>
                    <w:spacing w:before="40" w:after="40"/>
                    <w:rPr>
                      <w:rFonts w:ascii="Calibri" w:hAnsi="Calibri" w:cs="Arial"/>
                      <w:sz w:val="18"/>
                      <w:szCs w:val="18"/>
                    </w:rPr>
                  </w:pPr>
                  <w:r w:rsidRPr="003C0B56">
                    <w:rPr>
                      <w:rFonts w:ascii="Calibri" w:hAnsi="Calibri" w:cs="Arial"/>
                      <w:sz w:val="18"/>
                      <w:szCs w:val="18"/>
                    </w:rPr>
                    <w:t>Tunele zbiorcze</w:t>
                  </w:r>
                </w:p>
              </w:tc>
              <w:tc>
                <w:tcPr>
                  <w:tcW w:w="734" w:type="dxa"/>
                  <w:tcBorders>
                    <w:top w:val="nil"/>
                    <w:left w:val="nil"/>
                    <w:bottom w:val="single" w:sz="4" w:space="0" w:color="auto"/>
                    <w:right w:val="single" w:sz="8" w:space="0" w:color="auto"/>
                  </w:tcBorders>
                  <w:shd w:val="clear" w:color="auto" w:fill="auto"/>
                  <w:noWrap/>
                  <w:vAlign w:val="center"/>
                  <w:hideMark/>
                </w:tcPr>
                <w:p w14:paraId="137EC1FB"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196</w:t>
                  </w:r>
                </w:p>
              </w:tc>
              <w:tc>
                <w:tcPr>
                  <w:tcW w:w="500" w:type="dxa"/>
                  <w:tcBorders>
                    <w:top w:val="nil"/>
                    <w:left w:val="nil"/>
                    <w:bottom w:val="single" w:sz="4" w:space="0" w:color="auto"/>
                    <w:right w:val="nil"/>
                  </w:tcBorders>
                  <w:shd w:val="clear" w:color="auto" w:fill="auto"/>
                  <w:noWrap/>
                  <w:vAlign w:val="center"/>
                  <w:hideMark/>
                </w:tcPr>
                <w:p w14:paraId="00E480B2"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84</w:t>
                  </w:r>
                </w:p>
              </w:tc>
              <w:tc>
                <w:tcPr>
                  <w:tcW w:w="496" w:type="dxa"/>
                  <w:tcBorders>
                    <w:top w:val="nil"/>
                    <w:left w:val="single" w:sz="8" w:space="0" w:color="auto"/>
                    <w:bottom w:val="single" w:sz="4" w:space="0" w:color="auto"/>
                    <w:right w:val="single" w:sz="8" w:space="0" w:color="auto"/>
                  </w:tcBorders>
                  <w:shd w:val="clear" w:color="auto" w:fill="auto"/>
                  <w:noWrap/>
                  <w:vAlign w:val="center"/>
                  <w:hideMark/>
                </w:tcPr>
                <w:p w14:paraId="5929DD37"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67</w:t>
                  </w:r>
                </w:p>
              </w:tc>
              <w:tc>
                <w:tcPr>
                  <w:tcW w:w="579" w:type="dxa"/>
                  <w:tcBorders>
                    <w:top w:val="nil"/>
                    <w:left w:val="nil"/>
                    <w:bottom w:val="single" w:sz="4" w:space="0" w:color="auto"/>
                    <w:right w:val="single" w:sz="8" w:space="0" w:color="auto"/>
                  </w:tcBorders>
                  <w:shd w:val="clear" w:color="auto" w:fill="auto"/>
                  <w:noWrap/>
                  <w:vAlign w:val="center"/>
                  <w:hideMark/>
                </w:tcPr>
                <w:p w14:paraId="36187BCC"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17" w:type="dxa"/>
                  <w:tcBorders>
                    <w:top w:val="nil"/>
                    <w:left w:val="nil"/>
                    <w:bottom w:val="single" w:sz="4" w:space="0" w:color="auto"/>
                    <w:right w:val="single" w:sz="8" w:space="0" w:color="auto"/>
                  </w:tcBorders>
                  <w:shd w:val="clear" w:color="auto" w:fill="auto"/>
                  <w:noWrap/>
                  <w:vAlign w:val="center"/>
                  <w:hideMark/>
                </w:tcPr>
                <w:p w14:paraId="645206DE"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450" w:type="dxa"/>
                  <w:tcBorders>
                    <w:top w:val="nil"/>
                    <w:left w:val="nil"/>
                    <w:bottom w:val="single" w:sz="4" w:space="0" w:color="auto"/>
                    <w:right w:val="single" w:sz="8" w:space="0" w:color="auto"/>
                  </w:tcBorders>
                  <w:shd w:val="clear" w:color="auto" w:fill="auto"/>
                  <w:noWrap/>
                  <w:vAlign w:val="center"/>
                  <w:hideMark/>
                </w:tcPr>
                <w:p w14:paraId="39DE509C"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45</w:t>
                  </w:r>
                </w:p>
              </w:tc>
              <w:tc>
                <w:tcPr>
                  <w:tcW w:w="582" w:type="dxa"/>
                  <w:tcBorders>
                    <w:top w:val="nil"/>
                    <w:left w:val="nil"/>
                    <w:bottom w:val="single" w:sz="4" w:space="0" w:color="auto"/>
                    <w:right w:val="single" w:sz="8" w:space="0" w:color="auto"/>
                  </w:tcBorders>
                  <w:shd w:val="clear" w:color="auto" w:fill="auto"/>
                  <w:noWrap/>
                  <w:vAlign w:val="center"/>
                  <w:hideMark/>
                </w:tcPr>
                <w:p w14:paraId="20C741F9"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54" w:type="dxa"/>
                  <w:tcBorders>
                    <w:top w:val="nil"/>
                    <w:left w:val="nil"/>
                    <w:bottom w:val="single" w:sz="4" w:space="0" w:color="auto"/>
                    <w:right w:val="single" w:sz="8" w:space="0" w:color="auto"/>
                  </w:tcBorders>
                  <w:shd w:val="clear" w:color="auto" w:fill="auto"/>
                  <w:noWrap/>
                  <w:vAlign w:val="center"/>
                  <w:hideMark/>
                </w:tcPr>
                <w:p w14:paraId="173AA402"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29" w:type="dxa"/>
                  <w:tcBorders>
                    <w:top w:val="nil"/>
                    <w:left w:val="nil"/>
                    <w:bottom w:val="single" w:sz="4" w:space="0" w:color="auto"/>
                    <w:right w:val="single" w:sz="8" w:space="0" w:color="auto"/>
                  </w:tcBorders>
                  <w:shd w:val="clear" w:color="auto" w:fill="auto"/>
                  <w:noWrap/>
                  <w:vAlign w:val="center"/>
                  <w:hideMark/>
                </w:tcPr>
                <w:p w14:paraId="3FB29D32"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r>
            <w:tr w:rsidR="00F77EBA" w:rsidRPr="003C0B56" w14:paraId="3DFFF225" w14:textId="77777777" w:rsidTr="003C0B56">
              <w:trPr>
                <w:trHeight w:val="255"/>
              </w:trPr>
              <w:tc>
                <w:tcPr>
                  <w:tcW w:w="323" w:type="dxa"/>
                  <w:tcBorders>
                    <w:top w:val="nil"/>
                    <w:left w:val="single" w:sz="8" w:space="0" w:color="auto"/>
                    <w:bottom w:val="single" w:sz="4" w:space="0" w:color="auto"/>
                    <w:right w:val="single" w:sz="8" w:space="0" w:color="auto"/>
                  </w:tcBorders>
                  <w:shd w:val="clear" w:color="auto" w:fill="auto"/>
                  <w:noWrap/>
                  <w:vAlign w:val="center"/>
                </w:tcPr>
                <w:p w14:paraId="7842F094" w14:textId="77777777" w:rsidR="00F77EBA" w:rsidRPr="003C0B56" w:rsidRDefault="00F77EBA" w:rsidP="00F77EBA">
                  <w:pPr>
                    <w:jc w:val="center"/>
                    <w:rPr>
                      <w:rFonts w:ascii="Calibri" w:hAnsi="Calibri" w:cs="Arial CE"/>
                      <w:sz w:val="18"/>
                      <w:szCs w:val="18"/>
                    </w:rPr>
                  </w:pPr>
                  <w:r w:rsidRPr="003C0B56">
                    <w:rPr>
                      <w:rFonts w:ascii="Calibri" w:hAnsi="Calibri" w:cs="Arial"/>
                      <w:sz w:val="18"/>
                      <w:szCs w:val="18"/>
                    </w:rPr>
                    <w:t>43</w:t>
                  </w:r>
                </w:p>
              </w:tc>
              <w:tc>
                <w:tcPr>
                  <w:tcW w:w="3382" w:type="dxa"/>
                  <w:tcBorders>
                    <w:top w:val="nil"/>
                    <w:left w:val="nil"/>
                    <w:bottom w:val="single" w:sz="4" w:space="0" w:color="auto"/>
                    <w:right w:val="single" w:sz="8" w:space="0" w:color="auto"/>
                  </w:tcBorders>
                  <w:shd w:val="clear" w:color="auto" w:fill="auto"/>
                  <w:noWrap/>
                  <w:vAlign w:val="center"/>
                  <w:hideMark/>
                </w:tcPr>
                <w:p w14:paraId="3B1458F3" w14:textId="77777777" w:rsidR="00F77EBA" w:rsidRPr="003C0B56" w:rsidRDefault="00F77EBA" w:rsidP="00F77EBA">
                  <w:pPr>
                    <w:spacing w:before="40" w:after="40"/>
                    <w:rPr>
                      <w:rFonts w:ascii="Calibri" w:hAnsi="Calibri" w:cs="Arial"/>
                      <w:sz w:val="18"/>
                      <w:szCs w:val="18"/>
                    </w:rPr>
                  </w:pPr>
                  <w:r w:rsidRPr="003C0B56">
                    <w:rPr>
                      <w:rFonts w:ascii="Calibri" w:hAnsi="Calibri" w:cs="Arial"/>
                      <w:sz w:val="18"/>
                      <w:szCs w:val="18"/>
                    </w:rPr>
                    <w:t>Wywrotnica wagonowa nr 1 +CSP</w:t>
                  </w:r>
                </w:p>
              </w:tc>
              <w:tc>
                <w:tcPr>
                  <w:tcW w:w="734" w:type="dxa"/>
                  <w:tcBorders>
                    <w:top w:val="nil"/>
                    <w:left w:val="nil"/>
                    <w:bottom w:val="single" w:sz="4" w:space="0" w:color="auto"/>
                    <w:right w:val="single" w:sz="8" w:space="0" w:color="auto"/>
                  </w:tcBorders>
                  <w:shd w:val="clear" w:color="auto" w:fill="auto"/>
                  <w:noWrap/>
                  <w:vAlign w:val="center"/>
                  <w:hideMark/>
                </w:tcPr>
                <w:p w14:paraId="16A52D6F"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19</w:t>
                  </w:r>
                </w:p>
              </w:tc>
              <w:tc>
                <w:tcPr>
                  <w:tcW w:w="500" w:type="dxa"/>
                  <w:tcBorders>
                    <w:top w:val="nil"/>
                    <w:left w:val="nil"/>
                    <w:bottom w:val="single" w:sz="4" w:space="0" w:color="auto"/>
                    <w:right w:val="nil"/>
                  </w:tcBorders>
                  <w:shd w:val="clear" w:color="auto" w:fill="auto"/>
                  <w:noWrap/>
                  <w:vAlign w:val="center"/>
                  <w:hideMark/>
                </w:tcPr>
                <w:p w14:paraId="59CCB5EB"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8</w:t>
                  </w:r>
                </w:p>
              </w:tc>
              <w:tc>
                <w:tcPr>
                  <w:tcW w:w="496" w:type="dxa"/>
                  <w:tcBorders>
                    <w:top w:val="nil"/>
                    <w:left w:val="single" w:sz="8" w:space="0" w:color="auto"/>
                    <w:bottom w:val="single" w:sz="4" w:space="0" w:color="auto"/>
                    <w:right w:val="single" w:sz="8" w:space="0" w:color="auto"/>
                  </w:tcBorders>
                  <w:shd w:val="clear" w:color="auto" w:fill="auto"/>
                  <w:noWrap/>
                  <w:vAlign w:val="center"/>
                  <w:hideMark/>
                </w:tcPr>
                <w:p w14:paraId="1D6BD3DC"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5</w:t>
                  </w:r>
                </w:p>
              </w:tc>
              <w:tc>
                <w:tcPr>
                  <w:tcW w:w="579" w:type="dxa"/>
                  <w:tcBorders>
                    <w:top w:val="nil"/>
                    <w:left w:val="nil"/>
                    <w:bottom w:val="single" w:sz="4" w:space="0" w:color="auto"/>
                    <w:right w:val="single" w:sz="8" w:space="0" w:color="auto"/>
                  </w:tcBorders>
                  <w:shd w:val="clear" w:color="auto" w:fill="auto"/>
                  <w:noWrap/>
                  <w:vAlign w:val="center"/>
                  <w:hideMark/>
                </w:tcPr>
                <w:p w14:paraId="4CAB7072"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17" w:type="dxa"/>
                  <w:tcBorders>
                    <w:top w:val="nil"/>
                    <w:left w:val="nil"/>
                    <w:bottom w:val="single" w:sz="4" w:space="0" w:color="auto"/>
                    <w:right w:val="single" w:sz="8" w:space="0" w:color="auto"/>
                  </w:tcBorders>
                  <w:shd w:val="clear" w:color="auto" w:fill="auto"/>
                  <w:noWrap/>
                  <w:vAlign w:val="center"/>
                  <w:hideMark/>
                </w:tcPr>
                <w:p w14:paraId="680590DD"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450" w:type="dxa"/>
                  <w:tcBorders>
                    <w:top w:val="nil"/>
                    <w:left w:val="nil"/>
                    <w:bottom w:val="single" w:sz="4" w:space="0" w:color="auto"/>
                    <w:right w:val="single" w:sz="8" w:space="0" w:color="auto"/>
                  </w:tcBorders>
                  <w:shd w:val="clear" w:color="auto" w:fill="auto"/>
                  <w:noWrap/>
                  <w:vAlign w:val="center"/>
                  <w:hideMark/>
                </w:tcPr>
                <w:p w14:paraId="38936B1E"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6</w:t>
                  </w:r>
                </w:p>
              </w:tc>
              <w:tc>
                <w:tcPr>
                  <w:tcW w:w="582" w:type="dxa"/>
                  <w:tcBorders>
                    <w:top w:val="nil"/>
                    <w:left w:val="nil"/>
                    <w:bottom w:val="single" w:sz="4" w:space="0" w:color="auto"/>
                    <w:right w:val="single" w:sz="8" w:space="0" w:color="auto"/>
                  </w:tcBorders>
                  <w:shd w:val="clear" w:color="auto" w:fill="auto"/>
                  <w:noWrap/>
                  <w:vAlign w:val="center"/>
                  <w:hideMark/>
                </w:tcPr>
                <w:p w14:paraId="0A8128E8"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54" w:type="dxa"/>
                  <w:tcBorders>
                    <w:top w:val="nil"/>
                    <w:left w:val="nil"/>
                    <w:bottom w:val="single" w:sz="4" w:space="0" w:color="auto"/>
                    <w:right w:val="single" w:sz="8" w:space="0" w:color="auto"/>
                  </w:tcBorders>
                  <w:shd w:val="clear" w:color="auto" w:fill="auto"/>
                  <w:noWrap/>
                  <w:vAlign w:val="center"/>
                  <w:hideMark/>
                </w:tcPr>
                <w:p w14:paraId="180AF8F1"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29" w:type="dxa"/>
                  <w:tcBorders>
                    <w:top w:val="nil"/>
                    <w:left w:val="nil"/>
                    <w:bottom w:val="single" w:sz="4" w:space="0" w:color="auto"/>
                    <w:right w:val="single" w:sz="8" w:space="0" w:color="auto"/>
                  </w:tcBorders>
                  <w:shd w:val="clear" w:color="auto" w:fill="auto"/>
                  <w:noWrap/>
                  <w:vAlign w:val="center"/>
                  <w:hideMark/>
                </w:tcPr>
                <w:p w14:paraId="77FCF2EA"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r>
            <w:tr w:rsidR="00F77EBA" w:rsidRPr="003C0B56" w14:paraId="626AA24C" w14:textId="77777777" w:rsidTr="003C0B56">
              <w:trPr>
                <w:trHeight w:val="255"/>
              </w:trPr>
              <w:tc>
                <w:tcPr>
                  <w:tcW w:w="323" w:type="dxa"/>
                  <w:tcBorders>
                    <w:top w:val="nil"/>
                    <w:left w:val="single" w:sz="8" w:space="0" w:color="auto"/>
                    <w:bottom w:val="single" w:sz="4" w:space="0" w:color="auto"/>
                    <w:right w:val="single" w:sz="8" w:space="0" w:color="auto"/>
                  </w:tcBorders>
                  <w:shd w:val="clear" w:color="auto" w:fill="auto"/>
                  <w:noWrap/>
                  <w:vAlign w:val="center"/>
                </w:tcPr>
                <w:p w14:paraId="1EF94817" w14:textId="77777777" w:rsidR="00F77EBA" w:rsidRPr="003C0B56" w:rsidRDefault="00F77EBA" w:rsidP="00F77EBA">
                  <w:pPr>
                    <w:jc w:val="center"/>
                    <w:rPr>
                      <w:rFonts w:ascii="Calibri" w:hAnsi="Calibri" w:cs="Arial"/>
                      <w:sz w:val="18"/>
                      <w:szCs w:val="18"/>
                    </w:rPr>
                  </w:pPr>
                  <w:r w:rsidRPr="003C0B56">
                    <w:rPr>
                      <w:rFonts w:ascii="Calibri" w:hAnsi="Calibri" w:cs="Arial CE"/>
                      <w:sz w:val="18"/>
                      <w:szCs w:val="18"/>
                    </w:rPr>
                    <w:t>44</w:t>
                  </w:r>
                </w:p>
              </w:tc>
              <w:tc>
                <w:tcPr>
                  <w:tcW w:w="3382" w:type="dxa"/>
                  <w:tcBorders>
                    <w:top w:val="nil"/>
                    <w:left w:val="nil"/>
                    <w:bottom w:val="single" w:sz="4" w:space="0" w:color="auto"/>
                    <w:right w:val="single" w:sz="8" w:space="0" w:color="auto"/>
                  </w:tcBorders>
                  <w:shd w:val="clear" w:color="auto" w:fill="auto"/>
                  <w:noWrap/>
                  <w:vAlign w:val="center"/>
                  <w:hideMark/>
                </w:tcPr>
                <w:p w14:paraId="5C4F5B3E" w14:textId="77777777" w:rsidR="00F77EBA" w:rsidRPr="003C0B56" w:rsidRDefault="00F77EBA" w:rsidP="00F77EBA">
                  <w:pPr>
                    <w:spacing w:before="40" w:after="40"/>
                    <w:rPr>
                      <w:rFonts w:ascii="Calibri" w:hAnsi="Calibri" w:cs="Arial"/>
                      <w:sz w:val="18"/>
                      <w:szCs w:val="18"/>
                    </w:rPr>
                  </w:pPr>
                  <w:r w:rsidRPr="003C0B56">
                    <w:rPr>
                      <w:rFonts w:ascii="Calibri" w:hAnsi="Calibri" w:cs="Arial"/>
                      <w:sz w:val="18"/>
                      <w:szCs w:val="18"/>
                    </w:rPr>
                    <w:t>Wywrotnica wagonowa nr 2</w:t>
                  </w:r>
                </w:p>
              </w:tc>
              <w:tc>
                <w:tcPr>
                  <w:tcW w:w="734" w:type="dxa"/>
                  <w:tcBorders>
                    <w:top w:val="nil"/>
                    <w:left w:val="nil"/>
                    <w:bottom w:val="single" w:sz="4" w:space="0" w:color="auto"/>
                    <w:right w:val="single" w:sz="8" w:space="0" w:color="auto"/>
                  </w:tcBorders>
                  <w:shd w:val="clear" w:color="auto" w:fill="auto"/>
                  <w:noWrap/>
                  <w:vAlign w:val="center"/>
                  <w:hideMark/>
                </w:tcPr>
                <w:p w14:paraId="6B6C3EE6"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19</w:t>
                  </w:r>
                </w:p>
              </w:tc>
              <w:tc>
                <w:tcPr>
                  <w:tcW w:w="500" w:type="dxa"/>
                  <w:tcBorders>
                    <w:top w:val="nil"/>
                    <w:left w:val="nil"/>
                    <w:bottom w:val="single" w:sz="4" w:space="0" w:color="auto"/>
                    <w:right w:val="nil"/>
                  </w:tcBorders>
                  <w:shd w:val="clear" w:color="auto" w:fill="auto"/>
                  <w:noWrap/>
                  <w:vAlign w:val="center"/>
                  <w:hideMark/>
                </w:tcPr>
                <w:p w14:paraId="32B5F48B"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8</w:t>
                  </w:r>
                </w:p>
              </w:tc>
              <w:tc>
                <w:tcPr>
                  <w:tcW w:w="496" w:type="dxa"/>
                  <w:tcBorders>
                    <w:top w:val="nil"/>
                    <w:left w:val="single" w:sz="8" w:space="0" w:color="auto"/>
                    <w:bottom w:val="single" w:sz="4" w:space="0" w:color="auto"/>
                    <w:right w:val="single" w:sz="8" w:space="0" w:color="auto"/>
                  </w:tcBorders>
                  <w:shd w:val="clear" w:color="auto" w:fill="auto"/>
                  <w:noWrap/>
                  <w:vAlign w:val="center"/>
                  <w:hideMark/>
                </w:tcPr>
                <w:p w14:paraId="09733D0F"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5</w:t>
                  </w:r>
                </w:p>
              </w:tc>
              <w:tc>
                <w:tcPr>
                  <w:tcW w:w="579" w:type="dxa"/>
                  <w:tcBorders>
                    <w:top w:val="nil"/>
                    <w:left w:val="nil"/>
                    <w:bottom w:val="single" w:sz="4" w:space="0" w:color="auto"/>
                    <w:right w:val="single" w:sz="8" w:space="0" w:color="auto"/>
                  </w:tcBorders>
                  <w:shd w:val="clear" w:color="auto" w:fill="auto"/>
                  <w:noWrap/>
                  <w:vAlign w:val="center"/>
                  <w:hideMark/>
                </w:tcPr>
                <w:p w14:paraId="24FA23A5"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17" w:type="dxa"/>
                  <w:tcBorders>
                    <w:top w:val="nil"/>
                    <w:left w:val="nil"/>
                    <w:bottom w:val="single" w:sz="4" w:space="0" w:color="auto"/>
                    <w:right w:val="single" w:sz="8" w:space="0" w:color="auto"/>
                  </w:tcBorders>
                  <w:shd w:val="clear" w:color="auto" w:fill="auto"/>
                  <w:noWrap/>
                  <w:vAlign w:val="center"/>
                  <w:hideMark/>
                </w:tcPr>
                <w:p w14:paraId="2B363773"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450" w:type="dxa"/>
                  <w:tcBorders>
                    <w:top w:val="nil"/>
                    <w:left w:val="nil"/>
                    <w:bottom w:val="single" w:sz="4" w:space="0" w:color="auto"/>
                    <w:right w:val="single" w:sz="8" w:space="0" w:color="auto"/>
                  </w:tcBorders>
                  <w:shd w:val="clear" w:color="auto" w:fill="auto"/>
                  <w:noWrap/>
                  <w:vAlign w:val="center"/>
                  <w:hideMark/>
                </w:tcPr>
                <w:p w14:paraId="59FA0DB1"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6</w:t>
                  </w:r>
                </w:p>
              </w:tc>
              <w:tc>
                <w:tcPr>
                  <w:tcW w:w="582" w:type="dxa"/>
                  <w:tcBorders>
                    <w:top w:val="nil"/>
                    <w:left w:val="nil"/>
                    <w:bottom w:val="single" w:sz="4" w:space="0" w:color="auto"/>
                    <w:right w:val="single" w:sz="8" w:space="0" w:color="auto"/>
                  </w:tcBorders>
                  <w:shd w:val="clear" w:color="auto" w:fill="auto"/>
                  <w:noWrap/>
                  <w:vAlign w:val="center"/>
                  <w:hideMark/>
                </w:tcPr>
                <w:p w14:paraId="68EC341D"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54" w:type="dxa"/>
                  <w:tcBorders>
                    <w:top w:val="nil"/>
                    <w:left w:val="nil"/>
                    <w:bottom w:val="single" w:sz="4" w:space="0" w:color="auto"/>
                    <w:right w:val="single" w:sz="8" w:space="0" w:color="auto"/>
                  </w:tcBorders>
                  <w:shd w:val="clear" w:color="auto" w:fill="auto"/>
                  <w:noWrap/>
                  <w:vAlign w:val="center"/>
                  <w:hideMark/>
                </w:tcPr>
                <w:p w14:paraId="48981D31"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29" w:type="dxa"/>
                  <w:tcBorders>
                    <w:top w:val="nil"/>
                    <w:left w:val="nil"/>
                    <w:bottom w:val="single" w:sz="4" w:space="0" w:color="auto"/>
                    <w:right w:val="single" w:sz="8" w:space="0" w:color="auto"/>
                  </w:tcBorders>
                  <w:shd w:val="clear" w:color="auto" w:fill="auto"/>
                  <w:noWrap/>
                  <w:vAlign w:val="center"/>
                  <w:hideMark/>
                </w:tcPr>
                <w:p w14:paraId="0EA4C6C8"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r>
            <w:tr w:rsidR="00F77EBA" w:rsidRPr="003C0B56" w14:paraId="62A903EE" w14:textId="77777777" w:rsidTr="003C0B56">
              <w:trPr>
                <w:trHeight w:val="255"/>
              </w:trPr>
              <w:tc>
                <w:tcPr>
                  <w:tcW w:w="323" w:type="dxa"/>
                  <w:tcBorders>
                    <w:top w:val="nil"/>
                    <w:left w:val="single" w:sz="8" w:space="0" w:color="auto"/>
                    <w:bottom w:val="single" w:sz="4" w:space="0" w:color="auto"/>
                    <w:right w:val="single" w:sz="8" w:space="0" w:color="auto"/>
                  </w:tcBorders>
                  <w:shd w:val="clear" w:color="auto" w:fill="auto"/>
                  <w:noWrap/>
                  <w:vAlign w:val="center"/>
                </w:tcPr>
                <w:p w14:paraId="2FE12DEE" w14:textId="77777777" w:rsidR="00F77EBA" w:rsidRPr="003C0B56" w:rsidRDefault="00F77EBA" w:rsidP="00F77EBA">
                  <w:pPr>
                    <w:jc w:val="center"/>
                    <w:rPr>
                      <w:rFonts w:ascii="Calibri" w:hAnsi="Calibri" w:cs="Arial CE"/>
                      <w:sz w:val="18"/>
                      <w:szCs w:val="18"/>
                    </w:rPr>
                  </w:pPr>
                  <w:r w:rsidRPr="003C0B56">
                    <w:rPr>
                      <w:rFonts w:ascii="Calibri" w:hAnsi="Calibri" w:cs="Arial"/>
                      <w:sz w:val="18"/>
                      <w:szCs w:val="18"/>
                    </w:rPr>
                    <w:t>45</w:t>
                  </w:r>
                </w:p>
              </w:tc>
              <w:tc>
                <w:tcPr>
                  <w:tcW w:w="3382" w:type="dxa"/>
                  <w:tcBorders>
                    <w:top w:val="nil"/>
                    <w:left w:val="nil"/>
                    <w:bottom w:val="single" w:sz="4" w:space="0" w:color="auto"/>
                    <w:right w:val="single" w:sz="8" w:space="0" w:color="auto"/>
                  </w:tcBorders>
                  <w:shd w:val="clear" w:color="auto" w:fill="auto"/>
                  <w:noWrap/>
                  <w:vAlign w:val="center"/>
                  <w:hideMark/>
                </w:tcPr>
                <w:p w14:paraId="6CABC1A6" w14:textId="77777777" w:rsidR="00F77EBA" w:rsidRPr="003C0B56" w:rsidRDefault="00F77EBA" w:rsidP="00F77EBA">
                  <w:pPr>
                    <w:spacing w:before="40" w:after="40"/>
                    <w:rPr>
                      <w:rFonts w:ascii="Calibri" w:hAnsi="Calibri" w:cs="Arial"/>
                      <w:sz w:val="18"/>
                      <w:szCs w:val="18"/>
                    </w:rPr>
                  </w:pPr>
                  <w:r w:rsidRPr="003C0B56">
                    <w:rPr>
                      <w:rFonts w:ascii="Calibri" w:hAnsi="Calibri" w:cs="Arial"/>
                      <w:sz w:val="18"/>
                      <w:szCs w:val="18"/>
                    </w:rPr>
                    <w:t>Rozmrażalnia</w:t>
                  </w:r>
                </w:p>
              </w:tc>
              <w:tc>
                <w:tcPr>
                  <w:tcW w:w="734" w:type="dxa"/>
                  <w:tcBorders>
                    <w:top w:val="nil"/>
                    <w:left w:val="nil"/>
                    <w:bottom w:val="single" w:sz="4" w:space="0" w:color="auto"/>
                    <w:right w:val="single" w:sz="8" w:space="0" w:color="auto"/>
                  </w:tcBorders>
                  <w:shd w:val="clear" w:color="auto" w:fill="auto"/>
                  <w:noWrap/>
                  <w:vAlign w:val="center"/>
                  <w:hideMark/>
                </w:tcPr>
                <w:p w14:paraId="1430F45E"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8</w:t>
                  </w:r>
                </w:p>
              </w:tc>
              <w:tc>
                <w:tcPr>
                  <w:tcW w:w="500" w:type="dxa"/>
                  <w:tcBorders>
                    <w:top w:val="nil"/>
                    <w:left w:val="nil"/>
                    <w:bottom w:val="single" w:sz="4" w:space="0" w:color="auto"/>
                    <w:right w:val="nil"/>
                  </w:tcBorders>
                  <w:shd w:val="clear" w:color="auto" w:fill="auto"/>
                  <w:noWrap/>
                  <w:vAlign w:val="center"/>
                  <w:hideMark/>
                </w:tcPr>
                <w:p w14:paraId="351B85C1"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6</w:t>
                  </w:r>
                </w:p>
              </w:tc>
              <w:tc>
                <w:tcPr>
                  <w:tcW w:w="496" w:type="dxa"/>
                  <w:tcBorders>
                    <w:top w:val="nil"/>
                    <w:left w:val="single" w:sz="8" w:space="0" w:color="auto"/>
                    <w:bottom w:val="single" w:sz="4" w:space="0" w:color="auto"/>
                    <w:right w:val="single" w:sz="8" w:space="0" w:color="auto"/>
                  </w:tcBorders>
                  <w:shd w:val="clear" w:color="auto" w:fill="auto"/>
                  <w:noWrap/>
                  <w:vAlign w:val="center"/>
                  <w:hideMark/>
                </w:tcPr>
                <w:p w14:paraId="7BE6FB27"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79" w:type="dxa"/>
                  <w:tcBorders>
                    <w:top w:val="nil"/>
                    <w:left w:val="nil"/>
                    <w:bottom w:val="single" w:sz="4" w:space="0" w:color="auto"/>
                    <w:right w:val="single" w:sz="8" w:space="0" w:color="auto"/>
                  </w:tcBorders>
                  <w:shd w:val="clear" w:color="auto" w:fill="auto"/>
                  <w:noWrap/>
                  <w:vAlign w:val="center"/>
                  <w:hideMark/>
                </w:tcPr>
                <w:p w14:paraId="673DF04A"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17" w:type="dxa"/>
                  <w:tcBorders>
                    <w:top w:val="nil"/>
                    <w:left w:val="nil"/>
                    <w:bottom w:val="single" w:sz="4" w:space="0" w:color="auto"/>
                    <w:right w:val="single" w:sz="8" w:space="0" w:color="auto"/>
                  </w:tcBorders>
                  <w:shd w:val="clear" w:color="auto" w:fill="auto"/>
                  <w:noWrap/>
                  <w:vAlign w:val="center"/>
                  <w:hideMark/>
                </w:tcPr>
                <w:p w14:paraId="4E384117"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450" w:type="dxa"/>
                  <w:tcBorders>
                    <w:top w:val="nil"/>
                    <w:left w:val="nil"/>
                    <w:bottom w:val="single" w:sz="4" w:space="0" w:color="auto"/>
                    <w:right w:val="single" w:sz="8" w:space="0" w:color="auto"/>
                  </w:tcBorders>
                  <w:shd w:val="clear" w:color="auto" w:fill="auto"/>
                  <w:noWrap/>
                  <w:vAlign w:val="center"/>
                  <w:hideMark/>
                </w:tcPr>
                <w:p w14:paraId="5F25F302"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2</w:t>
                  </w:r>
                </w:p>
              </w:tc>
              <w:tc>
                <w:tcPr>
                  <w:tcW w:w="582" w:type="dxa"/>
                  <w:tcBorders>
                    <w:top w:val="nil"/>
                    <w:left w:val="nil"/>
                    <w:bottom w:val="single" w:sz="4" w:space="0" w:color="auto"/>
                    <w:right w:val="single" w:sz="8" w:space="0" w:color="auto"/>
                  </w:tcBorders>
                  <w:shd w:val="clear" w:color="auto" w:fill="auto"/>
                  <w:noWrap/>
                  <w:vAlign w:val="center"/>
                  <w:hideMark/>
                </w:tcPr>
                <w:p w14:paraId="4DE883E5"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54" w:type="dxa"/>
                  <w:tcBorders>
                    <w:top w:val="nil"/>
                    <w:left w:val="nil"/>
                    <w:bottom w:val="single" w:sz="4" w:space="0" w:color="auto"/>
                    <w:right w:val="single" w:sz="8" w:space="0" w:color="auto"/>
                  </w:tcBorders>
                  <w:shd w:val="clear" w:color="auto" w:fill="auto"/>
                  <w:noWrap/>
                  <w:vAlign w:val="center"/>
                  <w:hideMark/>
                </w:tcPr>
                <w:p w14:paraId="6C18BECE"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29" w:type="dxa"/>
                  <w:tcBorders>
                    <w:top w:val="nil"/>
                    <w:left w:val="nil"/>
                    <w:bottom w:val="single" w:sz="4" w:space="0" w:color="auto"/>
                    <w:right w:val="single" w:sz="8" w:space="0" w:color="auto"/>
                  </w:tcBorders>
                  <w:shd w:val="clear" w:color="auto" w:fill="auto"/>
                  <w:noWrap/>
                  <w:vAlign w:val="center"/>
                  <w:hideMark/>
                </w:tcPr>
                <w:p w14:paraId="0C5CE425"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r>
            <w:tr w:rsidR="00F77EBA" w:rsidRPr="003C0B56" w14:paraId="50799209" w14:textId="77777777" w:rsidTr="003C0B56">
              <w:trPr>
                <w:trHeight w:val="255"/>
              </w:trPr>
              <w:tc>
                <w:tcPr>
                  <w:tcW w:w="323" w:type="dxa"/>
                  <w:tcBorders>
                    <w:top w:val="nil"/>
                    <w:left w:val="single" w:sz="8" w:space="0" w:color="auto"/>
                    <w:bottom w:val="single" w:sz="4" w:space="0" w:color="auto"/>
                    <w:right w:val="single" w:sz="8" w:space="0" w:color="auto"/>
                  </w:tcBorders>
                  <w:shd w:val="clear" w:color="auto" w:fill="auto"/>
                  <w:noWrap/>
                  <w:vAlign w:val="center"/>
                </w:tcPr>
                <w:p w14:paraId="0908ACE9" w14:textId="77777777" w:rsidR="00F77EBA" w:rsidRPr="003C0B56" w:rsidRDefault="00F77EBA" w:rsidP="00F77EBA">
                  <w:pPr>
                    <w:jc w:val="center"/>
                    <w:rPr>
                      <w:rFonts w:ascii="Calibri" w:hAnsi="Calibri" w:cs="Arial"/>
                      <w:sz w:val="18"/>
                      <w:szCs w:val="18"/>
                    </w:rPr>
                  </w:pPr>
                  <w:r w:rsidRPr="003C0B56">
                    <w:rPr>
                      <w:rFonts w:ascii="Calibri" w:hAnsi="Calibri" w:cs="Arial"/>
                      <w:sz w:val="18"/>
                      <w:szCs w:val="18"/>
                    </w:rPr>
                    <w:t>46</w:t>
                  </w:r>
                </w:p>
              </w:tc>
              <w:tc>
                <w:tcPr>
                  <w:tcW w:w="3382" w:type="dxa"/>
                  <w:tcBorders>
                    <w:top w:val="nil"/>
                    <w:left w:val="nil"/>
                    <w:bottom w:val="single" w:sz="4" w:space="0" w:color="auto"/>
                    <w:right w:val="single" w:sz="8" w:space="0" w:color="auto"/>
                  </w:tcBorders>
                  <w:shd w:val="clear" w:color="auto" w:fill="auto"/>
                  <w:noWrap/>
                  <w:vAlign w:val="center"/>
                  <w:hideMark/>
                </w:tcPr>
                <w:p w14:paraId="2CDE2C41" w14:textId="77777777" w:rsidR="00F77EBA" w:rsidRPr="003C0B56" w:rsidRDefault="00F77EBA" w:rsidP="00F77EBA">
                  <w:pPr>
                    <w:spacing w:before="40" w:after="40"/>
                    <w:rPr>
                      <w:rFonts w:ascii="Calibri" w:hAnsi="Calibri" w:cs="Arial"/>
                      <w:sz w:val="18"/>
                      <w:szCs w:val="18"/>
                    </w:rPr>
                  </w:pPr>
                  <w:r w:rsidRPr="003C0B56">
                    <w:rPr>
                      <w:rFonts w:ascii="Calibri" w:hAnsi="Calibri" w:cs="Arial"/>
                      <w:sz w:val="18"/>
                      <w:szCs w:val="18"/>
                    </w:rPr>
                    <w:t>Budynek H1</w:t>
                  </w:r>
                </w:p>
              </w:tc>
              <w:tc>
                <w:tcPr>
                  <w:tcW w:w="734" w:type="dxa"/>
                  <w:tcBorders>
                    <w:top w:val="nil"/>
                    <w:left w:val="nil"/>
                    <w:bottom w:val="single" w:sz="4" w:space="0" w:color="auto"/>
                    <w:right w:val="single" w:sz="8" w:space="0" w:color="auto"/>
                  </w:tcBorders>
                  <w:shd w:val="clear" w:color="auto" w:fill="auto"/>
                  <w:noWrap/>
                  <w:vAlign w:val="center"/>
                  <w:hideMark/>
                </w:tcPr>
                <w:p w14:paraId="625489A3"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12</w:t>
                  </w:r>
                </w:p>
              </w:tc>
              <w:tc>
                <w:tcPr>
                  <w:tcW w:w="500" w:type="dxa"/>
                  <w:tcBorders>
                    <w:top w:val="nil"/>
                    <w:left w:val="nil"/>
                    <w:bottom w:val="single" w:sz="4" w:space="0" w:color="auto"/>
                    <w:right w:val="nil"/>
                  </w:tcBorders>
                  <w:shd w:val="clear" w:color="auto" w:fill="auto"/>
                  <w:noWrap/>
                  <w:vAlign w:val="center"/>
                  <w:hideMark/>
                </w:tcPr>
                <w:p w14:paraId="60310BC1"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10</w:t>
                  </w:r>
                </w:p>
              </w:tc>
              <w:tc>
                <w:tcPr>
                  <w:tcW w:w="496" w:type="dxa"/>
                  <w:tcBorders>
                    <w:top w:val="nil"/>
                    <w:left w:val="single" w:sz="8" w:space="0" w:color="auto"/>
                    <w:bottom w:val="single" w:sz="4" w:space="0" w:color="auto"/>
                    <w:right w:val="single" w:sz="8" w:space="0" w:color="auto"/>
                  </w:tcBorders>
                  <w:shd w:val="clear" w:color="auto" w:fill="auto"/>
                  <w:noWrap/>
                  <w:vAlign w:val="center"/>
                  <w:hideMark/>
                </w:tcPr>
                <w:p w14:paraId="549CC746"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79" w:type="dxa"/>
                  <w:tcBorders>
                    <w:top w:val="nil"/>
                    <w:left w:val="nil"/>
                    <w:bottom w:val="single" w:sz="4" w:space="0" w:color="auto"/>
                    <w:right w:val="single" w:sz="8" w:space="0" w:color="auto"/>
                  </w:tcBorders>
                  <w:shd w:val="clear" w:color="auto" w:fill="auto"/>
                  <w:noWrap/>
                  <w:vAlign w:val="center"/>
                  <w:hideMark/>
                </w:tcPr>
                <w:p w14:paraId="1D95B24E"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17" w:type="dxa"/>
                  <w:tcBorders>
                    <w:top w:val="nil"/>
                    <w:left w:val="nil"/>
                    <w:bottom w:val="single" w:sz="4" w:space="0" w:color="auto"/>
                    <w:right w:val="single" w:sz="8" w:space="0" w:color="auto"/>
                  </w:tcBorders>
                  <w:shd w:val="clear" w:color="auto" w:fill="auto"/>
                  <w:noWrap/>
                  <w:vAlign w:val="center"/>
                  <w:hideMark/>
                </w:tcPr>
                <w:p w14:paraId="12E62711"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450" w:type="dxa"/>
                  <w:tcBorders>
                    <w:top w:val="nil"/>
                    <w:left w:val="nil"/>
                    <w:bottom w:val="single" w:sz="4" w:space="0" w:color="auto"/>
                    <w:right w:val="single" w:sz="8" w:space="0" w:color="auto"/>
                  </w:tcBorders>
                  <w:shd w:val="clear" w:color="auto" w:fill="auto"/>
                  <w:noWrap/>
                  <w:vAlign w:val="center"/>
                  <w:hideMark/>
                </w:tcPr>
                <w:p w14:paraId="22756AA7"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2</w:t>
                  </w:r>
                </w:p>
              </w:tc>
              <w:tc>
                <w:tcPr>
                  <w:tcW w:w="582" w:type="dxa"/>
                  <w:tcBorders>
                    <w:top w:val="nil"/>
                    <w:left w:val="nil"/>
                    <w:bottom w:val="single" w:sz="4" w:space="0" w:color="auto"/>
                    <w:right w:val="single" w:sz="8" w:space="0" w:color="auto"/>
                  </w:tcBorders>
                  <w:shd w:val="clear" w:color="auto" w:fill="auto"/>
                  <w:noWrap/>
                  <w:vAlign w:val="center"/>
                  <w:hideMark/>
                </w:tcPr>
                <w:p w14:paraId="0D895A58"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54" w:type="dxa"/>
                  <w:tcBorders>
                    <w:top w:val="nil"/>
                    <w:left w:val="nil"/>
                    <w:bottom w:val="single" w:sz="4" w:space="0" w:color="auto"/>
                    <w:right w:val="single" w:sz="8" w:space="0" w:color="auto"/>
                  </w:tcBorders>
                  <w:shd w:val="clear" w:color="auto" w:fill="auto"/>
                  <w:noWrap/>
                  <w:vAlign w:val="center"/>
                  <w:hideMark/>
                </w:tcPr>
                <w:p w14:paraId="695B94FE"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29" w:type="dxa"/>
                  <w:tcBorders>
                    <w:top w:val="nil"/>
                    <w:left w:val="nil"/>
                    <w:bottom w:val="single" w:sz="4" w:space="0" w:color="auto"/>
                    <w:right w:val="single" w:sz="8" w:space="0" w:color="auto"/>
                  </w:tcBorders>
                  <w:shd w:val="clear" w:color="auto" w:fill="auto"/>
                  <w:noWrap/>
                  <w:vAlign w:val="center"/>
                  <w:hideMark/>
                </w:tcPr>
                <w:p w14:paraId="796FC8DC"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r>
            <w:tr w:rsidR="00F77EBA" w:rsidRPr="003C0B56" w14:paraId="2706C9B8" w14:textId="77777777" w:rsidTr="003C0B56">
              <w:trPr>
                <w:trHeight w:val="255"/>
              </w:trPr>
              <w:tc>
                <w:tcPr>
                  <w:tcW w:w="323" w:type="dxa"/>
                  <w:tcBorders>
                    <w:top w:val="nil"/>
                    <w:left w:val="single" w:sz="8" w:space="0" w:color="auto"/>
                    <w:bottom w:val="single" w:sz="4" w:space="0" w:color="auto"/>
                    <w:right w:val="single" w:sz="8" w:space="0" w:color="auto"/>
                  </w:tcBorders>
                  <w:shd w:val="clear" w:color="auto" w:fill="auto"/>
                  <w:noWrap/>
                  <w:vAlign w:val="center"/>
                </w:tcPr>
                <w:p w14:paraId="62E455AF" w14:textId="77777777" w:rsidR="00F77EBA" w:rsidRPr="003C0B56" w:rsidRDefault="00F77EBA" w:rsidP="00F77EBA">
                  <w:pPr>
                    <w:jc w:val="center"/>
                    <w:rPr>
                      <w:rFonts w:ascii="Calibri" w:hAnsi="Calibri" w:cs="Arial"/>
                      <w:sz w:val="18"/>
                      <w:szCs w:val="18"/>
                    </w:rPr>
                  </w:pPr>
                  <w:r w:rsidRPr="003C0B56">
                    <w:rPr>
                      <w:rFonts w:ascii="Calibri" w:hAnsi="Calibri" w:cs="Arial CE"/>
                      <w:sz w:val="18"/>
                      <w:szCs w:val="18"/>
                    </w:rPr>
                    <w:t>47</w:t>
                  </w:r>
                </w:p>
              </w:tc>
              <w:tc>
                <w:tcPr>
                  <w:tcW w:w="3382" w:type="dxa"/>
                  <w:tcBorders>
                    <w:top w:val="nil"/>
                    <w:left w:val="nil"/>
                    <w:bottom w:val="single" w:sz="4" w:space="0" w:color="auto"/>
                    <w:right w:val="single" w:sz="8" w:space="0" w:color="auto"/>
                  </w:tcBorders>
                  <w:shd w:val="clear" w:color="auto" w:fill="auto"/>
                  <w:noWrap/>
                  <w:vAlign w:val="center"/>
                  <w:hideMark/>
                </w:tcPr>
                <w:p w14:paraId="6CB8026C" w14:textId="77777777" w:rsidR="00F77EBA" w:rsidRPr="003C0B56" w:rsidRDefault="00F77EBA" w:rsidP="00F77EBA">
                  <w:pPr>
                    <w:spacing w:before="40" w:after="40"/>
                    <w:rPr>
                      <w:rFonts w:ascii="Calibri" w:hAnsi="Calibri" w:cs="Arial"/>
                      <w:sz w:val="18"/>
                      <w:szCs w:val="18"/>
                    </w:rPr>
                  </w:pPr>
                  <w:r w:rsidRPr="003C0B56">
                    <w:rPr>
                      <w:rFonts w:ascii="Calibri" w:hAnsi="Calibri" w:cs="Arial"/>
                      <w:sz w:val="18"/>
                      <w:szCs w:val="18"/>
                    </w:rPr>
                    <w:t>Budynek H4</w:t>
                  </w:r>
                </w:p>
              </w:tc>
              <w:tc>
                <w:tcPr>
                  <w:tcW w:w="734" w:type="dxa"/>
                  <w:tcBorders>
                    <w:top w:val="nil"/>
                    <w:left w:val="nil"/>
                    <w:bottom w:val="single" w:sz="4" w:space="0" w:color="auto"/>
                    <w:right w:val="single" w:sz="8" w:space="0" w:color="auto"/>
                  </w:tcBorders>
                  <w:shd w:val="clear" w:color="auto" w:fill="auto"/>
                  <w:noWrap/>
                  <w:vAlign w:val="center"/>
                  <w:hideMark/>
                </w:tcPr>
                <w:p w14:paraId="6A41DFFE"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43</w:t>
                  </w:r>
                </w:p>
              </w:tc>
              <w:tc>
                <w:tcPr>
                  <w:tcW w:w="500" w:type="dxa"/>
                  <w:tcBorders>
                    <w:top w:val="nil"/>
                    <w:left w:val="nil"/>
                    <w:bottom w:val="single" w:sz="4" w:space="0" w:color="auto"/>
                    <w:right w:val="nil"/>
                  </w:tcBorders>
                  <w:shd w:val="clear" w:color="auto" w:fill="auto"/>
                  <w:noWrap/>
                  <w:vAlign w:val="center"/>
                  <w:hideMark/>
                </w:tcPr>
                <w:p w14:paraId="7C3B0FBA"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25</w:t>
                  </w:r>
                </w:p>
              </w:tc>
              <w:tc>
                <w:tcPr>
                  <w:tcW w:w="496" w:type="dxa"/>
                  <w:tcBorders>
                    <w:top w:val="nil"/>
                    <w:left w:val="single" w:sz="8" w:space="0" w:color="auto"/>
                    <w:bottom w:val="single" w:sz="4" w:space="0" w:color="auto"/>
                    <w:right w:val="single" w:sz="8" w:space="0" w:color="auto"/>
                  </w:tcBorders>
                  <w:shd w:val="clear" w:color="auto" w:fill="auto"/>
                  <w:noWrap/>
                  <w:vAlign w:val="center"/>
                  <w:hideMark/>
                </w:tcPr>
                <w:p w14:paraId="00D74776"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7</w:t>
                  </w:r>
                </w:p>
              </w:tc>
              <w:tc>
                <w:tcPr>
                  <w:tcW w:w="579" w:type="dxa"/>
                  <w:tcBorders>
                    <w:top w:val="nil"/>
                    <w:left w:val="nil"/>
                    <w:bottom w:val="single" w:sz="4" w:space="0" w:color="auto"/>
                    <w:right w:val="single" w:sz="8" w:space="0" w:color="auto"/>
                  </w:tcBorders>
                  <w:shd w:val="clear" w:color="auto" w:fill="auto"/>
                  <w:noWrap/>
                  <w:vAlign w:val="center"/>
                  <w:hideMark/>
                </w:tcPr>
                <w:p w14:paraId="5DDD3B21"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17" w:type="dxa"/>
                  <w:tcBorders>
                    <w:top w:val="nil"/>
                    <w:left w:val="nil"/>
                    <w:bottom w:val="single" w:sz="4" w:space="0" w:color="auto"/>
                    <w:right w:val="single" w:sz="8" w:space="0" w:color="auto"/>
                  </w:tcBorders>
                  <w:shd w:val="clear" w:color="auto" w:fill="auto"/>
                  <w:noWrap/>
                  <w:vAlign w:val="center"/>
                  <w:hideMark/>
                </w:tcPr>
                <w:p w14:paraId="0B3242D9"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450" w:type="dxa"/>
                  <w:tcBorders>
                    <w:top w:val="nil"/>
                    <w:left w:val="nil"/>
                    <w:bottom w:val="single" w:sz="4" w:space="0" w:color="auto"/>
                    <w:right w:val="single" w:sz="8" w:space="0" w:color="auto"/>
                  </w:tcBorders>
                  <w:shd w:val="clear" w:color="auto" w:fill="auto"/>
                  <w:noWrap/>
                  <w:vAlign w:val="center"/>
                  <w:hideMark/>
                </w:tcPr>
                <w:p w14:paraId="223B4651"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8</w:t>
                  </w:r>
                </w:p>
              </w:tc>
              <w:tc>
                <w:tcPr>
                  <w:tcW w:w="582" w:type="dxa"/>
                  <w:tcBorders>
                    <w:top w:val="nil"/>
                    <w:left w:val="nil"/>
                    <w:bottom w:val="single" w:sz="4" w:space="0" w:color="auto"/>
                    <w:right w:val="single" w:sz="8" w:space="0" w:color="auto"/>
                  </w:tcBorders>
                  <w:shd w:val="clear" w:color="auto" w:fill="auto"/>
                  <w:noWrap/>
                  <w:vAlign w:val="center"/>
                  <w:hideMark/>
                </w:tcPr>
                <w:p w14:paraId="57054FD7"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54" w:type="dxa"/>
                  <w:tcBorders>
                    <w:top w:val="nil"/>
                    <w:left w:val="nil"/>
                    <w:bottom w:val="single" w:sz="4" w:space="0" w:color="auto"/>
                    <w:right w:val="single" w:sz="8" w:space="0" w:color="auto"/>
                  </w:tcBorders>
                  <w:shd w:val="clear" w:color="auto" w:fill="auto"/>
                  <w:noWrap/>
                  <w:vAlign w:val="center"/>
                  <w:hideMark/>
                </w:tcPr>
                <w:p w14:paraId="01D4D0B6"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29" w:type="dxa"/>
                  <w:tcBorders>
                    <w:top w:val="nil"/>
                    <w:left w:val="nil"/>
                    <w:bottom w:val="single" w:sz="4" w:space="0" w:color="auto"/>
                    <w:right w:val="single" w:sz="8" w:space="0" w:color="auto"/>
                  </w:tcBorders>
                  <w:shd w:val="clear" w:color="auto" w:fill="auto"/>
                  <w:noWrap/>
                  <w:vAlign w:val="center"/>
                  <w:hideMark/>
                </w:tcPr>
                <w:p w14:paraId="5C579548"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3</w:t>
                  </w:r>
                </w:p>
              </w:tc>
            </w:tr>
            <w:tr w:rsidR="00F77EBA" w:rsidRPr="003C0B56" w14:paraId="592AEC0A" w14:textId="77777777" w:rsidTr="003C0B56">
              <w:trPr>
                <w:trHeight w:val="255"/>
              </w:trPr>
              <w:tc>
                <w:tcPr>
                  <w:tcW w:w="323" w:type="dxa"/>
                  <w:tcBorders>
                    <w:top w:val="nil"/>
                    <w:left w:val="single" w:sz="8" w:space="0" w:color="auto"/>
                    <w:bottom w:val="single" w:sz="4" w:space="0" w:color="auto"/>
                    <w:right w:val="single" w:sz="8" w:space="0" w:color="auto"/>
                  </w:tcBorders>
                  <w:shd w:val="clear" w:color="auto" w:fill="auto"/>
                  <w:noWrap/>
                  <w:vAlign w:val="center"/>
                </w:tcPr>
                <w:p w14:paraId="4A756B2A"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48</w:t>
                  </w:r>
                </w:p>
              </w:tc>
              <w:tc>
                <w:tcPr>
                  <w:tcW w:w="3382" w:type="dxa"/>
                  <w:tcBorders>
                    <w:top w:val="nil"/>
                    <w:left w:val="nil"/>
                    <w:bottom w:val="single" w:sz="4" w:space="0" w:color="auto"/>
                    <w:right w:val="single" w:sz="8" w:space="0" w:color="auto"/>
                  </w:tcBorders>
                  <w:shd w:val="clear" w:color="auto" w:fill="auto"/>
                  <w:noWrap/>
                  <w:vAlign w:val="center"/>
                  <w:hideMark/>
                </w:tcPr>
                <w:p w14:paraId="159D0380" w14:textId="77777777" w:rsidR="00F77EBA" w:rsidRPr="003C0B56" w:rsidRDefault="00F77EBA" w:rsidP="00F77EBA">
                  <w:pPr>
                    <w:spacing w:before="40" w:after="40"/>
                    <w:rPr>
                      <w:rFonts w:ascii="Calibri" w:hAnsi="Calibri" w:cs="Arial"/>
                      <w:sz w:val="18"/>
                      <w:szCs w:val="18"/>
                    </w:rPr>
                  </w:pPr>
                  <w:r w:rsidRPr="003C0B56">
                    <w:rPr>
                      <w:rFonts w:ascii="Calibri" w:hAnsi="Calibri" w:cs="Arial"/>
                      <w:sz w:val="18"/>
                      <w:szCs w:val="18"/>
                    </w:rPr>
                    <w:t>DTS PT - 55</w:t>
                  </w:r>
                </w:p>
              </w:tc>
              <w:tc>
                <w:tcPr>
                  <w:tcW w:w="734" w:type="dxa"/>
                  <w:tcBorders>
                    <w:top w:val="nil"/>
                    <w:left w:val="nil"/>
                    <w:bottom w:val="single" w:sz="4" w:space="0" w:color="auto"/>
                    <w:right w:val="single" w:sz="8" w:space="0" w:color="auto"/>
                  </w:tcBorders>
                  <w:shd w:val="clear" w:color="auto" w:fill="auto"/>
                  <w:noWrap/>
                  <w:vAlign w:val="center"/>
                  <w:hideMark/>
                </w:tcPr>
                <w:p w14:paraId="439C05CA"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00" w:type="dxa"/>
                  <w:tcBorders>
                    <w:top w:val="nil"/>
                    <w:left w:val="nil"/>
                    <w:bottom w:val="single" w:sz="4" w:space="0" w:color="auto"/>
                    <w:right w:val="nil"/>
                  </w:tcBorders>
                  <w:shd w:val="clear" w:color="auto" w:fill="auto"/>
                  <w:noWrap/>
                  <w:vAlign w:val="center"/>
                  <w:hideMark/>
                </w:tcPr>
                <w:p w14:paraId="5396EA60"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496" w:type="dxa"/>
                  <w:tcBorders>
                    <w:top w:val="nil"/>
                    <w:left w:val="single" w:sz="8" w:space="0" w:color="auto"/>
                    <w:bottom w:val="single" w:sz="4" w:space="0" w:color="auto"/>
                    <w:right w:val="single" w:sz="8" w:space="0" w:color="auto"/>
                  </w:tcBorders>
                  <w:shd w:val="clear" w:color="auto" w:fill="auto"/>
                  <w:noWrap/>
                  <w:vAlign w:val="center"/>
                  <w:hideMark/>
                </w:tcPr>
                <w:p w14:paraId="5FAA5677"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79" w:type="dxa"/>
                  <w:tcBorders>
                    <w:top w:val="nil"/>
                    <w:left w:val="nil"/>
                    <w:bottom w:val="single" w:sz="4" w:space="0" w:color="auto"/>
                    <w:right w:val="single" w:sz="8" w:space="0" w:color="auto"/>
                  </w:tcBorders>
                  <w:shd w:val="clear" w:color="auto" w:fill="auto"/>
                  <w:noWrap/>
                  <w:vAlign w:val="center"/>
                  <w:hideMark/>
                </w:tcPr>
                <w:p w14:paraId="24C3FB28"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17" w:type="dxa"/>
                  <w:tcBorders>
                    <w:top w:val="nil"/>
                    <w:left w:val="nil"/>
                    <w:bottom w:val="single" w:sz="4" w:space="0" w:color="auto"/>
                    <w:right w:val="single" w:sz="8" w:space="0" w:color="auto"/>
                  </w:tcBorders>
                  <w:shd w:val="clear" w:color="auto" w:fill="auto"/>
                  <w:noWrap/>
                  <w:vAlign w:val="center"/>
                  <w:hideMark/>
                </w:tcPr>
                <w:p w14:paraId="0D8704E7"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450" w:type="dxa"/>
                  <w:tcBorders>
                    <w:top w:val="nil"/>
                    <w:left w:val="nil"/>
                    <w:bottom w:val="single" w:sz="4" w:space="0" w:color="auto"/>
                    <w:right w:val="single" w:sz="8" w:space="0" w:color="auto"/>
                  </w:tcBorders>
                  <w:shd w:val="clear" w:color="auto" w:fill="auto"/>
                  <w:noWrap/>
                  <w:vAlign w:val="center"/>
                  <w:hideMark/>
                </w:tcPr>
                <w:p w14:paraId="0FD3BD74"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82" w:type="dxa"/>
                  <w:tcBorders>
                    <w:top w:val="nil"/>
                    <w:left w:val="nil"/>
                    <w:bottom w:val="single" w:sz="4" w:space="0" w:color="auto"/>
                    <w:right w:val="single" w:sz="8" w:space="0" w:color="auto"/>
                  </w:tcBorders>
                  <w:shd w:val="clear" w:color="auto" w:fill="auto"/>
                  <w:noWrap/>
                  <w:vAlign w:val="center"/>
                  <w:hideMark/>
                </w:tcPr>
                <w:p w14:paraId="4917D312"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54" w:type="dxa"/>
                  <w:tcBorders>
                    <w:top w:val="nil"/>
                    <w:left w:val="nil"/>
                    <w:bottom w:val="single" w:sz="4" w:space="0" w:color="auto"/>
                    <w:right w:val="single" w:sz="8" w:space="0" w:color="auto"/>
                  </w:tcBorders>
                  <w:shd w:val="clear" w:color="auto" w:fill="auto"/>
                  <w:noWrap/>
                  <w:vAlign w:val="center"/>
                  <w:hideMark/>
                </w:tcPr>
                <w:p w14:paraId="320941C4"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29" w:type="dxa"/>
                  <w:tcBorders>
                    <w:top w:val="nil"/>
                    <w:left w:val="nil"/>
                    <w:bottom w:val="single" w:sz="4" w:space="0" w:color="auto"/>
                    <w:right w:val="single" w:sz="8" w:space="0" w:color="auto"/>
                  </w:tcBorders>
                  <w:shd w:val="clear" w:color="auto" w:fill="auto"/>
                  <w:noWrap/>
                  <w:vAlign w:val="center"/>
                  <w:hideMark/>
                </w:tcPr>
                <w:p w14:paraId="282CC915"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r>
            <w:tr w:rsidR="00F77EBA" w:rsidRPr="003C0B56" w14:paraId="269DAACD" w14:textId="77777777" w:rsidTr="003C0B56">
              <w:trPr>
                <w:trHeight w:val="510"/>
              </w:trPr>
              <w:tc>
                <w:tcPr>
                  <w:tcW w:w="323" w:type="dxa"/>
                  <w:tcBorders>
                    <w:top w:val="nil"/>
                    <w:left w:val="single" w:sz="8" w:space="0" w:color="auto"/>
                    <w:bottom w:val="single" w:sz="4" w:space="0" w:color="auto"/>
                    <w:right w:val="single" w:sz="8" w:space="0" w:color="auto"/>
                  </w:tcBorders>
                  <w:shd w:val="clear" w:color="auto" w:fill="auto"/>
                  <w:noWrap/>
                  <w:vAlign w:val="center"/>
                </w:tcPr>
                <w:p w14:paraId="5EAE2B6D" w14:textId="77777777" w:rsidR="00F77EBA" w:rsidRPr="003C0B56" w:rsidRDefault="00F77EBA" w:rsidP="00F77EBA">
                  <w:pPr>
                    <w:jc w:val="center"/>
                    <w:rPr>
                      <w:rFonts w:ascii="Calibri" w:hAnsi="Calibri" w:cs="Arial CE"/>
                      <w:sz w:val="18"/>
                      <w:szCs w:val="18"/>
                    </w:rPr>
                  </w:pPr>
                  <w:r w:rsidRPr="003C0B56">
                    <w:rPr>
                      <w:rFonts w:ascii="Calibri" w:hAnsi="Calibri" w:cs="Arial"/>
                      <w:sz w:val="18"/>
                      <w:szCs w:val="18"/>
                    </w:rPr>
                    <w:t>49</w:t>
                  </w:r>
                </w:p>
              </w:tc>
              <w:tc>
                <w:tcPr>
                  <w:tcW w:w="3382" w:type="dxa"/>
                  <w:tcBorders>
                    <w:top w:val="nil"/>
                    <w:left w:val="nil"/>
                    <w:bottom w:val="single" w:sz="4" w:space="0" w:color="auto"/>
                    <w:right w:val="single" w:sz="8" w:space="0" w:color="auto"/>
                  </w:tcBorders>
                  <w:shd w:val="clear" w:color="auto" w:fill="auto"/>
                  <w:vAlign w:val="center"/>
                  <w:hideMark/>
                </w:tcPr>
                <w:p w14:paraId="5AC4CEBC" w14:textId="77777777" w:rsidR="00F77EBA" w:rsidRPr="003C0B56" w:rsidRDefault="00F77EBA" w:rsidP="00F77EBA">
                  <w:pPr>
                    <w:spacing w:before="40" w:after="40"/>
                    <w:rPr>
                      <w:rFonts w:ascii="Calibri" w:hAnsi="Calibri" w:cs="Arial"/>
                      <w:sz w:val="18"/>
                      <w:szCs w:val="18"/>
                    </w:rPr>
                  </w:pPr>
                  <w:r w:rsidRPr="003C0B56">
                    <w:rPr>
                      <w:rFonts w:ascii="Calibri" w:hAnsi="Calibri" w:cs="Arial"/>
                      <w:sz w:val="18"/>
                      <w:szCs w:val="18"/>
                    </w:rPr>
                    <w:t>Tunele człon ciepłowniczy nr 2 + zaplecze blok nr 8</w:t>
                  </w:r>
                </w:p>
              </w:tc>
              <w:tc>
                <w:tcPr>
                  <w:tcW w:w="734" w:type="dxa"/>
                  <w:tcBorders>
                    <w:top w:val="nil"/>
                    <w:left w:val="nil"/>
                    <w:bottom w:val="single" w:sz="4" w:space="0" w:color="auto"/>
                    <w:right w:val="single" w:sz="8" w:space="0" w:color="auto"/>
                  </w:tcBorders>
                  <w:shd w:val="clear" w:color="auto" w:fill="auto"/>
                  <w:noWrap/>
                  <w:vAlign w:val="center"/>
                  <w:hideMark/>
                </w:tcPr>
                <w:p w14:paraId="4B3BEFD7"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135</w:t>
                  </w:r>
                </w:p>
              </w:tc>
              <w:tc>
                <w:tcPr>
                  <w:tcW w:w="500" w:type="dxa"/>
                  <w:tcBorders>
                    <w:top w:val="nil"/>
                    <w:left w:val="nil"/>
                    <w:bottom w:val="single" w:sz="4" w:space="0" w:color="auto"/>
                    <w:right w:val="nil"/>
                  </w:tcBorders>
                  <w:shd w:val="clear" w:color="auto" w:fill="auto"/>
                  <w:noWrap/>
                  <w:vAlign w:val="center"/>
                  <w:hideMark/>
                </w:tcPr>
                <w:p w14:paraId="556CFA5F"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61</w:t>
                  </w:r>
                </w:p>
              </w:tc>
              <w:tc>
                <w:tcPr>
                  <w:tcW w:w="496" w:type="dxa"/>
                  <w:tcBorders>
                    <w:top w:val="nil"/>
                    <w:left w:val="single" w:sz="8" w:space="0" w:color="auto"/>
                    <w:bottom w:val="single" w:sz="4" w:space="0" w:color="auto"/>
                    <w:right w:val="single" w:sz="8" w:space="0" w:color="auto"/>
                  </w:tcBorders>
                  <w:shd w:val="clear" w:color="auto" w:fill="auto"/>
                  <w:noWrap/>
                  <w:vAlign w:val="center"/>
                  <w:hideMark/>
                </w:tcPr>
                <w:p w14:paraId="50CE0499"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49</w:t>
                  </w:r>
                </w:p>
              </w:tc>
              <w:tc>
                <w:tcPr>
                  <w:tcW w:w="579" w:type="dxa"/>
                  <w:tcBorders>
                    <w:top w:val="nil"/>
                    <w:left w:val="nil"/>
                    <w:bottom w:val="single" w:sz="4" w:space="0" w:color="auto"/>
                    <w:right w:val="single" w:sz="8" w:space="0" w:color="auto"/>
                  </w:tcBorders>
                  <w:shd w:val="clear" w:color="auto" w:fill="auto"/>
                  <w:noWrap/>
                  <w:vAlign w:val="center"/>
                  <w:hideMark/>
                </w:tcPr>
                <w:p w14:paraId="0A93459D"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17" w:type="dxa"/>
                  <w:tcBorders>
                    <w:top w:val="nil"/>
                    <w:left w:val="nil"/>
                    <w:bottom w:val="single" w:sz="4" w:space="0" w:color="auto"/>
                    <w:right w:val="single" w:sz="8" w:space="0" w:color="auto"/>
                  </w:tcBorders>
                  <w:shd w:val="clear" w:color="auto" w:fill="auto"/>
                  <w:noWrap/>
                  <w:vAlign w:val="center"/>
                  <w:hideMark/>
                </w:tcPr>
                <w:p w14:paraId="4EE25E51"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450" w:type="dxa"/>
                  <w:tcBorders>
                    <w:top w:val="nil"/>
                    <w:left w:val="nil"/>
                    <w:bottom w:val="single" w:sz="4" w:space="0" w:color="auto"/>
                    <w:right w:val="single" w:sz="8" w:space="0" w:color="auto"/>
                  </w:tcBorders>
                  <w:shd w:val="clear" w:color="auto" w:fill="auto"/>
                  <w:noWrap/>
                  <w:vAlign w:val="center"/>
                  <w:hideMark/>
                </w:tcPr>
                <w:p w14:paraId="5D4931CD"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25</w:t>
                  </w:r>
                </w:p>
              </w:tc>
              <w:tc>
                <w:tcPr>
                  <w:tcW w:w="582" w:type="dxa"/>
                  <w:tcBorders>
                    <w:top w:val="nil"/>
                    <w:left w:val="nil"/>
                    <w:bottom w:val="single" w:sz="4" w:space="0" w:color="auto"/>
                    <w:right w:val="single" w:sz="8" w:space="0" w:color="auto"/>
                  </w:tcBorders>
                  <w:shd w:val="clear" w:color="auto" w:fill="auto"/>
                  <w:noWrap/>
                  <w:vAlign w:val="center"/>
                  <w:hideMark/>
                </w:tcPr>
                <w:p w14:paraId="5C086049"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54" w:type="dxa"/>
                  <w:tcBorders>
                    <w:top w:val="nil"/>
                    <w:left w:val="nil"/>
                    <w:bottom w:val="single" w:sz="4" w:space="0" w:color="auto"/>
                    <w:right w:val="single" w:sz="8" w:space="0" w:color="auto"/>
                  </w:tcBorders>
                  <w:shd w:val="clear" w:color="auto" w:fill="auto"/>
                  <w:noWrap/>
                  <w:vAlign w:val="center"/>
                  <w:hideMark/>
                </w:tcPr>
                <w:p w14:paraId="4862B00E"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29" w:type="dxa"/>
                  <w:tcBorders>
                    <w:top w:val="nil"/>
                    <w:left w:val="nil"/>
                    <w:bottom w:val="single" w:sz="4" w:space="0" w:color="auto"/>
                    <w:right w:val="single" w:sz="8" w:space="0" w:color="auto"/>
                  </w:tcBorders>
                  <w:shd w:val="clear" w:color="auto" w:fill="auto"/>
                  <w:noWrap/>
                  <w:vAlign w:val="center"/>
                  <w:hideMark/>
                </w:tcPr>
                <w:p w14:paraId="0D08D345"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r>
            <w:tr w:rsidR="00F77EBA" w:rsidRPr="003C0B56" w14:paraId="607A0730" w14:textId="77777777" w:rsidTr="003C0B56">
              <w:trPr>
                <w:trHeight w:val="255"/>
              </w:trPr>
              <w:tc>
                <w:tcPr>
                  <w:tcW w:w="323" w:type="dxa"/>
                  <w:tcBorders>
                    <w:top w:val="nil"/>
                    <w:left w:val="single" w:sz="8" w:space="0" w:color="auto"/>
                    <w:bottom w:val="single" w:sz="4" w:space="0" w:color="auto"/>
                    <w:right w:val="single" w:sz="8" w:space="0" w:color="auto"/>
                  </w:tcBorders>
                  <w:shd w:val="clear" w:color="auto" w:fill="auto"/>
                  <w:noWrap/>
                  <w:vAlign w:val="center"/>
                </w:tcPr>
                <w:p w14:paraId="09AE3ED0" w14:textId="77777777" w:rsidR="00F77EBA" w:rsidRPr="003C0B56" w:rsidRDefault="00F77EBA" w:rsidP="00F77EBA">
                  <w:pPr>
                    <w:jc w:val="center"/>
                    <w:rPr>
                      <w:rFonts w:ascii="Calibri" w:hAnsi="Calibri" w:cs="Arial"/>
                      <w:sz w:val="18"/>
                      <w:szCs w:val="18"/>
                    </w:rPr>
                  </w:pPr>
                  <w:r w:rsidRPr="003C0B56">
                    <w:rPr>
                      <w:rFonts w:ascii="Calibri" w:hAnsi="Calibri" w:cs="Arial CE"/>
                      <w:sz w:val="18"/>
                      <w:szCs w:val="18"/>
                    </w:rPr>
                    <w:t>50</w:t>
                  </w:r>
                </w:p>
              </w:tc>
              <w:tc>
                <w:tcPr>
                  <w:tcW w:w="3382" w:type="dxa"/>
                  <w:tcBorders>
                    <w:top w:val="nil"/>
                    <w:left w:val="nil"/>
                    <w:bottom w:val="single" w:sz="4" w:space="0" w:color="auto"/>
                    <w:right w:val="single" w:sz="8" w:space="0" w:color="auto"/>
                  </w:tcBorders>
                  <w:shd w:val="clear" w:color="auto" w:fill="auto"/>
                  <w:vAlign w:val="center"/>
                  <w:hideMark/>
                </w:tcPr>
                <w:p w14:paraId="7CAC57D9" w14:textId="77777777" w:rsidR="00F77EBA" w:rsidRPr="003C0B56" w:rsidRDefault="00F77EBA" w:rsidP="00F77EBA">
                  <w:pPr>
                    <w:spacing w:before="40" w:after="40"/>
                    <w:rPr>
                      <w:rFonts w:ascii="Calibri" w:hAnsi="Calibri" w:cs="Arial"/>
                      <w:sz w:val="18"/>
                      <w:szCs w:val="18"/>
                    </w:rPr>
                  </w:pPr>
                  <w:r w:rsidRPr="003C0B56">
                    <w:rPr>
                      <w:rFonts w:ascii="Calibri" w:hAnsi="Calibri" w:cs="Arial"/>
                      <w:sz w:val="18"/>
                      <w:szCs w:val="18"/>
                    </w:rPr>
                    <w:t>Magazyn 01</w:t>
                  </w:r>
                </w:p>
              </w:tc>
              <w:tc>
                <w:tcPr>
                  <w:tcW w:w="734" w:type="dxa"/>
                  <w:tcBorders>
                    <w:top w:val="nil"/>
                    <w:left w:val="nil"/>
                    <w:bottom w:val="single" w:sz="4" w:space="0" w:color="auto"/>
                    <w:right w:val="single" w:sz="8" w:space="0" w:color="auto"/>
                  </w:tcBorders>
                  <w:shd w:val="clear" w:color="auto" w:fill="auto"/>
                  <w:noWrap/>
                  <w:vAlign w:val="center"/>
                  <w:hideMark/>
                </w:tcPr>
                <w:p w14:paraId="7AB31910"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47</w:t>
                  </w:r>
                </w:p>
              </w:tc>
              <w:tc>
                <w:tcPr>
                  <w:tcW w:w="500" w:type="dxa"/>
                  <w:tcBorders>
                    <w:top w:val="nil"/>
                    <w:left w:val="nil"/>
                    <w:bottom w:val="single" w:sz="4" w:space="0" w:color="auto"/>
                    <w:right w:val="nil"/>
                  </w:tcBorders>
                  <w:shd w:val="clear" w:color="auto" w:fill="auto"/>
                  <w:noWrap/>
                  <w:vAlign w:val="center"/>
                  <w:hideMark/>
                </w:tcPr>
                <w:p w14:paraId="43D5771E"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23</w:t>
                  </w:r>
                </w:p>
              </w:tc>
              <w:tc>
                <w:tcPr>
                  <w:tcW w:w="496" w:type="dxa"/>
                  <w:tcBorders>
                    <w:top w:val="nil"/>
                    <w:left w:val="single" w:sz="8" w:space="0" w:color="auto"/>
                    <w:bottom w:val="single" w:sz="4" w:space="0" w:color="auto"/>
                    <w:right w:val="single" w:sz="8" w:space="0" w:color="auto"/>
                  </w:tcBorders>
                  <w:shd w:val="clear" w:color="auto" w:fill="auto"/>
                  <w:noWrap/>
                  <w:vAlign w:val="center"/>
                  <w:hideMark/>
                </w:tcPr>
                <w:p w14:paraId="6F47A0EC"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18</w:t>
                  </w:r>
                </w:p>
              </w:tc>
              <w:tc>
                <w:tcPr>
                  <w:tcW w:w="579" w:type="dxa"/>
                  <w:tcBorders>
                    <w:top w:val="nil"/>
                    <w:left w:val="nil"/>
                    <w:bottom w:val="single" w:sz="4" w:space="0" w:color="auto"/>
                    <w:right w:val="single" w:sz="8" w:space="0" w:color="auto"/>
                  </w:tcBorders>
                  <w:shd w:val="clear" w:color="auto" w:fill="auto"/>
                  <w:noWrap/>
                  <w:vAlign w:val="center"/>
                  <w:hideMark/>
                </w:tcPr>
                <w:p w14:paraId="29F57493"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17" w:type="dxa"/>
                  <w:tcBorders>
                    <w:top w:val="nil"/>
                    <w:left w:val="nil"/>
                    <w:bottom w:val="single" w:sz="4" w:space="0" w:color="auto"/>
                    <w:right w:val="single" w:sz="8" w:space="0" w:color="auto"/>
                  </w:tcBorders>
                  <w:shd w:val="clear" w:color="auto" w:fill="auto"/>
                  <w:noWrap/>
                  <w:vAlign w:val="center"/>
                  <w:hideMark/>
                </w:tcPr>
                <w:p w14:paraId="4885E22D"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450" w:type="dxa"/>
                  <w:tcBorders>
                    <w:top w:val="nil"/>
                    <w:left w:val="nil"/>
                    <w:bottom w:val="single" w:sz="4" w:space="0" w:color="auto"/>
                    <w:right w:val="single" w:sz="8" w:space="0" w:color="auto"/>
                  </w:tcBorders>
                  <w:shd w:val="clear" w:color="auto" w:fill="auto"/>
                  <w:noWrap/>
                  <w:vAlign w:val="center"/>
                  <w:hideMark/>
                </w:tcPr>
                <w:p w14:paraId="5342A9B8"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3</w:t>
                  </w:r>
                </w:p>
              </w:tc>
              <w:tc>
                <w:tcPr>
                  <w:tcW w:w="582" w:type="dxa"/>
                  <w:tcBorders>
                    <w:top w:val="nil"/>
                    <w:left w:val="nil"/>
                    <w:bottom w:val="single" w:sz="4" w:space="0" w:color="auto"/>
                    <w:right w:val="single" w:sz="8" w:space="0" w:color="auto"/>
                  </w:tcBorders>
                  <w:shd w:val="clear" w:color="auto" w:fill="auto"/>
                  <w:noWrap/>
                  <w:vAlign w:val="center"/>
                  <w:hideMark/>
                </w:tcPr>
                <w:p w14:paraId="3F75DBB9"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54" w:type="dxa"/>
                  <w:tcBorders>
                    <w:top w:val="nil"/>
                    <w:left w:val="nil"/>
                    <w:bottom w:val="single" w:sz="4" w:space="0" w:color="auto"/>
                    <w:right w:val="single" w:sz="8" w:space="0" w:color="auto"/>
                  </w:tcBorders>
                  <w:shd w:val="clear" w:color="auto" w:fill="auto"/>
                  <w:noWrap/>
                  <w:vAlign w:val="center"/>
                  <w:hideMark/>
                </w:tcPr>
                <w:p w14:paraId="277B26EB"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29" w:type="dxa"/>
                  <w:tcBorders>
                    <w:top w:val="nil"/>
                    <w:left w:val="nil"/>
                    <w:bottom w:val="single" w:sz="4" w:space="0" w:color="auto"/>
                    <w:right w:val="single" w:sz="8" w:space="0" w:color="auto"/>
                  </w:tcBorders>
                  <w:shd w:val="clear" w:color="auto" w:fill="auto"/>
                  <w:noWrap/>
                  <w:vAlign w:val="center"/>
                  <w:hideMark/>
                </w:tcPr>
                <w:p w14:paraId="3A90CFA0"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3</w:t>
                  </w:r>
                </w:p>
              </w:tc>
            </w:tr>
            <w:tr w:rsidR="00F77EBA" w:rsidRPr="003C0B56" w14:paraId="46ADA637" w14:textId="77777777" w:rsidTr="003C0B56">
              <w:trPr>
                <w:trHeight w:val="255"/>
              </w:trPr>
              <w:tc>
                <w:tcPr>
                  <w:tcW w:w="323" w:type="dxa"/>
                  <w:tcBorders>
                    <w:top w:val="nil"/>
                    <w:left w:val="single" w:sz="8" w:space="0" w:color="auto"/>
                    <w:bottom w:val="single" w:sz="4" w:space="0" w:color="auto"/>
                    <w:right w:val="single" w:sz="8" w:space="0" w:color="auto"/>
                  </w:tcBorders>
                  <w:shd w:val="clear" w:color="auto" w:fill="auto"/>
                  <w:noWrap/>
                  <w:vAlign w:val="center"/>
                </w:tcPr>
                <w:p w14:paraId="4472A304" w14:textId="77777777" w:rsidR="00F77EBA" w:rsidRPr="003C0B56" w:rsidRDefault="00F77EBA" w:rsidP="00F77EBA">
                  <w:pPr>
                    <w:jc w:val="center"/>
                    <w:rPr>
                      <w:rFonts w:ascii="Calibri" w:hAnsi="Calibri" w:cs="Arial CE"/>
                      <w:sz w:val="18"/>
                      <w:szCs w:val="18"/>
                    </w:rPr>
                  </w:pPr>
                  <w:r w:rsidRPr="003C0B56">
                    <w:rPr>
                      <w:rFonts w:ascii="Calibri" w:hAnsi="Calibri" w:cs="Arial"/>
                      <w:sz w:val="18"/>
                      <w:szCs w:val="18"/>
                    </w:rPr>
                    <w:t>51</w:t>
                  </w:r>
                </w:p>
              </w:tc>
              <w:tc>
                <w:tcPr>
                  <w:tcW w:w="3382" w:type="dxa"/>
                  <w:tcBorders>
                    <w:top w:val="nil"/>
                    <w:left w:val="nil"/>
                    <w:bottom w:val="single" w:sz="4" w:space="0" w:color="auto"/>
                    <w:right w:val="single" w:sz="8" w:space="0" w:color="auto"/>
                  </w:tcBorders>
                  <w:shd w:val="clear" w:color="auto" w:fill="auto"/>
                  <w:vAlign w:val="center"/>
                  <w:hideMark/>
                </w:tcPr>
                <w:p w14:paraId="7CE49D7A" w14:textId="77777777" w:rsidR="00F77EBA" w:rsidRPr="003C0B56" w:rsidRDefault="00F77EBA" w:rsidP="00F77EBA">
                  <w:pPr>
                    <w:spacing w:before="40" w:after="40"/>
                    <w:rPr>
                      <w:rFonts w:ascii="Calibri" w:hAnsi="Calibri" w:cs="Arial"/>
                      <w:sz w:val="18"/>
                      <w:szCs w:val="18"/>
                    </w:rPr>
                  </w:pPr>
                  <w:proofErr w:type="spellStart"/>
                  <w:r w:rsidRPr="003C0B56">
                    <w:rPr>
                      <w:rFonts w:ascii="Calibri" w:hAnsi="Calibri" w:cs="Arial"/>
                      <w:sz w:val="18"/>
                      <w:szCs w:val="18"/>
                    </w:rPr>
                    <w:t>Mazutownia</w:t>
                  </w:r>
                  <w:proofErr w:type="spellEnd"/>
                </w:p>
              </w:tc>
              <w:tc>
                <w:tcPr>
                  <w:tcW w:w="734" w:type="dxa"/>
                  <w:tcBorders>
                    <w:top w:val="nil"/>
                    <w:left w:val="nil"/>
                    <w:bottom w:val="single" w:sz="4" w:space="0" w:color="auto"/>
                    <w:right w:val="single" w:sz="8" w:space="0" w:color="auto"/>
                  </w:tcBorders>
                  <w:shd w:val="clear" w:color="auto" w:fill="auto"/>
                  <w:noWrap/>
                  <w:vAlign w:val="center"/>
                  <w:hideMark/>
                </w:tcPr>
                <w:p w14:paraId="697A4708"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36</w:t>
                  </w:r>
                </w:p>
              </w:tc>
              <w:tc>
                <w:tcPr>
                  <w:tcW w:w="500" w:type="dxa"/>
                  <w:tcBorders>
                    <w:top w:val="nil"/>
                    <w:left w:val="nil"/>
                    <w:bottom w:val="single" w:sz="4" w:space="0" w:color="auto"/>
                    <w:right w:val="nil"/>
                  </w:tcBorders>
                  <w:shd w:val="clear" w:color="auto" w:fill="auto"/>
                  <w:noWrap/>
                  <w:vAlign w:val="center"/>
                  <w:hideMark/>
                </w:tcPr>
                <w:p w14:paraId="1303E589"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17</w:t>
                  </w:r>
                </w:p>
              </w:tc>
              <w:tc>
                <w:tcPr>
                  <w:tcW w:w="496" w:type="dxa"/>
                  <w:tcBorders>
                    <w:top w:val="nil"/>
                    <w:left w:val="single" w:sz="8" w:space="0" w:color="auto"/>
                    <w:bottom w:val="single" w:sz="4" w:space="0" w:color="auto"/>
                    <w:right w:val="single" w:sz="8" w:space="0" w:color="auto"/>
                  </w:tcBorders>
                  <w:shd w:val="clear" w:color="auto" w:fill="auto"/>
                  <w:noWrap/>
                  <w:vAlign w:val="center"/>
                  <w:hideMark/>
                </w:tcPr>
                <w:p w14:paraId="17897444"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12</w:t>
                  </w:r>
                </w:p>
              </w:tc>
              <w:tc>
                <w:tcPr>
                  <w:tcW w:w="579" w:type="dxa"/>
                  <w:tcBorders>
                    <w:top w:val="nil"/>
                    <w:left w:val="nil"/>
                    <w:bottom w:val="single" w:sz="4" w:space="0" w:color="auto"/>
                    <w:right w:val="single" w:sz="8" w:space="0" w:color="auto"/>
                  </w:tcBorders>
                  <w:shd w:val="clear" w:color="auto" w:fill="auto"/>
                  <w:noWrap/>
                  <w:vAlign w:val="center"/>
                  <w:hideMark/>
                </w:tcPr>
                <w:p w14:paraId="0F3E10B9"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17" w:type="dxa"/>
                  <w:tcBorders>
                    <w:top w:val="nil"/>
                    <w:left w:val="nil"/>
                    <w:bottom w:val="single" w:sz="4" w:space="0" w:color="auto"/>
                    <w:right w:val="single" w:sz="8" w:space="0" w:color="auto"/>
                  </w:tcBorders>
                  <w:shd w:val="clear" w:color="auto" w:fill="auto"/>
                  <w:noWrap/>
                  <w:vAlign w:val="center"/>
                  <w:hideMark/>
                </w:tcPr>
                <w:p w14:paraId="5B144FA3"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450" w:type="dxa"/>
                  <w:tcBorders>
                    <w:top w:val="nil"/>
                    <w:left w:val="nil"/>
                    <w:bottom w:val="single" w:sz="4" w:space="0" w:color="auto"/>
                    <w:right w:val="single" w:sz="8" w:space="0" w:color="auto"/>
                  </w:tcBorders>
                  <w:shd w:val="clear" w:color="auto" w:fill="auto"/>
                  <w:noWrap/>
                  <w:vAlign w:val="center"/>
                  <w:hideMark/>
                </w:tcPr>
                <w:p w14:paraId="35401687"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4</w:t>
                  </w:r>
                </w:p>
              </w:tc>
              <w:tc>
                <w:tcPr>
                  <w:tcW w:w="582" w:type="dxa"/>
                  <w:tcBorders>
                    <w:top w:val="nil"/>
                    <w:left w:val="nil"/>
                    <w:bottom w:val="single" w:sz="4" w:space="0" w:color="auto"/>
                    <w:right w:val="single" w:sz="8" w:space="0" w:color="auto"/>
                  </w:tcBorders>
                  <w:shd w:val="clear" w:color="auto" w:fill="auto"/>
                  <w:noWrap/>
                  <w:vAlign w:val="center"/>
                  <w:hideMark/>
                </w:tcPr>
                <w:p w14:paraId="76AD0B9C"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54" w:type="dxa"/>
                  <w:tcBorders>
                    <w:top w:val="nil"/>
                    <w:left w:val="nil"/>
                    <w:bottom w:val="single" w:sz="4" w:space="0" w:color="auto"/>
                    <w:right w:val="single" w:sz="8" w:space="0" w:color="auto"/>
                  </w:tcBorders>
                  <w:shd w:val="clear" w:color="auto" w:fill="auto"/>
                  <w:noWrap/>
                  <w:vAlign w:val="center"/>
                  <w:hideMark/>
                </w:tcPr>
                <w:p w14:paraId="67A36651"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29" w:type="dxa"/>
                  <w:tcBorders>
                    <w:top w:val="nil"/>
                    <w:left w:val="nil"/>
                    <w:bottom w:val="single" w:sz="4" w:space="0" w:color="auto"/>
                    <w:right w:val="single" w:sz="8" w:space="0" w:color="auto"/>
                  </w:tcBorders>
                  <w:shd w:val="clear" w:color="auto" w:fill="auto"/>
                  <w:noWrap/>
                  <w:vAlign w:val="center"/>
                  <w:hideMark/>
                </w:tcPr>
                <w:p w14:paraId="02991B01"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2</w:t>
                  </w:r>
                </w:p>
              </w:tc>
            </w:tr>
            <w:tr w:rsidR="00F77EBA" w:rsidRPr="003C0B56" w14:paraId="57819F63" w14:textId="77777777" w:rsidTr="003C0B56">
              <w:trPr>
                <w:trHeight w:val="255"/>
              </w:trPr>
              <w:tc>
                <w:tcPr>
                  <w:tcW w:w="323" w:type="dxa"/>
                  <w:tcBorders>
                    <w:top w:val="nil"/>
                    <w:left w:val="single" w:sz="8" w:space="0" w:color="auto"/>
                    <w:bottom w:val="single" w:sz="4" w:space="0" w:color="auto"/>
                    <w:right w:val="single" w:sz="8" w:space="0" w:color="auto"/>
                  </w:tcBorders>
                  <w:shd w:val="clear" w:color="auto" w:fill="auto"/>
                  <w:noWrap/>
                  <w:vAlign w:val="center"/>
                </w:tcPr>
                <w:p w14:paraId="0ECE764F" w14:textId="77777777" w:rsidR="00F77EBA" w:rsidRPr="003C0B56" w:rsidRDefault="00F77EBA" w:rsidP="00F77EBA">
                  <w:pPr>
                    <w:jc w:val="center"/>
                    <w:rPr>
                      <w:rFonts w:ascii="Calibri" w:hAnsi="Calibri" w:cs="Arial"/>
                      <w:sz w:val="18"/>
                      <w:szCs w:val="18"/>
                    </w:rPr>
                  </w:pPr>
                  <w:r w:rsidRPr="003C0B56">
                    <w:rPr>
                      <w:rFonts w:ascii="Calibri" w:hAnsi="Calibri" w:cs="Arial CE"/>
                      <w:sz w:val="18"/>
                      <w:szCs w:val="18"/>
                    </w:rPr>
                    <w:t>52</w:t>
                  </w:r>
                </w:p>
              </w:tc>
              <w:tc>
                <w:tcPr>
                  <w:tcW w:w="3382" w:type="dxa"/>
                  <w:tcBorders>
                    <w:top w:val="nil"/>
                    <w:left w:val="nil"/>
                    <w:bottom w:val="single" w:sz="4" w:space="0" w:color="auto"/>
                    <w:right w:val="single" w:sz="8" w:space="0" w:color="auto"/>
                  </w:tcBorders>
                  <w:shd w:val="clear" w:color="auto" w:fill="auto"/>
                  <w:vAlign w:val="center"/>
                  <w:hideMark/>
                </w:tcPr>
                <w:p w14:paraId="219D7584" w14:textId="77777777" w:rsidR="00F77EBA" w:rsidRPr="003C0B56" w:rsidRDefault="00F77EBA" w:rsidP="00F77EBA">
                  <w:pPr>
                    <w:spacing w:before="40" w:after="40"/>
                    <w:rPr>
                      <w:rFonts w:ascii="Calibri" w:hAnsi="Calibri" w:cs="Arial"/>
                      <w:sz w:val="18"/>
                      <w:szCs w:val="18"/>
                    </w:rPr>
                  </w:pPr>
                  <w:r w:rsidRPr="003C0B56">
                    <w:rPr>
                      <w:rFonts w:ascii="Calibri" w:hAnsi="Calibri" w:cs="Arial"/>
                      <w:sz w:val="18"/>
                      <w:szCs w:val="18"/>
                    </w:rPr>
                    <w:t xml:space="preserve">Czopuchy 1-4 </w:t>
                  </w:r>
                </w:p>
              </w:tc>
              <w:tc>
                <w:tcPr>
                  <w:tcW w:w="734" w:type="dxa"/>
                  <w:tcBorders>
                    <w:top w:val="nil"/>
                    <w:left w:val="nil"/>
                    <w:bottom w:val="single" w:sz="4" w:space="0" w:color="auto"/>
                    <w:right w:val="single" w:sz="8" w:space="0" w:color="auto"/>
                  </w:tcBorders>
                  <w:shd w:val="clear" w:color="auto" w:fill="auto"/>
                  <w:noWrap/>
                  <w:vAlign w:val="center"/>
                  <w:hideMark/>
                </w:tcPr>
                <w:p w14:paraId="30B20100"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131</w:t>
                  </w:r>
                </w:p>
              </w:tc>
              <w:tc>
                <w:tcPr>
                  <w:tcW w:w="500" w:type="dxa"/>
                  <w:tcBorders>
                    <w:top w:val="nil"/>
                    <w:left w:val="nil"/>
                    <w:bottom w:val="single" w:sz="4" w:space="0" w:color="auto"/>
                    <w:right w:val="nil"/>
                  </w:tcBorders>
                  <w:shd w:val="clear" w:color="auto" w:fill="auto"/>
                  <w:noWrap/>
                  <w:vAlign w:val="center"/>
                  <w:hideMark/>
                </w:tcPr>
                <w:p w14:paraId="37DD31BF"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77</w:t>
                  </w:r>
                </w:p>
              </w:tc>
              <w:tc>
                <w:tcPr>
                  <w:tcW w:w="496" w:type="dxa"/>
                  <w:tcBorders>
                    <w:top w:val="nil"/>
                    <w:left w:val="single" w:sz="8" w:space="0" w:color="auto"/>
                    <w:bottom w:val="single" w:sz="4" w:space="0" w:color="auto"/>
                    <w:right w:val="single" w:sz="8" w:space="0" w:color="auto"/>
                  </w:tcBorders>
                  <w:shd w:val="clear" w:color="auto" w:fill="auto"/>
                  <w:noWrap/>
                  <w:vAlign w:val="center"/>
                  <w:hideMark/>
                </w:tcPr>
                <w:p w14:paraId="3BCA3092"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28</w:t>
                  </w:r>
                </w:p>
              </w:tc>
              <w:tc>
                <w:tcPr>
                  <w:tcW w:w="579" w:type="dxa"/>
                  <w:tcBorders>
                    <w:top w:val="nil"/>
                    <w:left w:val="nil"/>
                    <w:bottom w:val="single" w:sz="4" w:space="0" w:color="auto"/>
                    <w:right w:val="single" w:sz="8" w:space="0" w:color="auto"/>
                  </w:tcBorders>
                  <w:shd w:val="clear" w:color="auto" w:fill="auto"/>
                  <w:noWrap/>
                  <w:vAlign w:val="center"/>
                  <w:hideMark/>
                </w:tcPr>
                <w:p w14:paraId="56B6361E"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17" w:type="dxa"/>
                  <w:tcBorders>
                    <w:top w:val="nil"/>
                    <w:left w:val="nil"/>
                    <w:bottom w:val="single" w:sz="4" w:space="0" w:color="auto"/>
                    <w:right w:val="single" w:sz="8" w:space="0" w:color="auto"/>
                  </w:tcBorders>
                  <w:shd w:val="clear" w:color="auto" w:fill="auto"/>
                  <w:noWrap/>
                  <w:vAlign w:val="center"/>
                  <w:hideMark/>
                </w:tcPr>
                <w:p w14:paraId="2746F803"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450" w:type="dxa"/>
                  <w:tcBorders>
                    <w:top w:val="nil"/>
                    <w:left w:val="nil"/>
                    <w:bottom w:val="single" w:sz="4" w:space="0" w:color="auto"/>
                    <w:right w:val="single" w:sz="8" w:space="0" w:color="auto"/>
                  </w:tcBorders>
                  <w:shd w:val="clear" w:color="auto" w:fill="auto"/>
                  <w:noWrap/>
                  <w:vAlign w:val="center"/>
                  <w:hideMark/>
                </w:tcPr>
                <w:p w14:paraId="68A56022"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20</w:t>
                  </w:r>
                </w:p>
              </w:tc>
              <w:tc>
                <w:tcPr>
                  <w:tcW w:w="582" w:type="dxa"/>
                  <w:tcBorders>
                    <w:top w:val="nil"/>
                    <w:left w:val="nil"/>
                    <w:bottom w:val="single" w:sz="4" w:space="0" w:color="auto"/>
                    <w:right w:val="single" w:sz="8" w:space="0" w:color="auto"/>
                  </w:tcBorders>
                  <w:shd w:val="clear" w:color="auto" w:fill="auto"/>
                  <w:noWrap/>
                  <w:vAlign w:val="center"/>
                  <w:hideMark/>
                </w:tcPr>
                <w:p w14:paraId="2B65D869"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54" w:type="dxa"/>
                  <w:tcBorders>
                    <w:top w:val="nil"/>
                    <w:left w:val="nil"/>
                    <w:bottom w:val="single" w:sz="4" w:space="0" w:color="auto"/>
                    <w:right w:val="single" w:sz="8" w:space="0" w:color="auto"/>
                  </w:tcBorders>
                  <w:shd w:val="clear" w:color="auto" w:fill="auto"/>
                  <w:noWrap/>
                  <w:vAlign w:val="center"/>
                  <w:hideMark/>
                </w:tcPr>
                <w:p w14:paraId="7D2C08BC"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29" w:type="dxa"/>
                  <w:tcBorders>
                    <w:top w:val="nil"/>
                    <w:left w:val="nil"/>
                    <w:bottom w:val="single" w:sz="4" w:space="0" w:color="auto"/>
                    <w:right w:val="single" w:sz="8" w:space="0" w:color="auto"/>
                  </w:tcBorders>
                  <w:shd w:val="clear" w:color="auto" w:fill="auto"/>
                  <w:noWrap/>
                  <w:vAlign w:val="center"/>
                  <w:hideMark/>
                </w:tcPr>
                <w:p w14:paraId="1D581746"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5</w:t>
                  </w:r>
                </w:p>
              </w:tc>
            </w:tr>
            <w:tr w:rsidR="00F77EBA" w:rsidRPr="003C0B56" w14:paraId="5DAACE58" w14:textId="77777777" w:rsidTr="003C0B56">
              <w:trPr>
                <w:trHeight w:val="255"/>
              </w:trPr>
              <w:tc>
                <w:tcPr>
                  <w:tcW w:w="323" w:type="dxa"/>
                  <w:vMerge w:val="restart"/>
                  <w:tcBorders>
                    <w:top w:val="nil"/>
                    <w:left w:val="single" w:sz="8" w:space="0" w:color="auto"/>
                    <w:bottom w:val="single" w:sz="4" w:space="0" w:color="auto"/>
                    <w:right w:val="single" w:sz="8" w:space="0" w:color="auto"/>
                  </w:tcBorders>
                  <w:shd w:val="clear" w:color="auto" w:fill="auto"/>
                  <w:noWrap/>
                  <w:vAlign w:val="center"/>
                </w:tcPr>
                <w:p w14:paraId="22CC7355" w14:textId="77777777" w:rsidR="00F77EBA" w:rsidRPr="003C0B56" w:rsidRDefault="00F77EBA" w:rsidP="00F77EBA">
                  <w:pPr>
                    <w:jc w:val="center"/>
                    <w:rPr>
                      <w:rFonts w:ascii="Calibri" w:hAnsi="Calibri" w:cs="Arial CE"/>
                      <w:sz w:val="18"/>
                      <w:szCs w:val="18"/>
                    </w:rPr>
                  </w:pPr>
                  <w:r w:rsidRPr="003C0B56">
                    <w:rPr>
                      <w:rFonts w:ascii="Calibri" w:hAnsi="Calibri" w:cs="Arial"/>
                      <w:sz w:val="18"/>
                      <w:szCs w:val="18"/>
                    </w:rPr>
                    <w:t>53</w:t>
                  </w:r>
                </w:p>
              </w:tc>
              <w:tc>
                <w:tcPr>
                  <w:tcW w:w="3382" w:type="dxa"/>
                  <w:vMerge w:val="restart"/>
                  <w:tcBorders>
                    <w:top w:val="nil"/>
                    <w:left w:val="single" w:sz="8" w:space="0" w:color="auto"/>
                    <w:bottom w:val="single" w:sz="4" w:space="0" w:color="auto"/>
                    <w:right w:val="single" w:sz="8" w:space="0" w:color="auto"/>
                  </w:tcBorders>
                  <w:shd w:val="clear" w:color="auto" w:fill="auto"/>
                  <w:vAlign w:val="center"/>
                  <w:hideMark/>
                </w:tcPr>
                <w:p w14:paraId="1871399B" w14:textId="77777777" w:rsidR="00F77EBA" w:rsidRPr="003C0B56" w:rsidRDefault="00F77EBA" w:rsidP="00F77EBA">
                  <w:pPr>
                    <w:spacing w:before="40" w:after="40"/>
                    <w:rPr>
                      <w:rFonts w:ascii="Calibri" w:hAnsi="Calibri" w:cs="Arial"/>
                      <w:sz w:val="18"/>
                      <w:szCs w:val="18"/>
                    </w:rPr>
                  </w:pPr>
                  <w:r w:rsidRPr="003C0B56">
                    <w:rPr>
                      <w:rFonts w:ascii="Calibri" w:hAnsi="Calibri" w:cs="Arial"/>
                      <w:sz w:val="18"/>
                      <w:szCs w:val="18"/>
                    </w:rPr>
                    <w:t>Budynek F12 inst. sygnalizacji ppoż. i inst. oddymiania</w:t>
                  </w:r>
                </w:p>
              </w:tc>
              <w:tc>
                <w:tcPr>
                  <w:tcW w:w="734" w:type="dxa"/>
                  <w:tcBorders>
                    <w:top w:val="nil"/>
                    <w:left w:val="nil"/>
                    <w:bottom w:val="single" w:sz="4" w:space="0" w:color="auto"/>
                    <w:right w:val="single" w:sz="8" w:space="0" w:color="auto"/>
                  </w:tcBorders>
                  <w:shd w:val="clear" w:color="auto" w:fill="auto"/>
                  <w:noWrap/>
                  <w:vAlign w:val="center"/>
                  <w:hideMark/>
                </w:tcPr>
                <w:p w14:paraId="4ABBABDA"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234</w:t>
                  </w:r>
                </w:p>
              </w:tc>
              <w:tc>
                <w:tcPr>
                  <w:tcW w:w="500" w:type="dxa"/>
                  <w:tcBorders>
                    <w:top w:val="nil"/>
                    <w:left w:val="nil"/>
                    <w:bottom w:val="single" w:sz="4" w:space="0" w:color="auto"/>
                    <w:right w:val="nil"/>
                  </w:tcBorders>
                  <w:shd w:val="clear" w:color="auto" w:fill="auto"/>
                  <w:noWrap/>
                  <w:vAlign w:val="center"/>
                  <w:hideMark/>
                </w:tcPr>
                <w:p w14:paraId="1CBC9B0C"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202</w:t>
                  </w:r>
                </w:p>
              </w:tc>
              <w:tc>
                <w:tcPr>
                  <w:tcW w:w="496" w:type="dxa"/>
                  <w:tcBorders>
                    <w:top w:val="nil"/>
                    <w:left w:val="single" w:sz="8" w:space="0" w:color="auto"/>
                    <w:bottom w:val="single" w:sz="4" w:space="0" w:color="auto"/>
                    <w:right w:val="single" w:sz="8" w:space="0" w:color="auto"/>
                  </w:tcBorders>
                  <w:shd w:val="clear" w:color="auto" w:fill="auto"/>
                  <w:noWrap/>
                  <w:vAlign w:val="center"/>
                  <w:hideMark/>
                </w:tcPr>
                <w:p w14:paraId="0A94CE77"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19</w:t>
                  </w:r>
                </w:p>
              </w:tc>
              <w:tc>
                <w:tcPr>
                  <w:tcW w:w="579" w:type="dxa"/>
                  <w:tcBorders>
                    <w:top w:val="nil"/>
                    <w:left w:val="nil"/>
                    <w:bottom w:val="single" w:sz="4" w:space="0" w:color="auto"/>
                    <w:right w:val="single" w:sz="8" w:space="0" w:color="auto"/>
                  </w:tcBorders>
                  <w:shd w:val="clear" w:color="auto" w:fill="auto"/>
                  <w:noWrap/>
                  <w:vAlign w:val="center"/>
                  <w:hideMark/>
                </w:tcPr>
                <w:p w14:paraId="09C15A10"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17" w:type="dxa"/>
                  <w:tcBorders>
                    <w:top w:val="nil"/>
                    <w:left w:val="nil"/>
                    <w:bottom w:val="single" w:sz="4" w:space="0" w:color="auto"/>
                    <w:right w:val="single" w:sz="8" w:space="0" w:color="auto"/>
                  </w:tcBorders>
                  <w:shd w:val="clear" w:color="auto" w:fill="auto"/>
                  <w:noWrap/>
                  <w:vAlign w:val="center"/>
                  <w:hideMark/>
                </w:tcPr>
                <w:p w14:paraId="59A8DF71"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450" w:type="dxa"/>
                  <w:tcBorders>
                    <w:top w:val="nil"/>
                    <w:left w:val="nil"/>
                    <w:bottom w:val="single" w:sz="4" w:space="0" w:color="auto"/>
                    <w:right w:val="single" w:sz="8" w:space="0" w:color="auto"/>
                  </w:tcBorders>
                  <w:shd w:val="clear" w:color="auto" w:fill="auto"/>
                  <w:noWrap/>
                  <w:vAlign w:val="center"/>
                  <w:hideMark/>
                </w:tcPr>
                <w:p w14:paraId="3E90E4C4"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13</w:t>
                  </w:r>
                </w:p>
              </w:tc>
              <w:tc>
                <w:tcPr>
                  <w:tcW w:w="582" w:type="dxa"/>
                  <w:tcBorders>
                    <w:top w:val="nil"/>
                    <w:left w:val="nil"/>
                    <w:bottom w:val="single" w:sz="4" w:space="0" w:color="auto"/>
                    <w:right w:val="single" w:sz="8" w:space="0" w:color="auto"/>
                  </w:tcBorders>
                  <w:shd w:val="clear" w:color="auto" w:fill="auto"/>
                  <w:noWrap/>
                  <w:vAlign w:val="center"/>
                  <w:hideMark/>
                </w:tcPr>
                <w:p w14:paraId="57A51090"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54" w:type="dxa"/>
                  <w:tcBorders>
                    <w:top w:val="nil"/>
                    <w:left w:val="nil"/>
                    <w:bottom w:val="single" w:sz="4" w:space="0" w:color="auto"/>
                    <w:right w:val="single" w:sz="8" w:space="0" w:color="auto"/>
                  </w:tcBorders>
                  <w:shd w:val="clear" w:color="auto" w:fill="auto"/>
                  <w:noWrap/>
                  <w:vAlign w:val="center"/>
                  <w:hideMark/>
                </w:tcPr>
                <w:p w14:paraId="72794A96"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29" w:type="dxa"/>
                  <w:tcBorders>
                    <w:top w:val="nil"/>
                    <w:left w:val="nil"/>
                    <w:bottom w:val="single" w:sz="4" w:space="0" w:color="auto"/>
                    <w:right w:val="single" w:sz="8" w:space="0" w:color="auto"/>
                  </w:tcBorders>
                  <w:shd w:val="clear" w:color="auto" w:fill="auto"/>
                  <w:noWrap/>
                  <w:vAlign w:val="center"/>
                  <w:hideMark/>
                </w:tcPr>
                <w:p w14:paraId="322F5A5F"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r>
            <w:tr w:rsidR="00F77EBA" w:rsidRPr="003C0B56" w14:paraId="13F9EC76" w14:textId="77777777" w:rsidTr="003C0B56">
              <w:trPr>
                <w:trHeight w:val="255"/>
              </w:trPr>
              <w:tc>
                <w:tcPr>
                  <w:tcW w:w="323" w:type="dxa"/>
                  <w:vMerge/>
                  <w:tcBorders>
                    <w:top w:val="nil"/>
                    <w:left w:val="single" w:sz="8" w:space="0" w:color="auto"/>
                    <w:bottom w:val="single" w:sz="4" w:space="0" w:color="auto"/>
                    <w:right w:val="single" w:sz="8" w:space="0" w:color="auto"/>
                  </w:tcBorders>
                  <w:vAlign w:val="center"/>
                </w:tcPr>
                <w:p w14:paraId="7CBAEC05" w14:textId="77777777" w:rsidR="00F77EBA" w:rsidRPr="003C0B56" w:rsidRDefault="00F77EBA" w:rsidP="00F77EBA">
                  <w:pPr>
                    <w:rPr>
                      <w:rFonts w:ascii="Calibri" w:hAnsi="Calibri" w:cs="Arial CE"/>
                      <w:sz w:val="18"/>
                      <w:szCs w:val="18"/>
                    </w:rPr>
                  </w:pPr>
                </w:p>
              </w:tc>
              <w:tc>
                <w:tcPr>
                  <w:tcW w:w="3382" w:type="dxa"/>
                  <w:vMerge/>
                  <w:tcBorders>
                    <w:top w:val="nil"/>
                    <w:left w:val="single" w:sz="8" w:space="0" w:color="auto"/>
                    <w:bottom w:val="single" w:sz="4" w:space="0" w:color="auto"/>
                    <w:right w:val="single" w:sz="8" w:space="0" w:color="auto"/>
                  </w:tcBorders>
                  <w:vAlign w:val="center"/>
                  <w:hideMark/>
                </w:tcPr>
                <w:p w14:paraId="29FD64CB" w14:textId="77777777" w:rsidR="00F77EBA" w:rsidRPr="003C0B56" w:rsidRDefault="00F77EBA" w:rsidP="00F77EBA">
                  <w:pPr>
                    <w:spacing w:before="40" w:after="40"/>
                    <w:rPr>
                      <w:rFonts w:ascii="Calibri" w:hAnsi="Calibri" w:cs="Arial"/>
                      <w:sz w:val="18"/>
                      <w:szCs w:val="18"/>
                    </w:rPr>
                  </w:pPr>
                </w:p>
              </w:tc>
              <w:tc>
                <w:tcPr>
                  <w:tcW w:w="734" w:type="dxa"/>
                  <w:tcBorders>
                    <w:top w:val="nil"/>
                    <w:left w:val="nil"/>
                    <w:bottom w:val="single" w:sz="4" w:space="0" w:color="auto"/>
                    <w:right w:val="single" w:sz="8" w:space="0" w:color="auto"/>
                  </w:tcBorders>
                  <w:shd w:val="clear" w:color="auto" w:fill="auto"/>
                  <w:noWrap/>
                  <w:vAlign w:val="center"/>
                  <w:hideMark/>
                </w:tcPr>
                <w:p w14:paraId="791085A7"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3</w:t>
                  </w:r>
                </w:p>
              </w:tc>
              <w:tc>
                <w:tcPr>
                  <w:tcW w:w="500" w:type="dxa"/>
                  <w:tcBorders>
                    <w:top w:val="nil"/>
                    <w:left w:val="nil"/>
                    <w:bottom w:val="single" w:sz="4" w:space="0" w:color="auto"/>
                    <w:right w:val="nil"/>
                  </w:tcBorders>
                  <w:shd w:val="clear" w:color="auto" w:fill="auto"/>
                  <w:noWrap/>
                  <w:vAlign w:val="center"/>
                  <w:hideMark/>
                </w:tcPr>
                <w:p w14:paraId="09E44391"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496" w:type="dxa"/>
                  <w:tcBorders>
                    <w:top w:val="nil"/>
                    <w:left w:val="single" w:sz="8" w:space="0" w:color="auto"/>
                    <w:bottom w:val="single" w:sz="4" w:space="0" w:color="auto"/>
                    <w:right w:val="single" w:sz="8" w:space="0" w:color="auto"/>
                  </w:tcBorders>
                  <w:shd w:val="clear" w:color="auto" w:fill="auto"/>
                  <w:noWrap/>
                  <w:vAlign w:val="center"/>
                  <w:hideMark/>
                </w:tcPr>
                <w:p w14:paraId="1500DABC"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1</w:t>
                  </w:r>
                </w:p>
              </w:tc>
              <w:tc>
                <w:tcPr>
                  <w:tcW w:w="579" w:type="dxa"/>
                  <w:tcBorders>
                    <w:top w:val="nil"/>
                    <w:left w:val="nil"/>
                    <w:bottom w:val="single" w:sz="4" w:space="0" w:color="auto"/>
                    <w:right w:val="single" w:sz="8" w:space="0" w:color="auto"/>
                  </w:tcBorders>
                  <w:shd w:val="clear" w:color="auto" w:fill="auto"/>
                  <w:noWrap/>
                  <w:vAlign w:val="center"/>
                  <w:hideMark/>
                </w:tcPr>
                <w:p w14:paraId="5CD41598"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17" w:type="dxa"/>
                  <w:tcBorders>
                    <w:top w:val="nil"/>
                    <w:left w:val="nil"/>
                    <w:bottom w:val="single" w:sz="4" w:space="0" w:color="auto"/>
                    <w:right w:val="single" w:sz="8" w:space="0" w:color="auto"/>
                  </w:tcBorders>
                  <w:shd w:val="clear" w:color="auto" w:fill="auto"/>
                  <w:noWrap/>
                  <w:vAlign w:val="center"/>
                  <w:hideMark/>
                </w:tcPr>
                <w:p w14:paraId="4F4D4401"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450" w:type="dxa"/>
                  <w:tcBorders>
                    <w:top w:val="nil"/>
                    <w:left w:val="nil"/>
                    <w:bottom w:val="single" w:sz="4" w:space="0" w:color="auto"/>
                    <w:right w:val="single" w:sz="8" w:space="0" w:color="auto"/>
                  </w:tcBorders>
                  <w:shd w:val="clear" w:color="auto" w:fill="auto"/>
                  <w:noWrap/>
                  <w:vAlign w:val="center"/>
                  <w:hideMark/>
                </w:tcPr>
                <w:p w14:paraId="6236C7C2"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2</w:t>
                  </w:r>
                </w:p>
              </w:tc>
              <w:tc>
                <w:tcPr>
                  <w:tcW w:w="582" w:type="dxa"/>
                  <w:tcBorders>
                    <w:top w:val="nil"/>
                    <w:left w:val="nil"/>
                    <w:bottom w:val="single" w:sz="4" w:space="0" w:color="auto"/>
                    <w:right w:val="single" w:sz="8" w:space="0" w:color="auto"/>
                  </w:tcBorders>
                  <w:shd w:val="clear" w:color="auto" w:fill="auto"/>
                  <w:noWrap/>
                  <w:vAlign w:val="center"/>
                  <w:hideMark/>
                </w:tcPr>
                <w:p w14:paraId="6A9A3ECE"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54" w:type="dxa"/>
                  <w:tcBorders>
                    <w:top w:val="nil"/>
                    <w:left w:val="nil"/>
                    <w:bottom w:val="single" w:sz="4" w:space="0" w:color="auto"/>
                    <w:right w:val="single" w:sz="8" w:space="0" w:color="auto"/>
                  </w:tcBorders>
                  <w:shd w:val="clear" w:color="auto" w:fill="auto"/>
                  <w:noWrap/>
                  <w:vAlign w:val="center"/>
                  <w:hideMark/>
                </w:tcPr>
                <w:p w14:paraId="3A68632A"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29" w:type="dxa"/>
                  <w:tcBorders>
                    <w:top w:val="nil"/>
                    <w:left w:val="nil"/>
                    <w:bottom w:val="single" w:sz="4" w:space="0" w:color="auto"/>
                    <w:right w:val="single" w:sz="8" w:space="0" w:color="auto"/>
                  </w:tcBorders>
                  <w:shd w:val="clear" w:color="auto" w:fill="auto"/>
                  <w:noWrap/>
                  <w:vAlign w:val="center"/>
                  <w:hideMark/>
                </w:tcPr>
                <w:p w14:paraId="51B12589"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r>
            <w:tr w:rsidR="00F77EBA" w:rsidRPr="003C0B56" w14:paraId="6B44CEE8" w14:textId="77777777" w:rsidTr="003C0B56">
              <w:trPr>
                <w:trHeight w:val="255"/>
              </w:trPr>
              <w:tc>
                <w:tcPr>
                  <w:tcW w:w="323" w:type="dxa"/>
                  <w:tcBorders>
                    <w:top w:val="nil"/>
                    <w:left w:val="single" w:sz="8" w:space="0" w:color="auto"/>
                    <w:bottom w:val="single" w:sz="4" w:space="0" w:color="auto"/>
                    <w:right w:val="single" w:sz="8" w:space="0" w:color="auto"/>
                  </w:tcBorders>
                  <w:shd w:val="clear" w:color="auto" w:fill="auto"/>
                  <w:noWrap/>
                  <w:vAlign w:val="center"/>
                </w:tcPr>
                <w:p w14:paraId="75F12FB9" w14:textId="77777777" w:rsidR="00F77EBA" w:rsidRPr="003C0B56" w:rsidRDefault="00F77EBA" w:rsidP="00F77EBA">
                  <w:pPr>
                    <w:jc w:val="center"/>
                    <w:rPr>
                      <w:rFonts w:ascii="Calibri" w:hAnsi="Calibri" w:cs="Arial"/>
                      <w:sz w:val="18"/>
                      <w:szCs w:val="18"/>
                    </w:rPr>
                  </w:pPr>
                  <w:r w:rsidRPr="003C0B56">
                    <w:rPr>
                      <w:rFonts w:ascii="Calibri" w:hAnsi="Calibri" w:cs="Arial"/>
                      <w:sz w:val="18"/>
                      <w:szCs w:val="18"/>
                    </w:rPr>
                    <w:t>54</w:t>
                  </w:r>
                </w:p>
              </w:tc>
              <w:tc>
                <w:tcPr>
                  <w:tcW w:w="3382" w:type="dxa"/>
                  <w:tcBorders>
                    <w:top w:val="nil"/>
                    <w:left w:val="nil"/>
                    <w:bottom w:val="single" w:sz="4" w:space="0" w:color="auto"/>
                    <w:right w:val="single" w:sz="8" w:space="0" w:color="auto"/>
                  </w:tcBorders>
                  <w:shd w:val="clear" w:color="auto" w:fill="auto"/>
                  <w:vAlign w:val="center"/>
                  <w:hideMark/>
                </w:tcPr>
                <w:p w14:paraId="40C0C9A3" w14:textId="77777777" w:rsidR="00F77EBA" w:rsidRPr="003C0B56" w:rsidRDefault="00F77EBA" w:rsidP="00F77EBA">
                  <w:pPr>
                    <w:spacing w:before="40" w:after="40"/>
                    <w:rPr>
                      <w:rFonts w:ascii="Calibri" w:hAnsi="Calibri" w:cs="Arial"/>
                      <w:sz w:val="18"/>
                      <w:szCs w:val="18"/>
                    </w:rPr>
                  </w:pPr>
                  <w:r w:rsidRPr="003C0B56">
                    <w:rPr>
                      <w:rFonts w:ascii="Calibri" w:hAnsi="Calibri" w:cs="Arial"/>
                      <w:sz w:val="18"/>
                      <w:szCs w:val="18"/>
                    </w:rPr>
                    <w:t>Budynek Y7</w:t>
                  </w:r>
                </w:p>
              </w:tc>
              <w:tc>
                <w:tcPr>
                  <w:tcW w:w="734" w:type="dxa"/>
                  <w:tcBorders>
                    <w:top w:val="nil"/>
                    <w:left w:val="nil"/>
                    <w:bottom w:val="single" w:sz="4" w:space="0" w:color="auto"/>
                    <w:right w:val="single" w:sz="8" w:space="0" w:color="auto"/>
                  </w:tcBorders>
                  <w:shd w:val="clear" w:color="auto" w:fill="auto"/>
                  <w:noWrap/>
                  <w:vAlign w:val="center"/>
                  <w:hideMark/>
                </w:tcPr>
                <w:p w14:paraId="3F044EC0"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40</w:t>
                  </w:r>
                </w:p>
              </w:tc>
              <w:tc>
                <w:tcPr>
                  <w:tcW w:w="500" w:type="dxa"/>
                  <w:tcBorders>
                    <w:top w:val="nil"/>
                    <w:left w:val="nil"/>
                    <w:bottom w:val="nil"/>
                    <w:right w:val="nil"/>
                  </w:tcBorders>
                  <w:shd w:val="clear" w:color="auto" w:fill="auto"/>
                  <w:noWrap/>
                  <w:vAlign w:val="center"/>
                  <w:hideMark/>
                </w:tcPr>
                <w:p w14:paraId="234E021B"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22</w:t>
                  </w:r>
                </w:p>
              </w:tc>
              <w:tc>
                <w:tcPr>
                  <w:tcW w:w="496" w:type="dxa"/>
                  <w:tcBorders>
                    <w:top w:val="nil"/>
                    <w:left w:val="single" w:sz="8" w:space="0" w:color="auto"/>
                    <w:bottom w:val="nil"/>
                    <w:right w:val="single" w:sz="8" w:space="0" w:color="auto"/>
                  </w:tcBorders>
                  <w:shd w:val="clear" w:color="auto" w:fill="auto"/>
                  <w:noWrap/>
                  <w:vAlign w:val="center"/>
                  <w:hideMark/>
                </w:tcPr>
                <w:p w14:paraId="02B37DEF"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5</w:t>
                  </w:r>
                </w:p>
              </w:tc>
              <w:tc>
                <w:tcPr>
                  <w:tcW w:w="579" w:type="dxa"/>
                  <w:tcBorders>
                    <w:top w:val="nil"/>
                    <w:left w:val="nil"/>
                    <w:bottom w:val="nil"/>
                    <w:right w:val="single" w:sz="8" w:space="0" w:color="auto"/>
                  </w:tcBorders>
                  <w:shd w:val="clear" w:color="auto" w:fill="auto"/>
                  <w:noWrap/>
                  <w:vAlign w:val="center"/>
                  <w:hideMark/>
                </w:tcPr>
                <w:p w14:paraId="3AF2EF2C"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17" w:type="dxa"/>
                  <w:tcBorders>
                    <w:top w:val="nil"/>
                    <w:left w:val="nil"/>
                    <w:bottom w:val="nil"/>
                    <w:right w:val="single" w:sz="8" w:space="0" w:color="auto"/>
                  </w:tcBorders>
                  <w:shd w:val="clear" w:color="auto" w:fill="auto"/>
                  <w:noWrap/>
                  <w:vAlign w:val="center"/>
                  <w:hideMark/>
                </w:tcPr>
                <w:p w14:paraId="14CE516B"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450" w:type="dxa"/>
                  <w:tcBorders>
                    <w:top w:val="nil"/>
                    <w:left w:val="nil"/>
                    <w:bottom w:val="nil"/>
                    <w:right w:val="single" w:sz="8" w:space="0" w:color="auto"/>
                  </w:tcBorders>
                  <w:shd w:val="clear" w:color="auto" w:fill="auto"/>
                  <w:noWrap/>
                  <w:vAlign w:val="center"/>
                  <w:hideMark/>
                </w:tcPr>
                <w:p w14:paraId="4A16259A"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9</w:t>
                  </w:r>
                </w:p>
              </w:tc>
              <w:tc>
                <w:tcPr>
                  <w:tcW w:w="582" w:type="dxa"/>
                  <w:tcBorders>
                    <w:top w:val="nil"/>
                    <w:left w:val="nil"/>
                    <w:bottom w:val="nil"/>
                    <w:right w:val="single" w:sz="8" w:space="0" w:color="auto"/>
                  </w:tcBorders>
                  <w:shd w:val="clear" w:color="auto" w:fill="auto"/>
                  <w:noWrap/>
                  <w:vAlign w:val="center"/>
                  <w:hideMark/>
                </w:tcPr>
                <w:p w14:paraId="4EAD5378"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54" w:type="dxa"/>
                  <w:tcBorders>
                    <w:top w:val="nil"/>
                    <w:left w:val="nil"/>
                    <w:bottom w:val="nil"/>
                    <w:right w:val="single" w:sz="8" w:space="0" w:color="auto"/>
                  </w:tcBorders>
                  <w:shd w:val="clear" w:color="auto" w:fill="auto"/>
                  <w:noWrap/>
                  <w:vAlign w:val="center"/>
                  <w:hideMark/>
                </w:tcPr>
                <w:p w14:paraId="6A680A38"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29" w:type="dxa"/>
                  <w:tcBorders>
                    <w:top w:val="nil"/>
                    <w:left w:val="nil"/>
                    <w:bottom w:val="nil"/>
                    <w:right w:val="single" w:sz="8" w:space="0" w:color="auto"/>
                  </w:tcBorders>
                  <w:shd w:val="clear" w:color="auto" w:fill="auto"/>
                  <w:noWrap/>
                  <w:vAlign w:val="center"/>
                  <w:hideMark/>
                </w:tcPr>
                <w:p w14:paraId="345CE833"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3</w:t>
                  </w:r>
                </w:p>
              </w:tc>
            </w:tr>
            <w:tr w:rsidR="00F77EBA" w:rsidRPr="003C0B56" w14:paraId="4E789619" w14:textId="77777777" w:rsidTr="003C0B56">
              <w:trPr>
                <w:trHeight w:val="255"/>
              </w:trPr>
              <w:tc>
                <w:tcPr>
                  <w:tcW w:w="323" w:type="dxa"/>
                  <w:tcBorders>
                    <w:top w:val="nil"/>
                    <w:left w:val="single" w:sz="8" w:space="0" w:color="auto"/>
                    <w:bottom w:val="single" w:sz="4" w:space="0" w:color="auto"/>
                    <w:right w:val="single" w:sz="8" w:space="0" w:color="auto"/>
                  </w:tcBorders>
                  <w:shd w:val="clear" w:color="auto" w:fill="auto"/>
                  <w:noWrap/>
                  <w:vAlign w:val="center"/>
                </w:tcPr>
                <w:p w14:paraId="49C28714" w14:textId="77777777" w:rsidR="00F77EBA" w:rsidRPr="003C0B56" w:rsidRDefault="00F77EBA" w:rsidP="00F77EBA">
                  <w:pPr>
                    <w:jc w:val="center"/>
                    <w:rPr>
                      <w:rFonts w:ascii="Calibri" w:hAnsi="Calibri" w:cs="Arial"/>
                      <w:sz w:val="18"/>
                      <w:szCs w:val="18"/>
                    </w:rPr>
                  </w:pPr>
                  <w:r w:rsidRPr="003C0B56">
                    <w:rPr>
                      <w:rFonts w:ascii="Calibri" w:hAnsi="Calibri" w:cs="Arial CE"/>
                      <w:sz w:val="18"/>
                      <w:szCs w:val="18"/>
                    </w:rPr>
                    <w:lastRenderedPageBreak/>
                    <w:t>55</w:t>
                  </w:r>
                </w:p>
              </w:tc>
              <w:tc>
                <w:tcPr>
                  <w:tcW w:w="3382" w:type="dxa"/>
                  <w:tcBorders>
                    <w:top w:val="nil"/>
                    <w:left w:val="nil"/>
                    <w:bottom w:val="single" w:sz="4" w:space="0" w:color="auto"/>
                    <w:right w:val="single" w:sz="8" w:space="0" w:color="auto"/>
                  </w:tcBorders>
                  <w:shd w:val="clear" w:color="auto" w:fill="auto"/>
                  <w:vAlign w:val="center"/>
                  <w:hideMark/>
                </w:tcPr>
                <w:p w14:paraId="46C4DA37" w14:textId="77777777" w:rsidR="00F77EBA" w:rsidRPr="003C0B56" w:rsidRDefault="00F77EBA" w:rsidP="00F77EBA">
                  <w:pPr>
                    <w:spacing w:before="40" w:after="40"/>
                    <w:rPr>
                      <w:rFonts w:ascii="Calibri" w:hAnsi="Calibri" w:cs="Arial"/>
                      <w:sz w:val="18"/>
                      <w:szCs w:val="18"/>
                    </w:rPr>
                  </w:pPr>
                  <w:r w:rsidRPr="003C0B56">
                    <w:rPr>
                      <w:rFonts w:ascii="Calibri" w:hAnsi="Calibri" w:cs="Arial"/>
                      <w:sz w:val="18"/>
                      <w:szCs w:val="18"/>
                    </w:rPr>
                    <w:t>Budynek F1</w:t>
                  </w:r>
                </w:p>
              </w:tc>
              <w:tc>
                <w:tcPr>
                  <w:tcW w:w="734" w:type="dxa"/>
                  <w:tcBorders>
                    <w:top w:val="nil"/>
                    <w:left w:val="nil"/>
                    <w:bottom w:val="single" w:sz="4" w:space="0" w:color="auto"/>
                    <w:right w:val="single" w:sz="8" w:space="0" w:color="auto"/>
                  </w:tcBorders>
                  <w:shd w:val="clear" w:color="auto" w:fill="auto"/>
                  <w:noWrap/>
                  <w:vAlign w:val="center"/>
                  <w:hideMark/>
                </w:tcPr>
                <w:p w14:paraId="08F4428E"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17</w:t>
                  </w:r>
                </w:p>
              </w:tc>
              <w:tc>
                <w:tcPr>
                  <w:tcW w:w="500" w:type="dxa"/>
                  <w:tcBorders>
                    <w:top w:val="single" w:sz="4" w:space="0" w:color="auto"/>
                    <w:left w:val="nil"/>
                    <w:bottom w:val="nil"/>
                    <w:right w:val="nil"/>
                  </w:tcBorders>
                  <w:shd w:val="clear" w:color="auto" w:fill="auto"/>
                  <w:noWrap/>
                  <w:vAlign w:val="center"/>
                  <w:hideMark/>
                </w:tcPr>
                <w:p w14:paraId="1DA9FB82"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496" w:type="dxa"/>
                  <w:tcBorders>
                    <w:top w:val="single" w:sz="4" w:space="0" w:color="auto"/>
                    <w:left w:val="single" w:sz="8" w:space="0" w:color="auto"/>
                    <w:bottom w:val="nil"/>
                    <w:right w:val="single" w:sz="8" w:space="0" w:color="auto"/>
                  </w:tcBorders>
                  <w:shd w:val="clear" w:color="auto" w:fill="auto"/>
                  <w:noWrap/>
                  <w:vAlign w:val="center"/>
                  <w:hideMark/>
                </w:tcPr>
                <w:p w14:paraId="1D226D5D"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11</w:t>
                  </w:r>
                </w:p>
              </w:tc>
              <w:tc>
                <w:tcPr>
                  <w:tcW w:w="579" w:type="dxa"/>
                  <w:tcBorders>
                    <w:top w:val="single" w:sz="4" w:space="0" w:color="auto"/>
                    <w:left w:val="nil"/>
                    <w:bottom w:val="nil"/>
                    <w:right w:val="single" w:sz="8" w:space="0" w:color="auto"/>
                  </w:tcBorders>
                  <w:shd w:val="clear" w:color="auto" w:fill="auto"/>
                  <w:noWrap/>
                  <w:vAlign w:val="center"/>
                  <w:hideMark/>
                </w:tcPr>
                <w:p w14:paraId="4CCA5908"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17" w:type="dxa"/>
                  <w:tcBorders>
                    <w:top w:val="single" w:sz="4" w:space="0" w:color="auto"/>
                    <w:left w:val="nil"/>
                    <w:bottom w:val="nil"/>
                    <w:right w:val="single" w:sz="8" w:space="0" w:color="auto"/>
                  </w:tcBorders>
                  <w:shd w:val="clear" w:color="auto" w:fill="auto"/>
                  <w:noWrap/>
                  <w:vAlign w:val="center"/>
                  <w:hideMark/>
                </w:tcPr>
                <w:p w14:paraId="09C6765B"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450" w:type="dxa"/>
                  <w:tcBorders>
                    <w:top w:val="single" w:sz="4" w:space="0" w:color="auto"/>
                    <w:left w:val="nil"/>
                    <w:bottom w:val="nil"/>
                    <w:right w:val="single" w:sz="8" w:space="0" w:color="auto"/>
                  </w:tcBorders>
                  <w:shd w:val="clear" w:color="auto" w:fill="auto"/>
                  <w:noWrap/>
                  <w:vAlign w:val="center"/>
                  <w:hideMark/>
                </w:tcPr>
                <w:p w14:paraId="1DB72A7F"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3</w:t>
                  </w:r>
                </w:p>
              </w:tc>
              <w:tc>
                <w:tcPr>
                  <w:tcW w:w="582" w:type="dxa"/>
                  <w:tcBorders>
                    <w:top w:val="single" w:sz="4" w:space="0" w:color="auto"/>
                    <w:left w:val="nil"/>
                    <w:bottom w:val="nil"/>
                    <w:right w:val="single" w:sz="8" w:space="0" w:color="auto"/>
                  </w:tcBorders>
                  <w:shd w:val="clear" w:color="auto" w:fill="auto"/>
                  <w:noWrap/>
                  <w:vAlign w:val="center"/>
                  <w:hideMark/>
                </w:tcPr>
                <w:p w14:paraId="16E60EC6"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54" w:type="dxa"/>
                  <w:tcBorders>
                    <w:top w:val="single" w:sz="4" w:space="0" w:color="auto"/>
                    <w:left w:val="nil"/>
                    <w:bottom w:val="nil"/>
                    <w:right w:val="single" w:sz="8" w:space="0" w:color="auto"/>
                  </w:tcBorders>
                  <w:shd w:val="clear" w:color="auto" w:fill="auto"/>
                  <w:noWrap/>
                  <w:vAlign w:val="center"/>
                  <w:hideMark/>
                </w:tcPr>
                <w:p w14:paraId="12D18418"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29" w:type="dxa"/>
                  <w:tcBorders>
                    <w:top w:val="single" w:sz="4" w:space="0" w:color="auto"/>
                    <w:left w:val="nil"/>
                    <w:bottom w:val="nil"/>
                    <w:right w:val="single" w:sz="8" w:space="0" w:color="auto"/>
                  </w:tcBorders>
                  <w:shd w:val="clear" w:color="auto" w:fill="auto"/>
                  <w:noWrap/>
                  <w:vAlign w:val="center"/>
                  <w:hideMark/>
                </w:tcPr>
                <w:p w14:paraId="0AC54F1C"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3</w:t>
                  </w:r>
                </w:p>
              </w:tc>
            </w:tr>
            <w:tr w:rsidR="00F77EBA" w:rsidRPr="003C0B56" w14:paraId="2F97ED5E" w14:textId="77777777" w:rsidTr="003C0B56">
              <w:trPr>
                <w:trHeight w:val="270"/>
              </w:trPr>
              <w:tc>
                <w:tcPr>
                  <w:tcW w:w="323" w:type="dxa"/>
                  <w:tcBorders>
                    <w:top w:val="nil"/>
                    <w:left w:val="single" w:sz="8" w:space="0" w:color="auto"/>
                    <w:bottom w:val="single" w:sz="8" w:space="0" w:color="auto"/>
                    <w:right w:val="single" w:sz="8" w:space="0" w:color="auto"/>
                  </w:tcBorders>
                  <w:shd w:val="clear" w:color="auto" w:fill="auto"/>
                  <w:noWrap/>
                  <w:vAlign w:val="center"/>
                </w:tcPr>
                <w:p w14:paraId="03232E61"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56</w:t>
                  </w:r>
                </w:p>
              </w:tc>
              <w:tc>
                <w:tcPr>
                  <w:tcW w:w="3382" w:type="dxa"/>
                  <w:tcBorders>
                    <w:top w:val="nil"/>
                    <w:left w:val="nil"/>
                    <w:bottom w:val="single" w:sz="8" w:space="0" w:color="auto"/>
                    <w:right w:val="single" w:sz="8" w:space="0" w:color="auto"/>
                  </w:tcBorders>
                  <w:shd w:val="clear" w:color="auto" w:fill="auto"/>
                  <w:vAlign w:val="center"/>
                  <w:hideMark/>
                </w:tcPr>
                <w:p w14:paraId="77B6E4ED" w14:textId="77777777" w:rsidR="00F77EBA" w:rsidRPr="003C0B56" w:rsidRDefault="00F77EBA" w:rsidP="00F77EBA">
                  <w:pPr>
                    <w:spacing w:before="40" w:after="40"/>
                    <w:rPr>
                      <w:rFonts w:ascii="Calibri" w:hAnsi="Calibri" w:cs="Arial"/>
                      <w:sz w:val="18"/>
                      <w:szCs w:val="18"/>
                    </w:rPr>
                  </w:pPr>
                  <w:r w:rsidRPr="003C0B56">
                    <w:rPr>
                      <w:rFonts w:ascii="Calibri" w:hAnsi="Calibri" w:cs="Arial"/>
                      <w:sz w:val="18"/>
                      <w:szCs w:val="18"/>
                    </w:rPr>
                    <w:t>Budynek F13</w:t>
                  </w:r>
                </w:p>
              </w:tc>
              <w:tc>
                <w:tcPr>
                  <w:tcW w:w="734" w:type="dxa"/>
                  <w:tcBorders>
                    <w:top w:val="nil"/>
                    <w:left w:val="nil"/>
                    <w:bottom w:val="single" w:sz="8" w:space="0" w:color="auto"/>
                    <w:right w:val="single" w:sz="8" w:space="0" w:color="auto"/>
                  </w:tcBorders>
                  <w:shd w:val="clear" w:color="auto" w:fill="auto"/>
                  <w:noWrap/>
                  <w:vAlign w:val="center"/>
                  <w:hideMark/>
                </w:tcPr>
                <w:p w14:paraId="3E793FF3"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447</w:t>
                  </w:r>
                </w:p>
              </w:tc>
              <w:tc>
                <w:tcPr>
                  <w:tcW w:w="500" w:type="dxa"/>
                  <w:tcBorders>
                    <w:top w:val="single" w:sz="4" w:space="0" w:color="auto"/>
                    <w:left w:val="nil"/>
                    <w:bottom w:val="single" w:sz="8" w:space="0" w:color="auto"/>
                    <w:right w:val="nil"/>
                  </w:tcBorders>
                  <w:shd w:val="clear" w:color="auto" w:fill="auto"/>
                  <w:noWrap/>
                  <w:vAlign w:val="center"/>
                  <w:hideMark/>
                </w:tcPr>
                <w:p w14:paraId="4C9734C1"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337</w:t>
                  </w:r>
                </w:p>
              </w:tc>
              <w:tc>
                <w:tcPr>
                  <w:tcW w:w="49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5FCFA408"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12</w:t>
                  </w:r>
                </w:p>
              </w:tc>
              <w:tc>
                <w:tcPr>
                  <w:tcW w:w="579" w:type="dxa"/>
                  <w:tcBorders>
                    <w:top w:val="single" w:sz="4" w:space="0" w:color="auto"/>
                    <w:left w:val="nil"/>
                    <w:bottom w:val="single" w:sz="8" w:space="0" w:color="auto"/>
                    <w:right w:val="single" w:sz="8" w:space="0" w:color="auto"/>
                  </w:tcBorders>
                  <w:shd w:val="clear" w:color="auto" w:fill="auto"/>
                  <w:noWrap/>
                  <w:vAlign w:val="center"/>
                  <w:hideMark/>
                </w:tcPr>
                <w:p w14:paraId="3BD4B188"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17" w:type="dxa"/>
                  <w:tcBorders>
                    <w:top w:val="single" w:sz="4" w:space="0" w:color="auto"/>
                    <w:left w:val="nil"/>
                    <w:bottom w:val="single" w:sz="8" w:space="0" w:color="auto"/>
                    <w:right w:val="single" w:sz="8" w:space="0" w:color="auto"/>
                  </w:tcBorders>
                  <w:shd w:val="clear" w:color="auto" w:fill="auto"/>
                  <w:noWrap/>
                  <w:vAlign w:val="center"/>
                  <w:hideMark/>
                </w:tcPr>
                <w:p w14:paraId="69AB7416"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450" w:type="dxa"/>
                  <w:tcBorders>
                    <w:top w:val="single" w:sz="4" w:space="0" w:color="auto"/>
                    <w:left w:val="nil"/>
                    <w:bottom w:val="single" w:sz="8" w:space="0" w:color="auto"/>
                    <w:right w:val="single" w:sz="8" w:space="0" w:color="auto"/>
                  </w:tcBorders>
                  <w:shd w:val="clear" w:color="auto" w:fill="auto"/>
                  <w:noWrap/>
                  <w:vAlign w:val="center"/>
                  <w:hideMark/>
                </w:tcPr>
                <w:p w14:paraId="71916D58"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23</w:t>
                  </w:r>
                </w:p>
              </w:tc>
              <w:tc>
                <w:tcPr>
                  <w:tcW w:w="582" w:type="dxa"/>
                  <w:tcBorders>
                    <w:top w:val="single" w:sz="4" w:space="0" w:color="auto"/>
                    <w:left w:val="nil"/>
                    <w:bottom w:val="single" w:sz="8" w:space="0" w:color="auto"/>
                    <w:right w:val="single" w:sz="8" w:space="0" w:color="auto"/>
                  </w:tcBorders>
                  <w:shd w:val="clear" w:color="auto" w:fill="auto"/>
                  <w:noWrap/>
                  <w:vAlign w:val="center"/>
                  <w:hideMark/>
                </w:tcPr>
                <w:p w14:paraId="731CC4BF"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54" w:type="dxa"/>
                  <w:tcBorders>
                    <w:top w:val="single" w:sz="4" w:space="0" w:color="auto"/>
                    <w:left w:val="nil"/>
                    <w:bottom w:val="single" w:sz="8" w:space="0" w:color="auto"/>
                    <w:right w:val="single" w:sz="8" w:space="0" w:color="auto"/>
                  </w:tcBorders>
                  <w:shd w:val="clear" w:color="auto" w:fill="auto"/>
                  <w:noWrap/>
                  <w:vAlign w:val="center"/>
                  <w:hideMark/>
                </w:tcPr>
                <w:p w14:paraId="31B4D64A"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 </w:t>
                  </w:r>
                </w:p>
              </w:tc>
              <w:tc>
                <w:tcPr>
                  <w:tcW w:w="529" w:type="dxa"/>
                  <w:tcBorders>
                    <w:top w:val="single" w:sz="4" w:space="0" w:color="auto"/>
                    <w:left w:val="nil"/>
                    <w:bottom w:val="single" w:sz="8" w:space="0" w:color="auto"/>
                    <w:right w:val="single" w:sz="8" w:space="0" w:color="auto"/>
                  </w:tcBorders>
                  <w:shd w:val="clear" w:color="auto" w:fill="auto"/>
                  <w:noWrap/>
                  <w:vAlign w:val="center"/>
                  <w:hideMark/>
                </w:tcPr>
                <w:p w14:paraId="018D94F3" w14:textId="77777777" w:rsidR="00F77EBA" w:rsidRPr="003C0B56" w:rsidRDefault="00F77EBA" w:rsidP="00F77EBA">
                  <w:pPr>
                    <w:jc w:val="center"/>
                    <w:rPr>
                      <w:rFonts w:ascii="Calibri" w:hAnsi="Calibri" w:cs="Arial CE"/>
                      <w:sz w:val="18"/>
                      <w:szCs w:val="18"/>
                    </w:rPr>
                  </w:pPr>
                  <w:r w:rsidRPr="003C0B56">
                    <w:rPr>
                      <w:rFonts w:ascii="Calibri" w:hAnsi="Calibri" w:cs="Arial CE"/>
                      <w:sz w:val="18"/>
                      <w:szCs w:val="18"/>
                    </w:rPr>
                    <w:t>74</w:t>
                  </w:r>
                </w:p>
              </w:tc>
            </w:tr>
          </w:tbl>
          <w:p w14:paraId="727A06BD" w14:textId="77777777" w:rsidR="003C0B56" w:rsidRPr="003C0B56" w:rsidRDefault="003C0B56" w:rsidP="00743159">
            <w:pPr>
              <w:spacing w:before="60" w:after="60"/>
              <w:ind w:left="31"/>
              <w:rPr>
                <w:rFonts w:ascii="Arial" w:hAnsi="Arial" w:cs="Arial"/>
                <w:color w:val="000000"/>
                <w:szCs w:val="20"/>
                <w:highlight w:val="yellow"/>
              </w:rPr>
            </w:pPr>
          </w:p>
        </w:tc>
      </w:tr>
      <w:tr w:rsidR="003C0B56" w:rsidRPr="003C0B56" w14:paraId="28CBEA72" w14:textId="77777777" w:rsidTr="003C0B56">
        <w:trPr>
          <w:trHeight w:val="255"/>
          <w:jc w:val="center"/>
        </w:trPr>
        <w:tc>
          <w:tcPr>
            <w:tcW w:w="269" w:type="pct"/>
            <w:shd w:val="clear" w:color="auto" w:fill="auto"/>
          </w:tcPr>
          <w:p w14:paraId="0B8437FD" w14:textId="77777777" w:rsidR="003C0B56" w:rsidRPr="003C0B56" w:rsidRDefault="003C0B56" w:rsidP="003C0B56">
            <w:pPr>
              <w:spacing w:before="120" w:after="60"/>
              <w:jc w:val="center"/>
              <w:rPr>
                <w:rFonts w:ascii="Arial" w:hAnsi="Arial" w:cs="Arial"/>
                <w:color w:val="0D0D0D"/>
                <w:szCs w:val="20"/>
              </w:rPr>
            </w:pPr>
            <w:r w:rsidRPr="003C0B56">
              <w:rPr>
                <w:rFonts w:ascii="Arial" w:hAnsi="Arial" w:cs="Arial"/>
                <w:color w:val="0D0D0D"/>
                <w:szCs w:val="20"/>
              </w:rPr>
              <w:lastRenderedPageBreak/>
              <w:t>4.</w:t>
            </w:r>
          </w:p>
        </w:tc>
        <w:tc>
          <w:tcPr>
            <w:tcW w:w="4731" w:type="pct"/>
            <w:shd w:val="clear" w:color="auto" w:fill="auto"/>
            <w:vAlign w:val="center"/>
          </w:tcPr>
          <w:p w14:paraId="6A64989C" w14:textId="77777777" w:rsidR="003C0B56" w:rsidRPr="003C0B56" w:rsidRDefault="003C0B56" w:rsidP="00743159">
            <w:pPr>
              <w:spacing w:before="120"/>
              <w:rPr>
                <w:rFonts w:ascii="Arial" w:hAnsi="Arial" w:cs="Arial"/>
                <w:color w:val="000000"/>
                <w:szCs w:val="20"/>
              </w:rPr>
            </w:pPr>
            <w:r w:rsidRPr="003C0B56">
              <w:rPr>
                <w:rFonts w:ascii="Arial" w:hAnsi="Arial" w:cs="Arial"/>
                <w:color w:val="000000"/>
                <w:szCs w:val="20"/>
              </w:rPr>
              <w:t>Obsługa bieżąca/codzienna przemysłowego systemu monitoringu CCTV w zakresie czynności:</w:t>
            </w:r>
          </w:p>
          <w:p w14:paraId="4BE28560" w14:textId="544FB4D2" w:rsidR="003C0B56" w:rsidRPr="00743159" w:rsidRDefault="003C0B56" w:rsidP="00743159">
            <w:pPr>
              <w:numPr>
                <w:ilvl w:val="1"/>
                <w:numId w:val="50"/>
              </w:numPr>
              <w:spacing w:before="60" w:after="60"/>
              <w:ind w:left="882" w:hanging="284"/>
              <w:contextualSpacing/>
              <w:jc w:val="both"/>
              <w:rPr>
                <w:rFonts w:ascii="Arial" w:hAnsi="Arial" w:cs="Arial"/>
                <w:color w:val="000000"/>
                <w:szCs w:val="20"/>
              </w:rPr>
            </w:pPr>
            <w:r w:rsidRPr="00743159">
              <w:rPr>
                <w:rFonts w:ascii="Arial" w:hAnsi="Arial" w:cs="Arial"/>
                <w:color w:val="000000"/>
                <w:szCs w:val="20"/>
              </w:rPr>
              <w:t>Kontrola sprawności urządzeń:</w:t>
            </w:r>
            <w:r w:rsidR="00743159" w:rsidRPr="00743159">
              <w:rPr>
                <w:rFonts w:ascii="Arial" w:hAnsi="Arial" w:cs="Arial"/>
                <w:color w:val="000000"/>
                <w:szCs w:val="20"/>
              </w:rPr>
              <w:t xml:space="preserve"> kamery</w:t>
            </w:r>
            <w:r w:rsidRPr="00743159">
              <w:rPr>
                <w:rFonts w:ascii="Arial" w:hAnsi="Arial" w:cs="Arial"/>
                <w:color w:val="000000"/>
                <w:szCs w:val="20"/>
              </w:rPr>
              <w:t>,</w:t>
            </w:r>
            <w:r w:rsidR="00743159" w:rsidRPr="00743159">
              <w:rPr>
                <w:rFonts w:ascii="Arial" w:hAnsi="Arial" w:cs="Arial"/>
                <w:color w:val="000000"/>
                <w:szCs w:val="20"/>
              </w:rPr>
              <w:t xml:space="preserve"> </w:t>
            </w:r>
            <w:r w:rsidRPr="00743159">
              <w:rPr>
                <w:rFonts w:ascii="Arial" w:hAnsi="Arial" w:cs="Arial"/>
                <w:color w:val="000000"/>
                <w:szCs w:val="20"/>
              </w:rPr>
              <w:t>monitory,</w:t>
            </w:r>
            <w:r w:rsidR="00743159" w:rsidRPr="00743159">
              <w:rPr>
                <w:rFonts w:ascii="Arial" w:hAnsi="Arial" w:cs="Arial"/>
                <w:color w:val="000000"/>
                <w:szCs w:val="20"/>
              </w:rPr>
              <w:t xml:space="preserve"> </w:t>
            </w:r>
            <w:r w:rsidRPr="00743159">
              <w:rPr>
                <w:rFonts w:ascii="Arial" w:hAnsi="Arial" w:cs="Arial"/>
                <w:color w:val="000000"/>
                <w:szCs w:val="20"/>
              </w:rPr>
              <w:t>centrale CCTV</w:t>
            </w:r>
            <w:r w:rsidR="00743159" w:rsidRPr="00743159">
              <w:rPr>
                <w:rFonts w:ascii="Arial" w:hAnsi="Arial" w:cs="Arial"/>
                <w:color w:val="000000"/>
                <w:szCs w:val="20"/>
              </w:rPr>
              <w:t>,</w:t>
            </w:r>
            <w:r w:rsidR="00743159">
              <w:rPr>
                <w:rFonts w:ascii="Arial" w:hAnsi="Arial" w:cs="Arial"/>
                <w:color w:val="000000"/>
                <w:szCs w:val="20"/>
              </w:rPr>
              <w:t xml:space="preserve"> </w:t>
            </w:r>
            <w:r w:rsidRPr="00743159">
              <w:rPr>
                <w:rFonts w:ascii="Arial" w:hAnsi="Arial" w:cs="Arial"/>
                <w:color w:val="000000"/>
                <w:szCs w:val="20"/>
              </w:rPr>
              <w:t>urządze</w:t>
            </w:r>
            <w:r w:rsidR="00743159">
              <w:rPr>
                <w:rFonts w:ascii="Arial" w:hAnsi="Arial" w:cs="Arial"/>
                <w:color w:val="000000"/>
                <w:szCs w:val="20"/>
              </w:rPr>
              <w:t>nia</w:t>
            </w:r>
            <w:r w:rsidRPr="00743159">
              <w:rPr>
                <w:rFonts w:ascii="Arial" w:hAnsi="Arial" w:cs="Arial"/>
                <w:color w:val="000000"/>
                <w:szCs w:val="20"/>
              </w:rPr>
              <w:t xml:space="preserve"> archiwizujących. </w:t>
            </w:r>
          </w:p>
          <w:p w14:paraId="4C239A60" w14:textId="77777777" w:rsidR="003C0B56" w:rsidRPr="003C0B56" w:rsidRDefault="003C0B56" w:rsidP="00743159">
            <w:pPr>
              <w:numPr>
                <w:ilvl w:val="0"/>
                <w:numId w:val="64"/>
              </w:numPr>
              <w:spacing w:before="60"/>
              <w:ind w:left="714" w:hanging="357"/>
              <w:jc w:val="both"/>
              <w:rPr>
                <w:rFonts w:ascii="Arial" w:hAnsi="Arial" w:cs="Arial"/>
                <w:color w:val="000000"/>
                <w:szCs w:val="20"/>
              </w:rPr>
            </w:pPr>
            <w:r w:rsidRPr="003C0B56">
              <w:rPr>
                <w:rFonts w:ascii="Arial" w:hAnsi="Arial" w:cs="Arial"/>
                <w:color w:val="000000"/>
                <w:szCs w:val="20"/>
              </w:rPr>
              <w:t>Konserwacja układów optycznych kamer obiektowych.</w:t>
            </w:r>
          </w:p>
          <w:p w14:paraId="0CE6414D" w14:textId="77777777" w:rsidR="003C0B56" w:rsidRPr="003C0B56" w:rsidRDefault="003C0B56" w:rsidP="00743159">
            <w:pPr>
              <w:numPr>
                <w:ilvl w:val="0"/>
                <w:numId w:val="64"/>
              </w:numPr>
              <w:spacing w:before="60"/>
              <w:ind w:left="714" w:hanging="357"/>
              <w:jc w:val="both"/>
              <w:rPr>
                <w:rFonts w:ascii="Arial" w:hAnsi="Arial" w:cs="Arial"/>
                <w:color w:val="000000"/>
                <w:szCs w:val="20"/>
              </w:rPr>
            </w:pPr>
            <w:r w:rsidRPr="003C0B56">
              <w:rPr>
                <w:rFonts w:ascii="Arial" w:hAnsi="Arial" w:cs="Arial"/>
                <w:color w:val="000000"/>
                <w:szCs w:val="20"/>
              </w:rPr>
              <w:t>Kontrola statusów poprawności pracy.</w:t>
            </w:r>
          </w:p>
          <w:p w14:paraId="7863D414" w14:textId="77777777" w:rsidR="003C0B56" w:rsidRPr="003C0B56" w:rsidRDefault="003C0B56" w:rsidP="00743159">
            <w:pPr>
              <w:numPr>
                <w:ilvl w:val="0"/>
                <w:numId w:val="64"/>
              </w:numPr>
              <w:spacing w:before="60"/>
              <w:ind w:left="714" w:hanging="357"/>
              <w:jc w:val="both"/>
              <w:rPr>
                <w:rFonts w:ascii="Arial" w:hAnsi="Arial" w:cs="Arial"/>
                <w:color w:val="000000"/>
                <w:szCs w:val="20"/>
              </w:rPr>
            </w:pPr>
            <w:r w:rsidRPr="003C0B56">
              <w:rPr>
                <w:rFonts w:ascii="Arial" w:hAnsi="Arial" w:cs="Arial"/>
                <w:color w:val="000000"/>
                <w:szCs w:val="20"/>
              </w:rPr>
              <w:t>Usunięcie stwierdzonych usterek.</w:t>
            </w:r>
          </w:p>
        </w:tc>
      </w:tr>
      <w:tr w:rsidR="003C0B56" w:rsidRPr="003C0B56" w14:paraId="2359B2AE" w14:textId="77777777" w:rsidTr="003C0B56">
        <w:trPr>
          <w:trHeight w:val="12736"/>
          <w:jc w:val="center"/>
        </w:trPr>
        <w:tc>
          <w:tcPr>
            <w:tcW w:w="269" w:type="pct"/>
            <w:shd w:val="clear" w:color="auto" w:fill="auto"/>
          </w:tcPr>
          <w:p w14:paraId="31EDCF89" w14:textId="77777777" w:rsidR="003C0B56" w:rsidRPr="003C0B56" w:rsidRDefault="003C0B56" w:rsidP="003C0B56">
            <w:pPr>
              <w:spacing w:before="60" w:after="60"/>
              <w:jc w:val="center"/>
              <w:rPr>
                <w:rFonts w:ascii="Arial" w:hAnsi="Arial" w:cs="Arial"/>
                <w:color w:val="0D0D0D"/>
                <w:szCs w:val="20"/>
              </w:rPr>
            </w:pPr>
            <w:r w:rsidRPr="003C0B56">
              <w:rPr>
                <w:rFonts w:ascii="Arial" w:hAnsi="Arial" w:cs="Arial"/>
                <w:color w:val="0D0D0D"/>
                <w:szCs w:val="20"/>
              </w:rPr>
              <w:lastRenderedPageBreak/>
              <w:t>5.</w:t>
            </w:r>
          </w:p>
        </w:tc>
        <w:tc>
          <w:tcPr>
            <w:tcW w:w="4731" w:type="pct"/>
            <w:shd w:val="clear" w:color="auto" w:fill="auto"/>
            <w:vAlign w:val="center"/>
          </w:tcPr>
          <w:p w14:paraId="0B3F967C" w14:textId="77777777" w:rsidR="003C0B56" w:rsidRPr="003C0B56" w:rsidRDefault="003C0B56" w:rsidP="00743159">
            <w:pPr>
              <w:spacing w:after="60"/>
              <w:rPr>
                <w:rFonts w:ascii="Arial" w:hAnsi="Arial" w:cs="Arial"/>
                <w:color w:val="000000"/>
                <w:szCs w:val="20"/>
              </w:rPr>
            </w:pPr>
            <w:r w:rsidRPr="003C0B56">
              <w:rPr>
                <w:rFonts w:ascii="Arial" w:hAnsi="Arial" w:cs="Arial"/>
                <w:color w:val="000000"/>
                <w:szCs w:val="20"/>
              </w:rPr>
              <w:t xml:space="preserve">Obsługa i Utrzymanie cyfrowych systemów sterowania DCS, PLC. </w:t>
            </w:r>
          </w:p>
          <w:p w14:paraId="217CD31D" w14:textId="77777777" w:rsidR="003C0B56" w:rsidRPr="003C0B56" w:rsidRDefault="003C0B56" w:rsidP="00743159">
            <w:pPr>
              <w:spacing w:before="60" w:after="60"/>
              <w:rPr>
                <w:rFonts w:ascii="Arial" w:hAnsi="Arial" w:cs="Arial"/>
                <w:color w:val="000000"/>
                <w:szCs w:val="20"/>
              </w:rPr>
            </w:pPr>
            <w:r w:rsidRPr="003C0B56">
              <w:rPr>
                <w:rFonts w:ascii="Arial" w:hAnsi="Arial" w:cs="Arial"/>
                <w:color w:val="000000"/>
                <w:szCs w:val="20"/>
              </w:rPr>
              <w:t>5.1. Obsługa bieżąca/codziennie:</w:t>
            </w:r>
          </w:p>
          <w:p w14:paraId="4CBBBEA0" w14:textId="77777777" w:rsidR="003C0B56" w:rsidRPr="003C0B56" w:rsidRDefault="003C0B56" w:rsidP="00C55977">
            <w:pPr>
              <w:numPr>
                <w:ilvl w:val="0"/>
                <w:numId w:val="71"/>
              </w:numPr>
              <w:spacing w:before="60" w:after="60"/>
              <w:contextualSpacing/>
              <w:jc w:val="both"/>
              <w:rPr>
                <w:rFonts w:ascii="Arial" w:hAnsi="Arial" w:cs="Arial"/>
                <w:color w:val="000000"/>
                <w:szCs w:val="20"/>
              </w:rPr>
            </w:pPr>
            <w:r w:rsidRPr="003C0B56">
              <w:rPr>
                <w:rFonts w:ascii="Arial" w:hAnsi="Arial" w:cs="Arial"/>
                <w:color w:val="000000"/>
                <w:szCs w:val="20"/>
              </w:rPr>
              <w:t>Kontrola statusów poprawności pracy.</w:t>
            </w:r>
          </w:p>
          <w:p w14:paraId="598CD7B7" w14:textId="77777777" w:rsidR="003C0B56" w:rsidRPr="003C0B56" w:rsidRDefault="003C0B56" w:rsidP="00C55977">
            <w:pPr>
              <w:numPr>
                <w:ilvl w:val="0"/>
                <w:numId w:val="71"/>
              </w:numPr>
              <w:spacing w:before="60" w:after="60"/>
              <w:contextualSpacing/>
              <w:jc w:val="both"/>
              <w:rPr>
                <w:rFonts w:ascii="Arial" w:hAnsi="Arial" w:cs="Arial"/>
                <w:color w:val="000000"/>
                <w:szCs w:val="20"/>
              </w:rPr>
            </w:pPr>
            <w:r w:rsidRPr="003C0B56">
              <w:rPr>
                <w:rFonts w:ascii="Arial" w:hAnsi="Arial" w:cs="Arial"/>
                <w:color w:val="000000"/>
                <w:szCs w:val="20"/>
              </w:rPr>
              <w:t>Kontrola poprawności komunikacji międzysystemowej.</w:t>
            </w:r>
          </w:p>
          <w:p w14:paraId="0B3C6E49" w14:textId="77777777" w:rsidR="003C0B56" w:rsidRPr="003C0B56" w:rsidRDefault="003C0B56" w:rsidP="00C55977">
            <w:pPr>
              <w:numPr>
                <w:ilvl w:val="0"/>
                <w:numId w:val="71"/>
              </w:numPr>
              <w:spacing w:before="60" w:after="60"/>
              <w:contextualSpacing/>
              <w:jc w:val="both"/>
              <w:rPr>
                <w:rFonts w:ascii="Arial" w:hAnsi="Arial" w:cs="Arial"/>
                <w:color w:val="000000"/>
                <w:szCs w:val="20"/>
              </w:rPr>
            </w:pPr>
            <w:r w:rsidRPr="003C0B56">
              <w:rPr>
                <w:rFonts w:ascii="Arial" w:hAnsi="Arial" w:cs="Arial"/>
                <w:color w:val="000000"/>
                <w:szCs w:val="20"/>
              </w:rPr>
              <w:t>Kontrola urządzeń drukujących.</w:t>
            </w:r>
          </w:p>
          <w:p w14:paraId="285FA217" w14:textId="77777777" w:rsidR="003C0B56" w:rsidRPr="003C0B56" w:rsidRDefault="003C0B56" w:rsidP="00C55977">
            <w:pPr>
              <w:numPr>
                <w:ilvl w:val="0"/>
                <w:numId w:val="71"/>
              </w:numPr>
              <w:spacing w:before="60" w:after="60"/>
              <w:contextualSpacing/>
              <w:jc w:val="both"/>
              <w:rPr>
                <w:rFonts w:ascii="Arial" w:hAnsi="Arial" w:cs="Arial"/>
                <w:color w:val="000000"/>
                <w:szCs w:val="20"/>
              </w:rPr>
            </w:pPr>
            <w:r w:rsidRPr="003C0B56">
              <w:rPr>
                <w:rFonts w:ascii="Arial" w:hAnsi="Arial" w:cs="Arial"/>
                <w:color w:val="000000"/>
                <w:szCs w:val="20"/>
              </w:rPr>
              <w:t>Kontrola urządzeń archiwizujących.</w:t>
            </w:r>
          </w:p>
          <w:p w14:paraId="77DA0F57" w14:textId="77777777" w:rsidR="003C0B56" w:rsidRPr="003C0B56" w:rsidRDefault="003C0B56" w:rsidP="00C55977">
            <w:pPr>
              <w:numPr>
                <w:ilvl w:val="0"/>
                <w:numId w:val="71"/>
              </w:numPr>
              <w:spacing w:before="60" w:after="60"/>
              <w:contextualSpacing/>
              <w:jc w:val="both"/>
              <w:rPr>
                <w:rFonts w:ascii="Arial" w:hAnsi="Arial" w:cs="Arial"/>
                <w:color w:val="000000"/>
                <w:szCs w:val="20"/>
              </w:rPr>
            </w:pPr>
            <w:r w:rsidRPr="003C0B56">
              <w:rPr>
                <w:rFonts w:ascii="Arial" w:hAnsi="Arial" w:cs="Arial"/>
                <w:color w:val="000000"/>
                <w:szCs w:val="20"/>
              </w:rPr>
              <w:t>Uzupełnienie materiałów eksploatacyjnych.</w:t>
            </w:r>
          </w:p>
          <w:p w14:paraId="038B6549" w14:textId="77777777" w:rsidR="003C0B56" w:rsidRPr="003C0B56" w:rsidRDefault="003C0B56" w:rsidP="00C55977">
            <w:pPr>
              <w:numPr>
                <w:ilvl w:val="0"/>
                <w:numId w:val="71"/>
              </w:numPr>
              <w:spacing w:before="60" w:after="60"/>
              <w:contextualSpacing/>
              <w:jc w:val="both"/>
              <w:rPr>
                <w:rFonts w:ascii="Arial" w:hAnsi="Arial" w:cs="Arial"/>
                <w:color w:val="000000"/>
                <w:szCs w:val="20"/>
              </w:rPr>
            </w:pPr>
            <w:r w:rsidRPr="003C0B56">
              <w:rPr>
                <w:rFonts w:ascii="Arial" w:hAnsi="Arial" w:cs="Arial"/>
                <w:color w:val="000000"/>
                <w:szCs w:val="20"/>
              </w:rPr>
              <w:t>Usunięcie zauważonych usterek.</w:t>
            </w:r>
          </w:p>
          <w:p w14:paraId="15B94B8F" w14:textId="77777777" w:rsidR="003C0B56" w:rsidRPr="003C0B56" w:rsidRDefault="003C0B56" w:rsidP="00743159">
            <w:pPr>
              <w:numPr>
                <w:ilvl w:val="1"/>
                <w:numId w:val="70"/>
              </w:numPr>
              <w:spacing w:before="60" w:after="60"/>
              <w:ind w:left="457" w:hanging="457"/>
              <w:contextualSpacing/>
              <w:jc w:val="both"/>
              <w:rPr>
                <w:rFonts w:ascii="Arial" w:hAnsi="Arial" w:cs="Arial"/>
                <w:color w:val="000000"/>
                <w:szCs w:val="20"/>
              </w:rPr>
            </w:pPr>
            <w:r w:rsidRPr="003C0B56">
              <w:rPr>
                <w:rFonts w:ascii="Arial" w:hAnsi="Arial" w:cs="Arial"/>
                <w:color w:val="000000"/>
                <w:szCs w:val="20"/>
              </w:rPr>
              <w:t>Obsługa okresowa:</w:t>
            </w:r>
          </w:p>
          <w:p w14:paraId="00945C9C" w14:textId="77777777" w:rsidR="003C0B56" w:rsidRPr="003C0B56" w:rsidRDefault="003C0B56" w:rsidP="00C55977">
            <w:pPr>
              <w:numPr>
                <w:ilvl w:val="0"/>
                <w:numId w:val="72"/>
              </w:numPr>
              <w:spacing w:before="60" w:after="60"/>
              <w:contextualSpacing/>
              <w:jc w:val="both"/>
              <w:rPr>
                <w:rFonts w:ascii="Arial" w:hAnsi="Arial" w:cs="Arial"/>
                <w:color w:val="000000"/>
                <w:szCs w:val="20"/>
              </w:rPr>
            </w:pPr>
            <w:r w:rsidRPr="003C0B56">
              <w:rPr>
                <w:rFonts w:ascii="Arial" w:hAnsi="Arial" w:cs="Arial"/>
                <w:color w:val="000000"/>
                <w:szCs w:val="20"/>
              </w:rPr>
              <w:t>Wykonywanie backupów oprogramowania systemów DCS/raz w miesiącu.</w:t>
            </w:r>
          </w:p>
          <w:p w14:paraId="56B16DDD" w14:textId="77777777" w:rsidR="003C0B56" w:rsidRPr="003C0B56" w:rsidRDefault="003C0B56" w:rsidP="00C55977">
            <w:pPr>
              <w:numPr>
                <w:ilvl w:val="0"/>
                <w:numId w:val="72"/>
              </w:numPr>
              <w:spacing w:before="60" w:after="60"/>
              <w:contextualSpacing/>
              <w:jc w:val="both"/>
              <w:rPr>
                <w:rFonts w:ascii="Arial" w:hAnsi="Arial" w:cs="Arial"/>
                <w:color w:val="000000"/>
                <w:szCs w:val="20"/>
              </w:rPr>
            </w:pPr>
            <w:r w:rsidRPr="003C0B56">
              <w:rPr>
                <w:rFonts w:ascii="Arial" w:hAnsi="Arial" w:cs="Arial"/>
                <w:color w:val="000000"/>
                <w:szCs w:val="20"/>
              </w:rPr>
              <w:t>Wymiana filtrów, czyszczenie wentylatorów/dwa razy w roku.</w:t>
            </w:r>
          </w:p>
          <w:p w14:paraId="6FD0A308" w14:textId="77777777" w:rsidR="003C0B56" w:rsidRPr="003C0B56" w:rsidRDefault="003C0B56" w:rsidP="00C55977">
            <w:pPr>
              <w:numPr>
                <w:ilvl w:val="0"/>
                <w:numId w:val="72"/>
              </w:numPr>
              <w:spacing w:before="60"/>
              <w:jc w:val="both"/>
              <w:rPr>
                <w:rFonts w:ascii="Arial" w:hAnsi="Arial" w:cs="Arial"/>
                <w:color w:val="000000"/>
                <w:szCs w:val="20"/>
              </w:rPr>
            </w:pPr>
            <w:r w:rsidRPr="003C0B56">
              <w:rPr>
                <w:rFonts w:ascii="Arial" w:hAnsi="Arial" w:cs="Arial"/>
                <w:color w:val="000000"/>
                <w:szCs w:val="20"/>
              </w:rPr>
              <w:t>Czyszczenie monitorów, klawiatur, myszy/dwa razy w roku.</w:t>
            </w:r>
          </w:p>
          <w:p w14:paraId="320B56DA" w14:textId="77777777" w:rsidR="003C0B56" w:rsidRPr="003C0B56" w:rsidRDefault="003C0B56" w:rsidP="00C55977">
            <w:pPr>
              <w:numPr>
                <w:ilvl w:val="0"/>
                <w:numId w:val="72"/>
              </w:numPr>
              <w:jc w:val="both"/>
              <w:rPr>
                <w:rFonts w:ascii="Arial" w:hAnsi="Arial" w:cs="Arial"/>
                <w:color w:val="000000"/>
                <w:szCs w:val="20"/>
              </w:rPr>
            </w:pPr>
            <w:r w:rsidRPr="003C0B56">
              <w:rPr>
                <w:rFonts w:ascii="Arial" w:hAnsi="Arial" w:cs="Arial"/>
                <w:color w:val="000000"/>
                <w:szCs w:val="20"/>
              </w:rPr>
              <w:t>Oględziny, odkurzanie i wymiana filtrów w szafach /jeden raz w roku.</w:t>
            </w:r>
          </w:p>
          <w:p w14:paraId="780FC73A" w14:textId="77777777" w:rsidR="003C0B56" w:rsidRPr="003C0B56" w:rsidRDefault="003C0B56" w:rsidP="00C55977">
            <w:pPr>
              <w:numPr>
                <w:ilvl w:val="0"/>
                <w:numId w:val="72"/>
              </w:numPr>
              <w:jc w:val="both"/>
              <w:rPr>
                <w:rFonts w:ascii="Arial" w:hAnsi="Arial" w:cs="Arial"/>
                <w:color w:val="000000"/>
                <w:szCs w:val="20"/>
              </w:rPr>
            </w:pPr>
            <w:r w:rsidRPr="003C0B56">
              <w:rPr>
                <w:rFonts w:ascii="Arial" w:hAnsi="Arial" w:cs="Arial"/>
                <w:color w:val="000000"/>
                <w:szCs w:val="20"/>
              </w:rPr>
              <w:t xml:space="preserve">Kontrola pakietów elektroniki, listew zaciskowych i przekaźników/jeden raz w roku. </w:t>
            </w:r>
          </w:p>
          <w:p w14:paraId="105AFAB4" w14:textId="77777777" w:rsidR="003C0B56" w:rsidRPr="003C0B56" w:rsidRDefault="003C0B56" w:rsidP="00C55977">
            <w:pPr>
              <w:numPr>
                <w:ilvl w:val="1"/>
                <w:numId w:val="72"/>
              </w:numPr>
              <w:spacing w:before="60" w:after="60"/>
              <w:ind w:left="498" w:hanging="498"/>
              <w:contextualSpacing/>
              <w:jc w:val="both"/>
              <w:rPr>
                <w:rFonts w:ascii="Arial" w:hAnsi="Arial" w:cs="Arial"/>
                <w:color w:val="000000"/>
                <w:szCs w:val="20"/>
              </w:rPr>
            </w:pPr>
            <w:r w:rsidRPr="003C0B56">
              <w:rPr>
                <w:rFonts w:ascii="Arial" w:hAnsi="Arial" w:cs="Arial"/>
                <w:color w:val="000000"/>
                <w:szCs w:val="20"/>
              </w:rPr>
              <w:t>Wykaz systemów i urządzeń:</w:t>
            </w:r>
          </w:p>
          <w:tbl>
            <w:tblPr>
              <w:tblW w:w="0" w:type="auto"/>
              <w:tblLayout w:type="fixed"/>
              <w:tblCellMar>
                <w:left w:w="70" w:type="dxa"/>
                <w:right w:w="70" w:type="dxa"/>
              </w:tblCellMar>
              <w:tblLook w:val="04A0" w:firstRow="1" w:lastRow="0" w:firstColumn="1" w:lastColumn="0" w:noHBand="0" w:noVBand="1"/>
            </w:tblPr>
            <w:tblGrid>
              <w:gridCol w:w="380"/>
              <w:gridCol w:w="2890"/>
              <w:gridCol w:w="2708"/>
              <w:gridCol w:w="1007"/>
              <w:gridCol w:w="1003"/>
              <w:gridCol w:w="901"/>
            </w:tblGrid>
            <w:tr w:rsidR="003C0B56" w:rsidRPr="003C0B56" w14:paraId="2D4D1B83" w14:textId="77777777" w:rsidTr="003C0B56">
              <w:trPr>
                <w:trHeight w:val="255"/>
              </w:trPr>
              <w:tc>
                <w:tcPr>
                  <w:tcW w:w="380" w:type="dxa"/>
                  <w:vMerge w:val="restart"/>
                  <w:tcBorders>
                    <w:top w:val="single" w:sz="4" w:space="0" w:color="auto"/>
                    <w:left w:val="single" w:sz="4" w:space="0" w:color="auto"/>
                    <w:right w:val="single" w:sz="4" w:space="0" w:color="auto"/>
                  </w:tcBorders>
                  <w:vAlign w:val="center"/>
                </w:tcPr>
                <w:p w14:paraId="0D507DF8" w14:textId="77777777" w:rsidR="003C0B56" w:rsidRPr="003C0B56" w:rsidRDefault="003C0B56" w:rsidP="00743159">
                  <w:pPr>
                    <w:jc w:val="center"/>
                    <w:rPr>
                      <w:rFonts w:ascii="Calibri" w:hAnsi="Calibri" w:cs="Arial"/>
                      <w:color w:val="000000"/>
                      <w:szCs w:val="20"/>
                    </w:rPr>
                  </w:pPr>
                  <w:r w:rsidRPr="003C0B56">
                    <w:rPr>
                      <w:rFonts w:ascii="Calibri" w:hAnsi="Calibri" w:cs="Arial"/>
                      <w:color w:val="000000"/>
                      <w:szCs w:val="20"/>
                    </w:rPr>
                    <w:t xml:space="preserve">Lp.  </w:t>
                  </w:r>
                </w:p>
              </w:tc>
              <w:tc>
                <w:tcPr>
                  <w:tcW w:w="2890" w:type="dxa"/>
                  <w:vMerge w:val="restart"/>
                  <w:tcBorders>
                    <w:top w:val="single" w:sz="4" w:space="0" w:color="auto"/>
                    <w:left w:val="single" w:sz="4" w:space="0" w:color="auto"/>
                    <w:right w:val="single" w:sz="4" w:space="0" w:color="auto"/>
                  </w:tcBorders>
                  <w:shd w:val="clear" w:color="auto" w:fill="auto"/>
                  <w:vAlign w:val="center"/>
                  <w:hideMark/>
                </w:tcPr>
                <w:p w14:paraId="63FD5DDF" w14:textId="77777777" w:rsidR="003C0B56" w:rsidRPr="003C0B56" w:rsidRDefault="003C0B56" w:rsidP="00743159">
                  <w:pPr>
                    <w:rPr>
                      <w:rFonts w:ascii="Calibri" w:hAnsi="Calibri" w:cs="Arial"/>
                      <w:color w:val="000000"/>
                      <w:szCs w:val="20"/>
                    </w:rPr>
                  </w:pPr>
                  <w:r w:rsidRPr="003C0B56">
                    <w:rPr>
                      <w:rFonts w:ascii="Calibri" w:hAnsi="Calibri" w:cs="Arial"/>
                      <w:color w:val="000000"/>
                      <w:szCs w:val="20"/>
                    </w:rPr>
                    <w:t xml:space="preserve">Realizowana funkcja </w:t>
                  </w:r>
                </w:p>
              </w:tc>
              <w:tc>
                <w:tcPr>
                  <w:tcW w:w="2708" w:type="dxa"/>
                  <w:vMerge w:val="restart"/>
                  <w:tcBorders>
                    <w:top w:val="single" w:sz="4" w:space="0" w:color="auto"/>
                    <w:left w:val="nil"/>
                    <w:right w:val="single" w:sz="4" w:space="0" w:color="auto"/>
                  </w:tcBorders>
                  <w:shd w:val="clear" w:color="auto" w:fill="auto"/>
                  <w:vAlign w:val="center"/>
                  <w:hideMark/>
                </w:tcPr>
                <w:p w14:paraId="0A07187F" w14:textId="77777777" w:rsidR="003C0B56" w:rsidRPr="003C0B56" w:rsidRDefault="003C0B56" w:rsidP="00743159">
                  <w:pPr>
                    <w:rPr>
                      <w:rFonts w:ascii="Calibri" w:hAnsi="Calibri" w:cs="Arial"/>
                      <w:color w:val="000000"/>
                      <w:szCs w:val="20"/>
                    </w:rPr>
                  </w:pPr>
                  <w:r w:rsidRPr="003C0B56">
                    <w:rPr>
                      <w:rFonts w:ascii="Calibri" w:hAnsi="Calibri" w:cs="Arial"/>
                      <w:color w:val="000000"/>
                      <w:szCs w:val="20"/>
                    </w:rPr>
                    <w:t>Nazwa systemu /Lokalizacja</w:t>
                  </w:r>
                </w:p>
              </w:tc>
              <w:tc>
                <w:tcPr>
                  <w:tcW w:w="2830" w:type="dxa"/>
                  <w:gridSpan w:val="3"/>
                  <w:tcBorders>
                    <w:top w:val="single" w:sz="4" w:space="0" w:color="auto"/>
                    <w:left w:val="nil"/>
                    <w:bottom w:val="single" w:sz="4" w:space="0" w:color="auto"/>
                    <w:right w:val="single" w:sz="4" w:space="0" w:color="auto"/>
                  </w:tcBorders>
                  <w:vAlign w:val="center"/>
                </w:tcPr>
                <w:p w14:paraId="4D436381" w14:textId="77777777" w:rsidR="003C0B56" w:rsidRPr="003C0B56" w:rsidRDefault="003C0B56" w:rsidP="00743159">
                  <w:pPr>
                    <w:jc w:val="center"/>
                    <w:rPr>
                      <w:rFonts w:ascii="Calibri" w:hAnsi="Calibri" w:cs="Arial"/>
                      <w:color w:val="000000"/>
                      <w:szCs w:val="20"/>
                    </w:rPr>
                  </w:pPr>
                  <w:r w:rsidRPr="003C0B56">
                    <w:rPr>
                      <w:rFonts w:ascii="Calibri" w:hAnsi="Calibri" w:cs="Arial"/>
                      <w:color w:val="000000"/>
                      <w:szCs w:val="20"/>
                    </w:rPr>
                    <w:t>Urządzenia</w:t>
                  </w:r>
                </w:p>
              </w:tc>
            </w:tr>
            <w:tr w:rsidR="003C0B56" w:rsidRPr="003C0B56" w14:paraId="25637215" w14:textId="77777777" w:rsidTr="003C0B56">
              <w:trPr>
                <w:trHeight w:val="255"/>
              </w:trPr>
              <w:tc>
                <w:tcPr>
                  <w:tcW w:w="380" w:type="dxa"/>
                  <w:vMerge/>
                  <w:tcBorders>
                    <w:left w:val="single" w:sz="4" w:space="0" w:color="auto"/>
                    <w:bottom w:val="single" w:sz="4" w:space="0" w:color="auto"/>
                    <w:right w:val="single" w:sz="4" w:space="0" w:color="auto"/>
                  </w:tcBorders>
                  <w:vAlign w:val="center"/>
                </w:tcPr>
                <w:p w14:paraId="02254DA8" w14:textId="77777777" w:rsidR="003C0B56" w:rsidRPr="003C0B56" w:rsidRDefault="003C0B56" w:rsidP="00743159">
                  <w:pPr>
                    <w:jc w:val="center"/>
                    <w:rPr>
                      <w:rFonts w:ascii="Calibri" w:hAnsi="Calibri" w:cs="Arial"/>
                      <w:color w:val="000000"/>
                      <w:szCs w:val="20"/>
                    </w:rPr>
                  </w:pPr>
                </w:p>
              </w:tc>
              <w:tc>
                <w:tcPr>
                  <w:tcW w:w="2890" w:type="dxa"/>
                  <w:vMerge/>
                  <w:tcBorders>
                    <w:left w:val="single" w:sz="4" w:space="0" w:color="auto"/>
                    <w:bottom w:val="single" w:sz="4" w:space="0" w:color="auto"/>
                    <w:right w:val="single" w:sz="4" w:space="0" w:color="auto"/>
                  </w:tcBorders>
                  <w:shd w:val="clear" w:color="auto" w:fill="auto"/>
                  <w:vAlign w:val="center"/>
                </w:tcPr>
                <w:p w14:paraId="6C20CA12" w14:textId="77777777" w:rsidR="003C0B56" w:rsidRPr="003C0B56" w:rsidRDefault="003C0B56" w:rsidP="00743159">
                  <w:pPr>
                    <w:rPr>
                      <w:rFonts w:ascii="Calibri" w:hAnsi="Calibri" w:cs="Arial"/>
                      <w:color w:val="000000"/>
                      <w:szCs w:val="20"/>
                    </w:rPr>
                  </w:pPr>
                </w:p>
              </w:tc>
              <w:tc>
                <w:tcPr>
                  <w:tcW w:w="2708" w:type="dxa"/>
                  <w:vMerge/>
                  <w:tcBorders>
                    <w:left w:val="nil"/>
                    <w:bottom w:val="single" w:sz="4" w:space="0" w:color="auto"/>
                    <w:right w:val="single" w:sz="4" w:space="0" w:color="auto"/>
                  </w:tcBorders>
                  <w:shd w:val="clear" w:color="auto" w:fill="auto"/>
                  <w:vAlign w:val="center"/>
                </w:tcPr>
                <w:p w14:paraId="40F4FC8B" w14:textId="77777777" w:rsidR="003C0B56" w:rsidRPr="003C0B56" w:rsidRDefault="003C0B56" w:rsidP="00743159">
                  <w:pPr>
                    <w:rPr>
                      <w:rFonts w:ascii="Calibri" w:hAnsi="Calibri" w:cs="Arial"/>
                      <w:color w:val="000000"/>
                      <w:szCs w:val="20"/>
                    </w:rPr>
                  </w:pPr>
                </w:p>
              </w:tc>
              <w:tc>
                <w:tcPr>
                  <w:tcW w:w="1007" w:type="dxa"/>
                  <w:tcBorders>
                    <w:top w:val="single" w:sz="4" w:space="0" w:color="auto"/>
                    <w:left w:val="nil"/>
                    <w:bottom w:val="single" w:sz="4" w:space="0" w:color="auto"/>
                    <w:right w:val="single" w:sz="4" w:space="0" w:color="auto"/>
                  </w:tcBorders>
                  <w:vAlign w:val="center"/>
                </w:tcPr>
                <w:p w14:paraId="11892F8C" w14:textId="77777777" w:rsidR="003C0B56" w:rsidRPr="003C0B56" w:rsidRDefault="003C0B56" w:rsidP="00743159">
                  <w:pPr>
                    <w:rPr>
                      <w:rFonts w:ascii="Calibri" w:hAnsi="Calibri" w:cs="Arial"/>
                      <w:color w:val="000000"/>
                      <w:szCs w:val="20"/>
                    </w:rPr>
                  </w:pPr>
                  <w:r w:rsidRPr="003C0B56">
                    <w:rPr>
                      <w:rFonts w:ascii="Calibri" w:hAnsi="Calibri" w:cs="Arial"/>
                      <w:color w:val="000000"/>
                      <w:szCs w:val="20"/>
                    </w:rPr>
                    <w:t>Stacje</w:t>
                  </w:r>
                </w:p>
              </w:tc>
              <w:tc>
                <w:tcPr>
                  <w:tcW w:w="1003" w:type="dxa"/>
                  <w:tcBorders>
                    <w:top w:val="single" w:sz="4" w:space="0" w:color="auto"/>
                    <w:left w:val="nil"/>
                    <w:bottom w:val="single" w:sz="4" w:space="0" w:color="auto"/>
                    <w:right w:val="single" w:sz="4" w:space="0" w:color="auto"/>
                  </w:tcBorders>
                  <w:vAlign w:val="center"/>
                </w:tcPr>
                <w:p w14:paraId="56F1D989" w14:textId="77777777" w:rsidR="003C0B56" w:rsidRPr="003C0B56" w:rsidRDefault="003C0B56" w:rsidP="00743159">
                  <w:pPr>
                    <w:rPr>
                      <w:rFonts w:ascii="Calibri" w:hAnsi="Calibri" w:cs="Arial"/>
                      <w:color w:val="000000"/>
                      <w:szCs w:val="20"/>
                    </w:rPr>
                  </w:pPr>
                  <w:r w:rsidRPr="003C0B56">
                    <w:rPr>
                      <w:rFonts w:ascii="Calibri" w:hAnsi="Calibri" w:cs="Arial"/>
                      <w:color w:val="000000"/>
                      <w:szCs w:val="20"/>
                    </w:rPr>
                    <w:t>Klawiatury</w:t>
                  </w:r>
                </w:p>
              </w:tc>
              <w:tc>
                <w:tcPr>
                  <w:tcW w:w="901" w:type="dxa"/>
                  <w:tcBorders>
                    <w:top w:val="single" w:sz="4" w:space="0" w:color="auto"/>
                    <w:left w:val="nil"/>
                    <w:bottom w:val="single" w:sz="4" w:space="0" w:color="auto"/>
                    <w:right w:val="single" w:sz="4" w:space="0" w:color="auto"/>
                  </w:tcBorders>
                  <w:vAlign w:val="center"/>
                </w:tcPr>
                <w:p w14:paraId="17334825" w14:textId="77777777" w:rsidR="003C0B56" w:rsidRPr="003C0B56" w:rsidRDefault="003C0B56" w:rsidP="00743159">
                  <w:pPr>
                    <w:rPr>
                      <w:rFonts w:ascii="Calibri" w:hAnsi="Calibri" w:cs="Arial"/>
                      <w:color w:val="000000"/>
                      <w:szCs w:val="20"/>
                    </w:rPr>
                  </w:pPr>
                  <w:r w:rsidRPr="003C0B56">
                    <w:rPr>
                      <w:rFonts w:ascii="Calibri" w:hAnsi="Calibri" w:cs="Arial"/>
                      <w:color w:val="000000"/>
                      <w:szCs w:val="20"/>
                    </w:rPr>
                    <w:t>Monitory</w:t>
                  </w:r>
                </w:p>
              </w:tc>
            </w:tr>
            <w:tr w:rsidR="003C0B56" w:rsidRPr="003C0B56" w14:paraId="4A484BBF" w14:textId="77777777" w:rsidTr="003C0B56">
              <w:trPr>
                <w:trHeight w:val="255"/>
              </w:trPr>
              <w:tc>
                <w:tcPr>
                  <w:tcW w:w="380" w:type="dxa"/>
                  <w:tcBorders>
                    <w:top w:val="nil"/>
                    <w:left w:val="single" w:sz="4" w:space="0" w:color="auto"/>
                    <w:bottom w:val="single" w:sz="4" w:space="0" w:color="auto"/>
                    <w:right w:val="single" w:sz="4" w:space="0" w:color="auto"/>
                  </w:tcBorders>
                  <w:vAlign w:val="center"/>
                </w:tcPr>
                <w:p w14:paraId="731C63C5" w14:textId="77777777" w:rsidR="003C0B56" w:rsidRPr="003C0B56" w:rsidRDefault="003C0B56" w:rsidP="00743159">
                  <w:pPr>
                    <w:numPr>
                      <w:ilvl w:val="0"/>
                      <w:numId w:val="62"/>
                    </w:numPr>
                    <w:jc w:val="center"/>
                    <w:rPr>
                      <w:rFonts w:ascii="Calibri" w:hAnsi="Calibri" w:cs="Arial"/>
                      <w:szCs w:val="20"/>
                    </w:rPr>
                  </w:pPr>
                </w:p>
              </w:tc>
              <w:tc>
                <w:tcPr>
                  <w:tcW w:w="2890" w:type="dxa"/>
                  <w:tcBorders>
                    <w:top w:val="nil"/>
                    <w:left w:val="single" w:sz="4" w:space="0" w:color="auto"/>
                    <w:bottom w:val="single" w:sz="4" w:space="0" w:color="auto"/>
                    <w:right w:val="single" w:sz="4" w:space="0" w:color="auto"/>
                  </w:tcBorders>
                  <w:shd w:val="clear" w:color="auto" w:fill="auto"/>
                  <w:vAlign w:val="center"/>
                  <w:hideMark/>
                </w:tcPr>
                <w:p w14:paraId="232C7C19" w14:textId="77777777" w:rsidR="003C0B56" w:rsidRPr="003C0B56" w:rsidRDefault="003C0B56" w:rsidP="00743159">
                  <w:pPr>
                    <w:rPr>
                      <w:rFonts w:ascii="Calibri" w:hAnsi="Calibri" w:cs="Arial"/>
                      <w:szCs w:val="20"/>
                    </w:rPr>
                  </w:pPr>
                  <w:r w:rsidRPr="003C0B56">
                    <w:rPr>
                      <w:rFonts w:ascii="Calibri" w:hAnsi="Calibri" w:cs="Arial"/>
                      <w:szCs w:val="20"/>
                    </w:rPr>
                    <w:t>System obliczeń eksploatacyjnych</w:t>
                  </w:r>
                </w:p>
              </w:tc>
              <w:tc>
                <w:tcPr>
                  <w:tcW w:w="2708" w:type="dxa"/>
                  <w:tcBorders>
                    <w:top w:val="nil"/>
                    <w:left w:val="nil"/>
                    <w:bottom w:val="single" w:sz="4" w:space="0" w:color="auto"/>
                    <w:right w:val="single" w:sz="4" w:space="0" w:color="auto"/>
                  </w:tcBorders>
                  <w:shd w:val="clear" w:color="auto" w:fill="auto"/>
                  <w:noWrap/>
                  <w:vAlign w:val="center"/>
                  <w:hideMark/>
                </w:tcPr>
                <w:p w14:paraId="7CA1848C" w14:textId="77777777" w:rsidR="003C0B56" w:rsidRPr="003C0B56" w:rsidRDefault="003C0B56" w:rsidP="00743159">
                  <w:pPr>
                    <w:rPr>
                      <w:rFonts w:ascii="Calibri" w:hAnsi="Calibri" w:cs="Arial"/>
                      <w:color w:val="000000"/>
                      <w:szCs w:val="20"/>
                    </w:rPr>
                  </w:pPr>
                  <w:r w:rsidRPr="003C0B56">
                    <w:rPr>
                      <w:rFonts w:ascii="Calibri" w:hAnsi="Calibri" w:cs="Arial"/>
                      <w:color w:val="000000"/>
                      <w:szCs w:val="20"/>
                    </w:rPr>
                    <w:t>PCALCS</w:t>
                  </w:r>
                </w:p>
              </w:tc>
              <w:tc>
                <w:tcPr>
                  <w:tcW w:w="1007" w:type="dxa"/>
                  <w:tcBorders>
                    <w:top w:val="nil"/>
                    <w:left w:val="nil"/>
                    <w:bottom w:val="single" w:sz="4" w:space="0" w:color="auto"/>
                    <w:right w:val="single" w:sz="4" w:space="0" w:color="auto"/>
                  </w:tcBorders>
                  <w:vAlign w:val="center"/>
                </w:tcPr>
                <w:p w14:paraId="5B66FB46" w14:textId="77777777" w:rsidR="003C0B56" w:rsidRPr="003C0B56" w:rsidRDefault="003C0B56" w:rsidP="00743159">
                  <w:pPr>
                    <w:jc w:val="center"/>
                    <w:rPr>
                      <w:rFonts w:ascii="Calibri" w:hAnsi="Calibri" w:cs="Arial"/>
                      <w:color w:val="000000"/>
                      <w:szCs w:val="20"/>
                    </w:rPr>
                  </w:pPr>
                  <w:r w:rsidRPr="003C0B56">
                    <w:rPr>
                      <w:rFonts w:ascii="Calibri" w:hAnsi="Calibri" w:cs="Arial"/>
                      <w:color w:val="000000"/>
                      <w:szCs w:val="20"/>
                    </w:rPr>
                    <w:t>-</w:t>
                  </w:r>
                </w:p>
              </w:tc>
              <w:tc>
                <w:tcPr>
                  <w:tcW w:w="1003" w:type="dxa"/>
                  <w:tcBorders>
                    <w:top w:val="nil"/>
                    <w:left w:val="nil"/>
                    <w:bottom w:val="single" w:sz="4" w:space="0" w:color="auto"/>
                    <w:right w:val="single" w:sz="4" w:space="0" w:color="auto"/>
                  </w:tcBorders>
                  <w:vAlign w:val="center"/>
                </w:tcPr>
                <w:p w14:paraId="18C2958F" w14:textId="77777777" w:rsidR="003C0B56" w:rsidRPr="003C0B56" w:rsidRDefault="003C0B56" w:rsidP="00743159">
                  <w:pPr>
                    <w:jc w:val="center"/>
                    <w:rPr>
                      <w:rFonts w:ascii="Calibri" w:hAnsi="Calibri" w:cs="Arial"/>
                      <w:color w:val="000000"/>
                      <w:szCs w:val="20"/>
                    </w:rPr>
                  </w:pPr>
                  <w:r w:rsidRPr="003C0B56">
                    <w:rPr>
                      <w:rFonts w:ascii="Calibri" w:hAnsi="Calibri" w:cs="Arial"/>
                      <w:color w:val="000000"/>
                      <w:szCs w:val="20"/>
                    </w:rPr>
                    <w:t>-</w:t>
                  </w:r>
                </w:p>
              </w:tc>
              <w:tc>
                <w:tcPr>
                  <w:tcW w:w="901" w:type="dxa"/>
                  <w:tcBorders>
                    <w:top w:val="nil"/>
                    <w:left w:val="nil"/>
                    <w:bottom w:val="single" w:sz="4" w:space="0" w:color="auto"/>
                    <w:right w:val="single" w:sz="4" w:space="0" w:color="auto"/>
                  </w:tcBorders>
                  <w:vAlign w:val="center"/>
                </w:tcPr>
                <w:p w14:paraId="7BF03C5A" w14:textId="77777777" w:rsidR="003C0B56" w:rsidRPr="003C0B56" w:rsidRDefault="003C0B56" w:rsidP="00743159">
                  <w:pPr>
                    <w:jc w:val="center"/>
                    <w:rPr>
                      <w:rFonts w:ascii="Calibri" w:hAnsi="Calibri" w:cs="Arial"/>
                      <w:color w:val="000000"/>
                      <w:szCs w:val="20"/>
                    </w:rPr>
                  </w:pPr>
                  <w:r w:rsidRPr="003C0B56">
                    <w:rPr>
                      <w:rFonts w:ascii="Calibri" w:hAnsi="Calibri" w:cs="Arial"/>
                      <w:color w:val="000000"/>
                      <w:szCs w:val="20"/>
                    </w:rPr>
                    <w:t>-</w:t>
                  </w:r>
                </w:p>
              </w:tc>
            </w:tr>
            <w:tr w:rsidR="003C0B56" w:rsidRPr="003C0B56" w14:paraId="28C86D74" w14:textId="77777777" w:rsidTr="003C0B56">
              <w:trPr>
                <w:trHeight w:val="255"/>
              </w:trPr>
              <w:tc>
                <w:tcPr>
                  <w:tcW w:w="380" w:type="dxa"/>
                  <w:tcBorders>
                    <w:top w:val="nil"/>
                    <w:left w:val="single" w:sz="4" w:space="0" w:color="auto"/>
                    <w:bottom w:val="single" w:sz="4" w:space="0" w:color="auto"/>
                    <w:right w:val="single" w:sz="4" w:space="0" w:color="auto"/>
                  </w:tcBorders>
                  <w:vAlign w:val="center"/>
                </w:tcPr>
                <w:p w14:paraId="528EAC63" w14:textId="77777777" w:rsidR="003C0B56" w:rsidRPr="003C0B56" w:rsidRDefault="003C0B56" w:rsidP="00743159">
                  <w:pPr>
                    <w:numPr>
                      <w:ilvl w:val="0"/>
                      <w:numId w:val="62"/>
                    </w:numPr>
                    <w:jc w:val="center"/>
                    <w:rPr>
                      <w:rFonts w:ascii="Calibri" w:hAnsi="Calibri" w:cs="Arial"/>
                      <w:szCs w:val="20"/>
                    </w:rPr>
                  </w:pPr>
                </w:p>
              </w:tc>
              <w:tc>
                <w:tcPr>
                  <w:tcW w:w="2890" w:type="dxa"/>
                  <w:tcBorders>
                    <w:top w:val="nil"/>
                    <w:left w:val="single" w:sz="4" w:space="0" w:color="auto"/>
                    <w:bottom w:val="single" w:sz="4" w:space="0" w:color="auto"/>
                    <w:right w:val="single" w:sz="4" w:space="0" w:color="auto"/>
                  </w:tcBorders>
                  <w:shd w:val="clear" w:color="auto" w:fill="auto"/>
                  <w:vAlign w:val="center"/>
                  <w:hideMark/>
                </w:tcPr>
                <w:p w14:paraId="46782F2D" w14:textId="77777777" w:rsidR="003C0B56" w:rsidRPr="003C0B56" w:rsidRDefault="003C0B56" w:rsidP="00743159">
                  <w:pPr>
                    <w:rPr>
                      <w:rFonts w:ascii="Calibri" w:hAnsi="Calibri" w:cs="Arial"/>
                      <w:szCs w:val="20"/>
                    </w:rPr>
                  </w:pPr>
                  <w:r w:rsidRPr="003C0B56">
                    <w:rPr>
                      <w:rFonts w:ascii="Calibri" w:hAnsi="Calibri" w:cs="Arial"/>
                      <w:szCs w:val="20"/>
                    </w:rPr>
                    <w:t>System nadzoru emisji zanieczyszczeń do atmosfery</w:t>
                  </w:r>
                </w:p>
              </w:tc>
              <w:tc>
                <w:tcPr>
                  <w:tcW w:w="2708" w:type="dxa"/>
                  <w:tcBorders>
                    <w:top w:val="nil"/>
                    <w:left w:val="nil"/>
                    <w:bottom w:val="single" w:sz="4" w:space="0" w:color="auto"/>
                    <w:right w:val="single" w:sz="4" w:space="0" w:color="auto"/>
                  </w:tcBorders>
                  <w:shd w:val="clear" w:color="auto" w:fill="auto"/>
                  <w:noWrap/>
                  <w:vAlign w:val="center"/>
                  <w:hideMark/>
                </w:tcPr>
                <w:p w14:paraId="0BB6A9B1" w14:textId="77777777" w:rsidR="003C0B56" w:rsidRPr="003C0B56" w:rsidRDefault="003C0B56" w:rsidP="00743159">
                  <w:pPr>
                    <w:rPr>
                      <w:rFonts w:ascii="Calibri" w:hAnsi="Calibri" w:cs="Arial"/>
                      <w:color w:val="000000"/>
                      <w:szCs w:val="20"/>
                    </w:rPr>
                  </w:pPr>
                  <w:r w:rsidRPr="003C0B56">
                    <w:rPr>
                      <w:rFonts w:ascii="Calibri" w:hAnsi="Calibri" w:cs="Arial"/>
                      <w:color w:val="000000"/>
                      <w:szCs w:val="20"/>
                    </w:rPr>
                    <w:t>MIKROS</w:t>
                  </w:r>
                </w:p>
              </w:tc>
              <w:tc>
                <w:tcPr>
                  <w:tcW w:w="1007" w:type="dxa"/>
                  <w:tcBorders>
                    <w:top w:val="nil"/>
                    <w:left w:val="nil"/>
                    <w:bottom w:val="single" w:sz="4" w:space="0" w:color="auto"/>
                    <w:right w:val="single" w:sz="4" w:space="0" w:color="auto"/>
                  </w:tcBorders>
                  <w:vAlign w:val="center"/>
                </w:tcPr>
                <w:p w14:paraId="7998A4B1" w14:textId="77777777" w:rsidR="003C0B56" w:rsidRPr="003C0B56" w:rsidRDefault="003C0B56" w:rsidP="00743159">
                  <w:pPr>
                    <w:jc w:val="center"/>
                    <w:rPr>
                      <w:rFonts w:ascii="Calibri" w:hAnsi="Calibri" w:cs="Arial"/>
                      <w:color w:val="000000"/>
                      <w:szCs w:val="20"/>
                    </w:rPr>
                  </w:pPr>
                  <w:r w:rsidRPr="003C0B56">
                    <w:rPr>
                      <w:rFonts w:ascii="Calibri" w:hAnsi="Calibri" w:cs="Arial"/>
                      <w:color w:val="000000"/>
                      <w:szCs w:val="20"/>
                    </w:rPr>
                    <w:t>2</w:t>
                  </w:r>
                </w:p>
              </w:tc>
              <w:tc>
                <w:tcPr>
                  <w:tcW w:w="1003" w:type="dxa"/>
                  <w:tcBorders>
                    <w:top w:val="nil"/>
                    <w:left w:val="nil"/>
                    <w:bottom w:val="single" w:sz="4" w:space="0" w:color="auto"/>
                    <w:right w:val="single" w:sz="4" w:space="0" w:color="auto"/>
                  </w:tcBorders>
                  <w:vAlign w:val="center"/>
                </w:tcPr>
                <w:p w14:paraId="6FF31FBF" w14:textId="77777777" w:rsidR="003C0B56" w:rsidRPr="003C0B56" w:rsidRDefault="003C0B56" w:rsidP="00743159">
                  <w:pPr>
                    <w:jc w:val="center"/>
                    <w:rPr>
                      <w:rFonts w:ascii="Calibri" w:hAnsi="Calibri" w:cs="Arial"/>
                      <w:color w:val="000000"/>
                      <w:szCs w:val="20"/>
                    </w:rPr>
                  </w:pPr>
                  <w:r w:rsidRPr="003C0B56">
                    <w:rPr>
                      <w:rFonts w:ascii="Calibri" w:hAnsi="Calibri" w:cs="Arial"/>
                      <w:color w:val="000000"/>
                      <w:szCs w:val="20"/>
                    </w:rPr>
                    <w:t>4</w:t>
                  </w:r>
                </w:p>
              </w:tc>
              <w:tc>
                <w:tcPr>
                  <w:tcW w:w="901" w:type="dxa"/>
                  <w:tcBorders>
                    <w:top w:val="nil"/>
                    <w:left w:val="nil"/>
                    <w:bottom w:val="single" w:sz="4" w:space="0" w:color="auto"/>
                    <w:right w:val="single" w:sz="4" w:space="0" w:color="auto"/>
                  </w:tcBorders>
                  <w:vAlign w:val="center"/>
                </w:tcPr>
                <w:p w14:paraId="5D15CF8E" w14:textId="77777777" w:rsidR="003C0B56" w:rsidRPr="003C0B56" w:rsidRDefault="003C0B56" w:rsidP="00743159">
                  <w:pPr>
                    <w:jc w:val="center"/>
                    <w:rPr>
                      <w:rFonts w:ascii="Calibri" w:hAnsi="Calibri" w:cs="Arial"/>
                      <w:color w:val="000000"/>
                      <w:szCs w:val="20"/>
                    </w:rPr>
                  </w:pPr>
                  <w:r w:rsidRPr="003C0B56">
                    <w:rPr>
                      <w:rFonts w:ascii="Calibri" w:hAnsi="Calibri" w:cs="Arial"/>
                      <w:color w:val="000000"/>
                      <w:szCs w:val="20"/>
                    </w:rPr>
                    <w:t>4</w:t>
                  </w:r>
                </w:p>
              </w:tc>
            </w:tr>
            <w:tr w:rsidR="003C0B56" w:rsidRPr="003C0B56" w14:paraId="1E6059AB" w14:textId="77777777" w:rsidTr="003C0B56">
              <w:trPr>
                <w:trHeight w:val="255"/>
              </w:trPr>
              <w:tc>
                <w:tcPr>
                  <w:tcW w:w="380" w:type="dxa"/>
                  <w:tcBorders>
                    <w:top w:val="nil"/>
                    <w:left w:val="single" w:sz="4" w:space="0" w:color="auto"/>
                    <w:bottom w:val="single" w:sz="4" w:space="0" w:color="auto"/>
                    <w:right w:val="single" w:sz="4" w:space="0" w:color="auto"/>
                  </w:tcBorders>
                  <w:vAlign w:val="center"/>
                </w:tcPr>
                <w:p w14:paraId="2C1BC014" w14:textId="77777777" w:rsidR="003C0B56" w:rsidRPr="003C0B56" w:rsidRDefault="003C0B56" w:rsidP="00743159">
                  <w:pPr>
                    <w:numPr>
                      <w:ilvl w:val="0"/>
                      <w:numId w:val="62"/>
                    </w:numPr>
                    <w:jc w:val="center"/>
                    <w:rPr>
                      <w:rFonts w:ascii="Calibri" w:hAnsi="Calibri" w:cs="Arial"/>
                      <w:szCs w:val="20"/>
                    </w:rPr>
                  </w:pPr>
                </w:p>
              </w:tc>
              <w:tc>
                <w:tcPr>
                  <w:tcW w:w="2890" w:type="dxa"/>
                  <w:tcBorders>
                    <w:top w:val="nil"/>
                    <w:left w:val="single" w:sz="4" w:space="0" w:color="auto"/>
                    <w:bottom w:val="single" w:sz="4" w:space="0" w:color="auto"/>
                    <w:right w:val="single" w:sz="4" w:space="0" w:color="auto"/>
                  </w:tcBorders>
                  <w:shd w:val="clear" w:color="auto" w:fill="auto"/>
                  <w:vAlign w:val="center"/>
                  <w:hideMark/>
                </w:tcPr>
                <w:p w14:paraId="3FA476F0" w14:textId="77777777" w:rsidR="003C0B56" w:rsidRPr="003C0B56" w:rsidRDefault="003C0B56" w:rsidP="00743159">
                  <w:pPr>
                    <w:rPr>
                      <w:rFonts w:ascii="Calibri" w:hAnsi="Calibri" w:cs="Arial"/>
                      <w:szCs w:val="20"/>
                    </w:rPr>
                  </w:pPr>
                  <w:r w:rsidRPr="003C0B56">
                    <w:rPr>
                      <w:rFonts w:ascii="Calibri" w:hAnsi="Calibri" w:cs="Arial"/>
                      <w:szCs w:val="20"/>
                    </w:rPr>
                    <w:t>System rozliczeń energii</w:t>
                  </w:r>
                </w:p>
              </w:tc>
              <w:tc>
                <w:tcPr>
                  <w:tcW w:w="2708" w:type="dxa"/>
                  <w:tcBorders>
                    <w:top w:val="nil"/>
                    <w:left w:val="nil"/>
                    <w:bottom w:val="single" w:sz="4" w:space="0" w:color="auto"/>
                    <w:right w:val="single" w:sz="4" w:space="0" w:color="auto"/>
                  </w:tcBorders>
                  <w:shd w:val="clear" w:color="auto" w:fill="auto"/>
                  <w:noWrap/>
                  <w:vAlign w:val="center"/>
                  <w:hideMark/>
                </w:tcPr>
                <w:p w14:paraId="2373AD75" w14:textId="77777777" w:rsidR="003C0B56" w:rsidRPr="003C0B56" w:rsidRDefault="003C0B56" w:rsidP="00743159">
                  <w:pPr>
                    <w:rPr>
                      <w:rFonts w:ascii="Calibri" w:hAnsi="Calibri" w:cs="Arial"/>
                      <w:color w:val="000000"/>
                      <w:szCs w:val="20"/>
                    </w:rPr>
                  </w:pPr>
                  <w:r w:rsidRPr="003C0B56">
                    <w:rPr>
                      <w:rFonts w:ascii="Calibri" w:hAnsi="Calibri" w:cs="Arial"/>
                      <w:color w:val="000000"/>
                      <w:szCs w:val="20"/>
                    </w:rPr>
                    <w:t>CONVERGE</w:t>
                  </w:r>
                </w:p>
              </w:tc>
              <w:tc>
                <w:tcPr>
                  <w:tcW w:w="1007" w:type="dxa"/>
                  <w:tcBorders>
                    <w:top w:val="nil"/>
                    <w:left w:val="nil"/>
                    <w:bottom w:val="single" w:sz="4" w:space="0" w:color="auto"/>
                    <w:right w:val="single" w:sz="4" w:space="0" w:color="auto"/>
                  </w:tcBorders>
                  <w:vAlign w:val="center"/>
                </w:tcPr>
                <w:p w14:paraId="27D213EF" w14:textId="77777777" w:rsidR="003C0B56" w:rsidRPr="003C0B56" w:rsidRDefault="003C0B56" w:rsidP="00743159">
                  <w:pPr>
                    <w:jc w:val="center"/>
                    <w:rPr>
                      <w:rFonts w:ascii="Calibri" w:hAnsi="Calibri" w:cs="Arial"/>
                      <w:color w:val="000000"/>
                      <w:szCs w:val="20"/>
                    </w:rPr>
                  </w:pPr>
                  <w:r w:rsidRPr="003C0B56">
                    <w:rPr>
                      <w:rFonts w:ascii="Calibri" w:hAnsi="Calibri" w:cs="Arial"/>
                      <w:color w:val="000000"/>
                      <w:szCs w:val="20"/>
                    </w:rPr>
                    <w:t>-</w:t>
                  </w:r>
                </w:p>
              </w:tc>
              <w:tc>
                <w:tcPr>
                  <w:tcW w:w="1003" w:type="dxa"/>
                  <w:tcBorders>
                    <w:top w:val="nil"/>
                    <w:left w:val="nil"/>
                    <w:bottom w:val="single" w:sz="4" w:space="0" w:color="auto"/>
                    <w:right w:val="single" w:sz="4" w:space="0" w:color="auto"/>
                  </w:tcBorders>
                  <w:vAlign w:val="center"/>
                </w:tcPr>
                <w:p w14:paraId="415374AB" w14:textId="77777777" w:rsidR="003C0B56" w:rsidRPr="003C0B56" w:rsidRDefault="003C0B56" w:rsidP="00743159">
                  <w:pPr>
                    <w:jc w:val="center"/>
                    <w:rPr>
                      <w:rFonts w:ascii="Calibri" w:hAnsi="Calibri" w:cs="Arial"/>
                      <w:color w:val="000000"/>
                      <w:szCs w:val="20"/>
                    </w:rPr>
                  </w:pPr>
                  <w:r w:rsidRPr="003C0B56">
                    <w:rPr>
                      <w:rFonts w:ascii="Calibri" w:hAnsi="Calibri" w:cs="Arial"/>
                      <w:color w:val="000000"/>
                      <w:szCs w:val="20"/>
                    </w:rPr>
                    <w:t>-</w:t>
                  </w:r>
                </w:p>
              </w:tc>
              <w:tc>
                <w:tcPr>
                  <w:tcW w:w="901" w:type="dxa"/>
                  <w:tcBorders>
                    <w:top w:val="nil"/>
                    <w:left w:val="nil"/>
                    <w:bottom w:val="single" w:sz="4" w:space="0" w:color="auto"/>
                    <w:right w:val="single" w:sz="4" w:space="0" w:color="auto"/>
                  </w:tcBorders>
                  <w:vAlign w:val="center"/>
                </w:tcPr>
                <w:p w14:paraId="39AF8A7B" w14:textId="77777777" w:rsidR="003C0B56" w:rsidRPr="003C0B56" w:rsidRDefault="003C0B56" w:rsidP="00743159">
                  <w:pPr>
                    <w:jc w:val="center"/>
                    <w:rPr>
                      <w:rFonts w:ascii="Calibri" w:hAnsi="Calibri" w:cs="Arial"/>
                      <w:color w:val="000000"/>
                      <w:szCs w:val="20"/>
                    </w:rPr>
                  </w:pPr>
                  <w:r w:rsidRPr="003C0B56">
                    <w:rPr>
                      <w:rFonts w:ascii="Calibri" w:hAnsi="Calibri" w:cs="Arial"/>
                      <w:color w:val="000000"/>
                      <w:szCs w:val="20"/>
                    </w:rPr>
                    <w:t>-</w:t>
                  </w:r>
                </w:p>
              </w:tc>
            </w:tr>
            <w:tr w:rsidR="003C0B56" w:rsidRPr="003C0B56" w14:paraId="357E1C7B" w14:textId="77777777" w:rsidTr="003C0B56">
              <w:trPr>
                <w:trHeight w:val="255"/>
              </w:trPr>
              <w:tc>
                <w:tcPr>
                  <w:tcW w:w="380" w:type="dxa"/>
                  <w:tcBorders>
                    <w:top w:val="nil"/>
                    <w:left w:val="single" w:sz="4" w:space="0" w:color="auto"/>
                    <w:bottom w:val="single" w:sz="4" w:space="0" w:color="auto"/>
                    <w:right w:val="single" w:sz="4" w:space="0" w:color="auto"/>
                  </w:tcBorders>
                  <w:vAlign w:val="center"/>
                </w:tcPr>
                <w:p w14:paraId="715CA572" w14:textId="77777777" w:rsidR="003C0B56" w:rsidRPr="003C0B56" w:rsidRDefault="003C0B56" w:rsidP="00743159">
                  <w:pPr>
                    <w:numPr>
                      <w:ilvl w:val="0"/>
                      <w:numId w:val="62"/>
                    </w:numPr>
                    <w:jc w:val="center"/>
                    <w:rPr>
                      <w:rFonts w:ascii="Calibri" w:hAnsi="Calibri" w:cs="Arial"/>
                      <w:szCs w:val="20"/>
                    </w:rPr>
                  </w:pPr>
                </w:p>
              </w:tc>
              <w:tc>
                <w:tcPr>
                  <w:tcW w:w="2890" w:type="dxa"/>
                  <w:tcBorders>
                    <w:top w:val="nil"/>
                    <w:left w:val="single" w:sz="4" w:space="0" w:color="auto"/>
                    <w:bottom w:val="single" w:sz="4" w:space="0" w:color="auto"/>
                    <w:right w:val="single" w:sz="4" w:space="0" w:color="auto"/>
                  </w:tcBorders>
                  <w:shd w:val="clear" w:color="auto" w:fill="auto"/>
                  <w:vAlign w:val="center"/>
                  <w:hideMark/>
                </w:tcPr>
                <w:p w14:paraId="0A440CB0" w14:textId="77777777" w:rsidR="003C0B56" w:rsidRPr="003C0B56" w:rsidRDefault="003C0B56" w:rsidP="00743159">
                  <w:pPr>
                    <w:rPr>
                      <w:rFonts w:ascii="Calibri" w:hAnsi="Calibri" w:cs="Arial"/>
                      <w:szCs w:val="20"/>
                    </w:rPr>
                  </w:pPr>
                  <w:r w:rsidRPr="003C0B56">
                    <w:rPr>
                      <w:rFonts w:ascii="Calibri" w:hAnsi="Calibri" w:cs="Arial"/>
                      <w:szCs w:val="20"/>
                    </w:rPr>
                    <w:t xml:space="preserve">Koncentratory zabezpieczeń elektrycznych </w:t>
                  </w:r>
                </w:p>
              </w:tc>
              <w:tc>
                <w:tcPr>
                  <w:tcW w:w="2708" w:type="dxa"/>
                  <w:tcBorders>
                    <w:top w:val="nil"/>
                    <w:left w:val="nil"/>
                    <w:bottom w:val="single" w:sz="4" w:space="0" w:color="auto"/>
                    <w:right w:val="single" w:sz="4" w:space="0" w:color="auto"/>
                  </w:tcBorders>
                  <w:shd w:val="clear" w:color="auto" w:fill="auto"/>
                  <w:noWrap/>
                  <w:vAlign w:val="center"/>
                  <w:hideMark/>
                </w:tcPr>
                <w:p w14:paraId="6FA78298" w14:textId="77777777" w:rsidR="003C0B56" w:rsidRPr="003C0B56" w:rsidRDefault="003C0B56" w:rsidP="00743159">
                  <w:pPr>
                    <w:rPr>
                      <w:rFonts w:ascii="Calibri" w:hAnsi="Calibri" w:cs="Arial"/>
                      <w:color w:val="000000"/>
                      <w:szCs w:val="20"/>
                    </w:rPr>
                  </w:pPr>
                  <w:r w:rsidRPr="003C0B56">
                    <w:rPr>
                      <w:rFonts w:ascii="Calibri" w:hAnsi="Calibri" w:cs="Arial"/>
                      <w:color w:val="000000"/>
                      <w:szCs w:val="20"/>
                    </w:rPr>
                    <w:t xml:space="preserve">Koncentratory </w:t>
                  </w:r>
                </w:p>
              </w:tc>
              <w:tc>
                <w:tcPr>
                  <w:tcW w:w="1007" w:type="dxa"/>
                  <w:tcBorders>
                    <w:top w:val="nil"/>
                    <w:left w:val="nil"/>
                    <w:bottom w:val="single" w:sz="4" w:space="0" w:color="auto"/>
                    <w:right w:val="single" w:sz="4" w:space="0" w:color="auto"/>
                  </w:tcBorders>
                  <w:vAlign w:val="center"/>
                </w:tcPr>
                <w:p w14:paraId="0849E613" w14:textId="77777777" w:rsidR="003C0B56" w:rsidRPr="003C0B56" w:rsidRDefault="003C0B56" w:rsidP="00743159">
                  <w:pPr>
                    <w:jc w:val="center"/>
                    <w:rPr>
                      <w:rFonts w:ascii="Calibri" w:hAnsi="Calibri" w:cs="Arial"/>
                      <w:color w:val="000000"/>
                      <w:szCs w:val="20"/>
                    </w:rPr>
                  </w:pPr>
                  <w:r w:rsidRPr="003C0B56">
                    <w:rPr>
                      <w:rFonts w:ascii="Calibri" w:hAnsi="Calibri" w:cs="Arial"/>
                      <w:color w:val="000000"/>
                      <w:szCs w:val="20"/>
                    </w:rPr>
                    <w:t>-</w:t>
                  </w:r>
                </w:p>
              </w:tc>
              <w:tc>
                <w:tcPr>
                  <w:tcW w:w="1003" w:type="dxa"/>
                  <w:tcBorders>
                    <w:top w:val="nil"/>
                    <w:left w:val="nil"/>
                    <w:bottom w:val="single" w:sz="4" w:space="0" w:color="auto"/>
                    <w:right w:val="single" w:sz="4" w:space="0" w:color="auto"/>
                  </w:tcBorders>
                  <w:vAlign w:val="center"/>
                </w:tcPr>
                <w:p w14:paraId="160C2D43" w14:textId="77777777" w:rsidR="003C0B56" w:rsidRPr="003C0B56" w:rsidRDefault="003C0B56" w:rsidP="00743159">
                  <w:pPr>
                    <w:jc w:val="center"/>
                    <w:rPr>
                      <w:rFonts w:ascii="Calibri" w:hAnsi="Calibri" w:cs="Arial"/>
                      <w:color w:val="000000"/>
                      <w:szCs w:val="20"/>
                    </w:rPr>
                  </w:pPr>
                  <w:r w:rsidRPr="003C0B56">
                    <w:rPr>
                      <w:rFonts w:ascii="Calibri" w:hAnsi="Calibri" w:cs="Arial"/>
                      <w:color w:val="000000"/>
                      <w:szCs w:val="20"/>
                    </w:rPr>
                    <w:t>-</w:t>
                  </w:r>
                </w:p>
              </w:tc>
              <w:tc>
                <w:tcPr>
                  <w:tcW w:w="901" w:type="dxa"/>
                  <w:tcBorders>
                    <w:top w:val="nil"/>
                    <w:left w:val="nil"/>
                    <w:bottom w:val="single" w:sz="4" w:space="0" w:color="auto"/>
                    <w:right w:val="single" w:sz="4" w:space="0" w:color="auto"/>
                  </w:tcBorders>
                  <w:vAlign w:val="center"/>
                </w:tcPr>
                <w:p w14:paraId="6C312C51" w14:textId="77777777" w:rsidR="003C0B56" w:rsidRPr="003C0B56" w:rsidRDefault="003C0B56" w:rsidP="00743159">
                  <w:pPr>
                    <w:jc w:val="center"/>
                    <w:rPr>
                      <w:rFonts w:ascii="Calibri" w:hAnsi="Calibri" w:cs="Arial"/>
                      <w:color w:val="000000"/>
                      <w:szCs w:val="20"/>
                    </w:rPr>
                  </w:pPr>
                  <w:r w:rsidRPr="003C0B56">
                    <w:rPr>
                      <w:rFonts w:ascii="Calibri" w:hAnsi="Calibri" w:cs="Arial"/>
                      <w:color w:val="000000"/>
                      <w:szCs w:val="20"/>
                    </w:rPr>
                    <w:t>-</w:t>
                  </w:r>
                </w:p>
              </w:tc>
            </w:tr>
            <w:tr w:rsidR="003C0B56" w:rsidRPr="003C0B56" w14:paraId="499AA9C7" w14:textId="77777777" w:rsidTr="003C0B56">
              <w:trPr>
                <w:trHeight w:val="255"/>
              </w:trPr>
              <w:tc>
                <w:tcPr>
                  <w:tcW w:w="380" w:type="dxa"/>
                  <w:tcBorders>
                    <w:top w:val="nil"/>
                    <w:left w:val="single" w:sz="4" w:space="0" w:color="auto"/>
                    <w:bottom w:val="single" w:sz="4" w:space="0" w:color="auto"/>
                    <w:right w:val="single" w:sz="4" w:space="0" w:color="auto"/>
                  </w:tcBorders>
                  <w:vAlign w:val="center"/>
                </w:tcPr>
                <w:p w14:paraId="42177AAB" w14:textId="77777777" w:rsidR="003C0B56" w:rsidRPr="003C0B56" w:rsidRDefault="003C0B56" w:rsidP="00743159">
                  <w:pPr>
                    <w:numPr>
                      <w:ilvl w:val="0"/>
                      <w:numId w:val="62"/>
                    </w:numPr>
                    <w:jc w:val="center"/>
                    <w:rPr>
                      <w:rFonts w:ascii="Calibri" w:hAnsi="Calibri" w:cs="Arial"/>
                      <w:szCs w:val="20"/>
                    </w:rPr>
                  </w:pPr>
                </w:p>
              </w:tc>
              <w:tc>
                <w:tcPr>
                  <w:tcW w:w="2890" w:type="dxa"/>
                  <w:tcBorders>
                    <w:top w:val="nil"/>
                    <w:left w:val="single" w:sz="4" w:space="0" w:color="auto"/>
                    <w:bottom w:val="single" w:sz="4" w:space="0" w:color="auto"/>
                    <w:right w:val="single" w:sz="4" w:space="0" w:color="auto"/>
                  </w:tcBorders>
                  <w:shd w:val="clear" w:color="auto" w:fill="auto"/>
                  <w:vAlign w:val="center"/>
                  <w:hideMark/>
                </w:tcPr>
                <w:p w14:paraId="19C9BFC0" w14:textId="77777777" w:rsidR="003C0B56" w:rsidRPr="003C0B56" w:rsidRDefault="003C0B56" w:rsidP="00743159">
                  <w:pPr>
                    <w:rPr>
                      <w:rFonts w:ascii="Calibri" w:hAnsi="Calibri" w:cs="Arial"/>
                      <w:szCs w:val="20"/>
                    </w:rPr>
                  </w:pPr>
                  <w:r w:rsidRPr="003C0B56">
                    <w:rPr>
                      <w:rFonts w:ascii="Calibri" w:hAnsi="Calibri" w:cs="Arial"/>
                      <w:szCs w:val="20"/>
                    </w:rPr>
                    <w:t>Regulatory neuronowe</w:t>
                  </w:r>
                </w:p>
              </w:tc>
              <w:tc>
                <w:tcPr>
                  <w:tcW w:w="2708" w:type="dxa"/>
                  <w:tcBorders>
                    <w:top w:val="nil"/>
                    <w:left w:val="nil"/>
                    <w:bottom w:val="single" w:sz="4" w:space="0" w:color="auto"/>
                    <w:right w:val="single" w:sz="4" w:space="0" w:color="auto"/>
                  </w:tcBorders>
                  <w:shd w:val="clear" w:color="auto" w:fill="auto"/>
                  <w:noWrap/>
                  <w:vAlign w:val="center"/>
                  <w:hideMark/>
                </w:tcPr>
                <w:p w14:paraId="6BCDE31E" w14:textId="77777777" w:rsidR="003C0B56" w:rsidRPr="003C0B56" w:rsidRDefault="003C0B56" w:rsidP="00743159">
                  <w:pPr>
                    <w:rPr>
                      <w:rFonts w:ascii="Calibri" w:hAnsi="Calibri" w:cs="Arial"/>
                      <w:color w:val="000000"/>
                      <w:szCs w:val="20"/>
                    </w:rPr>
                  </w:pPr>
                  <w:r w:rsidRPr="003C0B56">
                    <w:rPr>
                      <w:rFonts w:ascii="Calibri" w:hAnsi="Calibri" w:cs="Arial"/>
                      <w:color w:val="000000"/>
                      <w:szCs w:val="20"/>
                    </w:rPr>
                    <w:t>SILO/IVY</w:t>
                  </w:r>
                </w:p>
              </w:tc>
              <w:tc>
                <w:tcPr>
                  <w:tcW w:w="1007" w:type="dxa"/>
                  <w:tcBorders>
                    <w:top w:val="nil"/>
                    <w:left w:val="nil"/>
                    <w:bottom w:val="single" w:sz="4" w:space="0" w:color="auto"/>
                    <w:right w:val="single" w:sz="4" w:space="0" w:color="auto"/>
                  </w:tcBorders>
                  <w:vAlign w:val="center"/>
                </w:tcPr>
                <w:p w14:paraId="548EE2D8" w14:textId="77777777" w:rsidR="003C0B56" w:rsidRPr="003C0B56" w:rsidRDefault="003C0B56" w:rsidP="00743159">
                  <w:pPr>
                    <w:jc w:val="center"/>
                    <w:rPr>
                      <w:rFonts w:ascii="Calibri" w:hAnsi="Calibri" w:cs="Arial"/>
                      <w:color w:val="000000"/>
                      <w:szCs w:val="20"/>
                    </w:rPr>
                  </w:pPr>
                  <w:r w:rsidRPr="003C0B56">
                    <w:rPr>
                      <w:rFonts w:ascii="Calibri" w:hAnsi="Calibri" w:cs="Arial"/>
                      <w:color w:val="000000"/>
                      <w:szCs w:val="20"/>
                    </w:rPr>
                    <w:t>-</w:t>
                  </w:r>
                </w:p>
              </w:tc>
              <w:tc>
                <w:tcPr>
                  <w:tcW w:w="1003" w:type="dxa"/>
                  <w:tcBorders>
                    <w:top w:val="nil"/>
                    <w:left w:val="nil"/>
                    <w:bottom w:val="single" w:sz="4" w:space="0" w:color="auto"/>
                    <w:right w:val="single" w:sz="4" w:space="0" w:color="auto"/>
                  </w:tcBorders>
                  <w:vAlign w:val="center"/>
                </w:tcPr>
                <w:p w14:paraId="08A15682" w14:textId="77777777" w:rsidR="003C0B56" w:rsidRPr="003C0B56" w:rsidRDefault="003C0B56" w:rsidP="00743159">
                  <w:pPr>
                    <w:jc w:val="center"/>
                    <w:rPr>
                      <w:rFonts w:ascii="Calibri" w:hAnsi="Calibri" w:cs="Arial"/>
                      <w:color w:val="000000"/>
                      <w:szCs w:val="20"/>
                    </w:rPr>
                  </w:pPr>
                  <w:r w:rsidRPr="003C0B56">
                    <w:rPr>
                      <w:rFonts w:ascii="Calibri" w:hAnsi="Calibri" w:cs="Arial"/>
                      <w:color w:val="000000"/>
                      <w:szCs w:val="20"/>
                    </w:rPr>
                    <w:t>1</w:t>
                  </w:r>
                </w:p>
              </w:tc>
              <w:tc>
                <w:tcPr>
                  <w:tcW w:w="901" w:type="dxa"/>
                  <w:tcBorders>
                    <w:top w:val="nil"/>
                    <w:left w:val="nil"/>
                    <w:bottom w:val="single" w:sz="4" w:space="0" w:color="auto"/>
                    <w:right w:val="single" w:sz="4" w:space="0" w:color="auto"/>
                  </w:tcBorders>
                  <w:vAlign w:val="center"/>
                </w:tcPr>
                <w:p w14:paraId="30806B21" w14:textId="77777777" w:rsidR="003C0B56" w:rsidRPr="003C0B56" w:rsidRDefault="003C0B56" w:rsidP="00743159">
                  <w:pPr>
                    <w:jc w:val="center"/>
                    <w:rPr>
                      <w:rFonts w:ascii="Calibri" w:hAnsi="Calibri" w:cs="Arial"/>
                      <w:color w:val="000000"/>
                      <w:szCs w:val="20"/>
                    </w:rPr>
                  </w:pPr>
                  <w:r w:rsidRPr="003C0B56">
                    <w:rPr>
                      <w:rFonts w:ascii="Calibri" w:hAnsi="Calibri" w:cs="Arial"/>
                      <w:color w:val="000000"/>
                      <w:szCs w:val="20"/>
                    </w:rPr>
                    <w:t>2</w:t>
                  </w:r>
                </w:p>
              </w:tc>
            </w:tr>
            <w:tr w:rsidR="003C0B56" w:rsidRPr="003C0B56" w14:paraId="617C27DF" w14:textId="77777777" w:rsidTr="003C0B56">
              <w:trPr>
                <w:trHeight w:val="255"/>
              </w:trPr>
              <w:tc>
                <w:tcPr>
                  <w:tcW w:w="380" w:type="dxa"/>
                  <w:tcBorders>
                    <w:top w:val="nil"/>
                    <w:left w:val="single" w:sz="4" w:space="0" w:color="auto"/>
                    <w:bottom w:val="single" w:sz="4" w:space="0" w:color="auto"/>
                    <w:right w:val="single" w:sz="4" w:space="0" w:color="auto"/>
                  </w:tcBorders>
                  <w:vAlign w:val="center"/>
                </w:tcPr>
                <w:p w14:paraId="4D701A7F" w14:textId="77777777" w:rsidR="003C0B56" w:rsidRPr="003C0B56" w:rsidRDefault="003C0B56" w:rsidP="00743159">
                  <w:pPr>
                    <w:numPr>
                      <w:ilvl w:val="0"/>
                      <w:numId w:val="62"/>
                    </w:numPr>
                    <w:jc w:val="center"/>
                    <w:rPr>
                      <w:rFonts w:ascii="Calibri" w:hAnsi="Calibri" w:cs="Arial"/>
                      <w:color w:val="000000"/>
                      <w:szCs w:val="20"/>
                    </w:rPr>
                  </w:pPr>
                </w:p>
              </w:tc>
              <w:tc>
                <w:tcPr>
                  <w:tcW w:w="2890" w:type="dxa"/>
                  <w:tcBorders>
                    <w:top w:val="nil"/>
                    <w:left w:val="single" w:sz="4" w:space="0" w:color="auto"/>
                    <w:bottom w:val="single" w:sz="4" w:space="0" w:color="auto"/>
                    <w:right w:val="single" w:sz="4" w:space="0" w:color="auto"/>
                  </w:tcBorders>
                  <w:shd w:val="clear" w:color="auto" w:fill="auto"/>
                  <w:noWrap/>
                  <w:vAlign w:val="center"/>
                  <w:hideMark/>
                </w:tcPr>
                <w:p w14:paraId="60B566DB" w14:textId="77777777" w:rsidR="003C0B56" w:rsidRPr="003C0B56" w:rsidRDefault="003C0B56" w:rsidP="00743159">
                  <w:pPr>
                    <w:rPr>
                      <w:rFonts w:ascii="Calibri" w:hAnsi="Calibri" w:cs="Arial"/>
                      <w:color w:val="000000"/>
                      <w:szCs w:val="20"/>
                    </w:rPr>
                  </w:pPr>
                  <w:r w:rsidRPr="003C0B56">
                    <w:rPr>
                      <w:rFonts w:ascii="Calibri" w:hAnsi="Calibri" w:cs="Arial"/>
                      <w:color w:val="000000"/>
                      <w:szCs w:val="20"/>
                    </w:rPr>
                    <w:t>System prowadzenia ruchu</w:t>
                  </w:r>
                </w:p>
              </w:tc>
              <w:tc>
                <w:tcPr>
                  <w:tcW w:w="2708" w:type="dxa"/>
                  <w:tcBorders>
                    <w:top w:val="nil"/>
                    <w:left w:val="nil"/>
                    <w:bottom w:val="single" w:sz="4" w:space="0" w:color="auto"/>
                    <w:right w:val="single" w:sz="4" w:space="0" w:color="auto"/>
                  </w:tcBorders>
                  <w:shd w:val="clear" w:color="auto" w:fill="auto"/>
                  <w:noWrap/>
                  <w:vAlign w:val="center"/>
                  <w:hideMark/>
                </w:tcPr>
                <w:p w14:paraId="2A37CEE7" w14:textId="77777777" w:rsidR="003C0B56" w:rsidRPr="003C0B56" w:rsidRDefault="003C0B56" w:rsidP="00743159">
                  <w:pPr>
                    <w:rPr>
                      <w:rFonts w:ascii="Calibri" w:hAnsi="Calibri" w:cs="Arial"/>
                      <w:color w:val="000000"/>
                      <w:szCs w:val="20"/>
                    </w:rPr>
                  </w:pPr>
                  <w:proofErr w:type="spellStart"/>
                  <w:r w:rsidRPr="003C0B56">
                    <w:rPr>
                      <w:rFonts w:ascii="Calibri" w:hAnsi="Calibri" w:cs="Arial"/>
                      <w:color w:val="000000"/>
                      <w:szCs w:val="20"/>
                    </w:rPr>
                    <w:t>Ovation</w:t>
                  </w:r>
                  <w:proofErr w:type="spellEnd"/>
                  <w:r w:rsidRPr="003C0B56">
                    <w:rPr>
                      <w:rFonts w:ascii="Calibri" w:hAnsi="Calibri" w:cs="Arial"/>
                      <w:color w:val="000000"/>
                      <w:szCs w:val="20"/>
                    </w:rPr>
                    <w:t>/Blok1</w:t>
                  </w:r>
                </w:p>
              </w:tc>
              <w:tc>
                <w:tcPr>
                  <w:tcW w:w="1007" w:type="dxa"/>
                  <w:tcBorders>
                    <w:top w:val="nil"/>
                    <w:left w:val="nil"/>
                    <w:bottom w:val="single" w:sz="4" w:space="0" w:color="auto"/>
                    <w:right w:val="single" w:sz="4" w:space="0" w:color="auto"/>
                  </w:tcBorders>
                  <w:vAlign w:val="center"/>
                </w:tcPr>
                <w:p w14:paraId="3A094A9C" w14:textId="77777777" w:rsidR="003C0B56" w:rsidRPr="003C0B56" w:rsidRDefault="003C0B56" w:rsidP="00743159">
                  <w:pPr>
                    <w:jc w:val="center"/>
                    <w:rPr>
                      <w:rFonts w:ascii="Calibri" w:hAnsi="Calibri" w:cs="Arial"/>
                      <w:color w:val="000000"/>
                      <w:szCs w:val="20"/>
                    </w:rPr>
                  </w:pPr>
                  <w:r w:rsidRPr="003C0B56">
                    <w:rPr>
                      <w:rFonts w:ascii="Calibri" w:hAnsi="Calibri" w:cs="Arial"/>
                      <w:color w:val="000000"/>
                      <w:szCs w:val="20"/>
                    </w:rPr>
                    <w:t>8</w:t>
                  </w:r>
                </w:p>
              </w:tc>
              <w:tc>
                <w:tcPr>
                  <w:tcW w:w="1003" w:type="dxa"/>
                  <w:tcBorders>
                    <w:top w:val="nil"/>
                    <w:left w:val="nil"/>
                    <w:bottom w:val="single" w:sz="4" w:space="0" w:color="auto"/>
                    <w:right w:val="single" w:sz="4" w:space="0" w:color="auto"/>
                  </w:tcBorders>
                  <w:vAlign w:val="center"/>
                </w:tcPr>
                <w:p w14:paraId="11802295" w14:textId="77777777" w:rsidR="003C0B56" w:rsidRPr="003C0B56" w:rsidRDefault="003C0B56" w:rsidP="00743159">
                  <w:pPr>
                    <w:jc w:val="center"/>
                    <w:rPr>
                      <w:rFonts w:ascii="Calibri" w:hAnsi="Calibri" w:cs="Arial"/>
                      <w:color w:val="000000"/>
                      <w:szCs w:val="20"/>
                    </w:rPr>
                  </w:pPr>
                  <w:r w:rsidRPr="003C0B56">
                    <w:rPr>
                      <w:rFonts w:ascii="Calibri" w:hAnsi="Calibri" w:cs="Arial"/>
                      <w:color w:val="000000"/>
                      <w:szCs w:val="20"/>
                    </w:rPr>
                    <w:t>11</w:t>
                  </w:r>
                </w:p>
              </w:tc>
              <w:tc>
                <w:tcPr>
                  <w:tcW w:w="901" w:type="dxa"/>
                  <w:tcBorders>
                    <w:top w:val="nil"/>
                    <w:left w:val="nil"/>
                    <w:bottom w:val="single" w:sz="4" w:space="0" w:color="auto"/>
                    <w:right w:val="single" w:sz="4" w:space="0" w:color="auto"/>
                  </w:tcBorders>
                  <w:vAlign w:val="center"/>
                </w:tcPr>
                <w:p w14:paraId="7BBB74C8" w14:textId="77777777" w:rsidR="003C0B56" w:rsidRPr="003C0B56" w:rsidRDefault="003C0B56" w:rsidP="00743159">
                  <w:pPr>
                    <w:jc w:val="center"/>
                    <w:rPr>
                      <w:rFonts w:ascii="Calibri" w:hAnsi="Calibri" w:cs="Arial"/>
                      <w:color w:val="000000"/>
                      <w:szCs w:val="20"/>
                    </w:rPr>
                  </w:pPr>
                  <w:r w:rsidRPr="003C0B56">
                    <w:rPr>
                      <w:rFonts w:ascii="Calibri" w:hAnsi="Calibri" w:cs="Arial"/>
                      <w:color w:val="000000"/>
                      <w:szCs w:val="20"/>
                    </w:rPr>
                    <w:t>12</w:t>
                  </w:r>
                </w:p>
              </w:tc>
            </w:tr>
            <w:tr w:rsidR="003C0B56" w:rsidRPr="003C0B56" w14:paraId="6D71EA31" w14:textId="77777777" w:rsidTr="003C0B56">
              <w:trPr>
                <w:trHeight w:val="255"/>
              </w:trPr>
              <w:tc>
                <w:tcPr>
                  <w:tcW w:w="380" w:type="dxa"/>
                  <w:tcBorders>
                    <w:top w:val="nil"/>
                    <w:left w:val="single" w:sz="4" w:space="0" w:color="auto"/>
                    <w:bottom w:val="single" w:sz="4" w:space="0" w:color="auto"/>
                    <w:right w:val="single" w:sz="4" w:space="0" w:color="auto"/>
                  </w:tcBorders>
                  <w:vAlign w:val="center"/>
                </w:tcPr>
                <w:p w14:paraId="731282BB" w14:textId="77777777" w:rsidR="003C0B56" w:rsidRPr="003C0B56" w:rsidRDefault="003C0B56" w:rsidP="00743159">
                  <w:pPr>
                    <w:numPr>
                      <w:ilvl w:val="0"/>
                      <w:numId w:val="62"/>
                    </w:numPr>
                    <w:jc w:val="center"/>
                    <w:rPr>
                      <w:rFonts w:ascii="Calibri" w:hAnsi="Calibri" w:cs="Arial"/>
                      <w:color w:val="000000"/>
                      <w:szCs w:val="20"/>
                    </w:rPr>
                  </w:pPr>
                </w:p>
              </w:tc>
              <w:tc>
                <w:tcPr>
                  <w:tcW w:w="2890" w:type="dxa"/>
                  <w:tcBorders>
                    <w:top w:val="nil"/>
                    <w:left w:val="single" w:sz="4" w:space="0" w:color="auto"/>
                    <w:bottom w:val="single" w:sz="4" w:space="0" w:color="auto"/>
                    <w:right w:val="single" w:sz="4" w:space="0" w:color="auto"/>
                  </w:tcBorders>
                  <w:shd w:val="clear" w:color="auto" w:fill="auto"/>
                  <w:noWrap/>
                  <w:vAlign w:val="center"/>
                </w:tcPr>
                <w:p w14:paraId="282E2F47" w14:textId="77777777" w:rsidR="003C0B56" w:rsidRPr="003C0B56" w:rsidRDefault="003C0B56" w:rsidP="00743159">
                  <w:pPr>
                    <w:rPr>
                      <w:rFonts w:ascii="Calibri" w:hAnsi="Calibri" w:cs="Arial"/>
                      <w:color w:val="000000"/>
                      <w:szCs w:val="20"/>
                    </w:rPr>
                  </w:pPr>
                  <w:r w:rsidRPr="003C0B56">
                    <w:rPr>
                      <w:rFonts w:ascii="Calibri" w:hAnsi="Calibri" w:cs="Arial"/>
                      <w:color w:val="000000"/>
                      <w:szCs w:val="20"/>
                    </w:rPr>
                    <w:t>System prowadzenia ruchu</w:t>
                  </w:r>
                </w:p>
              </w:tc>
              <w:tc>
                <w:tcPr>
                  <w:tcW w:w="2708" w:type="dxa"/>
                  <w:tcBorders>
                    <w:top w:val="nil"/>
                    <w:left w:val="nil"/>
                    <w:bottom w:val="single" w:sz="4" w:space="0" w:color="auto"/>
                    <w:right w:val="single" w:sz="4" w:space="0" w:color="auto"/>
                  </w:tcBorders>
                  <w:shd w:val="clear" w:color="auto" w:fill="auto"/>
                  <w:noWrap/>
                  <w:vAlign w:val="center"/>
                </w:tcPr>
                <w:p w14:paraId="0ED88DA3" w14:textId="77777777" w:rsidR="003C0B56" w:rsidRPr="003C0B56" w:rsidRDefault="003C0B56" w:rsidP="00743159">
                  <w:pPr>
                    <w:rPr>
                      <w:rFonts w:ascii="Calibri" w:hAnsi="Calibri" w:cs="Arial"/>
                      <w:color w:val="000000"/>
                      <w:szCs w:val="20"/>
                    </w:rPr>
                  </w:pPr>
                  <w:proofErr w:type="spellStart"/>
                  <w:r w:rsidRPr="003C0B56">
                    <w:rPr>
                      <w:rFonts w:ascii="Calibri" w:hAnsi="Calibri" w:cs="Arial"/>
                      <w:color w:val="000000"/>
                      <w:szCs w:val="20"/>
                    </w:rPr>
                    <w:t>Ovation</w:t>
                  </w:r>
                  <w:proofErr w:type="spellEnd"/>
                  <w:r w:rsidRPr="003C0B56">
                    <w:rPr>
                      <w:rFonts w:ascii="Calibri" w:hAnsi="Calibri" w:cs="Arial"/>
                      <w:color w:val="000000"/>
                      <w:szCs w:val="20"/>
                    </w:rPr>
                    <w:t>/Blok2</w:t>
                  </w:r>
                </w:p>
              </w:tc>
              <w:tc>
                <w:tcPr>
                  <w:tcW w:w="1007" w:type="dxa"/>
                  <w:tcBorders>
                    <w:top w:val="nil"/>
                    <w:left w:val="nil"/>
                    <w:bottom w:val="single" w:sz="4" w:space="0" w:color="auto"/>
                    <w:right w:val="single" w:sz="4" w:space="0" w:color="auto"/>
                  </w:tcBorders>
                  <w:vAlign w:val="center"/>
                </w:tcPr>
                <w:p w14:paraId="24BE6DB3" w14:textId="77777777" w:rsidR="003C0B56" w:rsidRPr="003C0B56" w:rsidRDefault="003C0B56" w:rsidP="00743159">
                  <w:pPr>
                    <w:jc w:val="center"/>
                    <w:rPr>
                      <w:rFonts w:ascii="Calibri" w:hAnsi="Calibri" w:cs="Arial"/>
                      <w:color w:val="000000"/>
                      <w:szCs w:val="20"/>
                    </w:rPr>
                  </w:pPr>
                  <w:r w:rsidRPr="003C0B56">
                    <w:rPr>
                      <w:rFonts w:ascii="Calibri" w:hAnsi="Calibri" w:cs="Arial"/>
                      <w:color w:val="000000"/>
                      <w:szCs w:val="20"/>
                    </w:rPr>
                    <w:t>9</w:t>
                  </w:r>
                </w:p>
              </w:tc>
              <w:tc>
                <w:tcPr>
                  <w:tcW w:w="1003" w:type="dxa"/>
                  <w:tcBorders>
                    <w:top w:val="nil"/>
                    <w:left w:val="nil"/>
                    <w:bottom w:val="single" w:sz="4" w:space="0" w:color="auto"/>
                    <w:right w:val="single" w:sz="4" w:space="0" w:color="auto"/>
                  </w:tcBorders>
                  <w:vAlign w:val="center"/>
                </w:tcPr>
                <w:p w14:paraId="38832A72" w14:textId="77777777" w:rsidR="003C0B56" w:rsidRPr="003C0B56" w:rsidRDefault="003C0B56" w:rsidP="00743159">
                  <w:pPr>
                    <w:jc w:val="center"/>
                    <w:rPr>
                      <w:rFonts w:ascii="Calibri" w:hAnsi="Calibri" w:cs="Arial"/>
                      <w:color w:val="000000"/>
                      <w:szCs w:val="20"/>
                    </w:rPr>
                  </w:pPr>
                  <w:r w:rsidRPr="003C0B56">
                    <w:rPr>
                      <w:rFonts w:ascii="Calibri" w:hAnsi="Calibri" w:cs="Arial"/>
                      <w:color w:val="000000"/>
                      <w:szCs w:val="20"/>
                    </w:rPr>
                    <w:t>12</w:t>
                  </w:r>
                </w:p>
              </w:tc>
              <w:tc>
                <w:tcPr>
                  <w:tcW w:w="901" w:type="dxa"/>
                  <w:tcBorders>
                    <w:top w:val="nil"/>
                    <w:left w:val="nil"/>
                    <w:bottom w:val="single" w:sz="4" w:space="0" w:color="auto"/>
                    <w:right w:val="single" w:sz="4" w:space="0" w:color="auto"/>
                  </w:tcBorders>
                  <w:vAlign w:val="center"/>
                </w:tcPr>
                <w:p w14:paraId="1B0016A8" w14:textId="77777777" w:rsidR="003C0B56" w:rsidRPr="003C0B56" w:rsidRDefault="003C0B56" w:rsidP="00743159">
                  <w:pPr>
                    <w:jc w:val="center"/>
                    <w:rPr>
                      <w:rFonts w:ascii="Calibri" w:hAnsi="Calibri" w:cs="Arial"/>
                      <w:color w:val="000000"/>
                      <w:szCs w:val="20"/>
                    </w:rPr>
                  </w:pPr>
                  <w:r w:rsidRPr="003C0B56">
                    <w:rPr>
                      <w:rFonts w:ascii="Calibri" w:hAnsi="Calibri" w:cs="Arial"/>
                      <w:color w:val="000000"/>
                      <w:szCs w:val="20"/>
                    </w:rPr>
                    <w:t>12</w:t>
                  </w:r>
                </w:p>
              </w:tc>
            </w:tr>
            <w:tr w:rsidR="003C0B56" w:rsidRPr="003C0B56" w14:paraId="4794BBA6" w14:textId="77777777" w:rsidTr="003C0B56">
              <w:trPr>
                <w:trHeight w:val="255"/>
              </w:trPr>
              <w:tc>
                <w:tcPr>
                  <w:tcW w:w="380" w:type="dxa"/>
                  <w:tcBorders>
                    <w:top w:val="nil"/>
                    <w:left w:val="single" w:sz="4" w:space="0" w:color="auto"/>
                    <w:bottom w:val="single" w:sz="4" w:space="0" w:color="auto"/>
                    <w:right w:val="single" w:sz="4" w:space="0" w:color="auto"/>
                  </w:tcBorders>
                  <w:vAlign w:val="center"/>
                </w:tcPr>
                <w:p w14:paraId="46325EB9" w14:textId="77777777" w:rsidR="003C0B56" w:rsidRPr="003C0B56" w:rsidRDefault="003C0B56" w:rsidP="00743159">
                  <w:pPr>
                    <w:numPr>
                      <w:ilvl w:val="0"/>
                      <w:numId w:val="62"/>
                    </w:numPr>
                    <w:jc w:val="center"/>
                    <w:rPr>
                      <w:rFonts w:ascii="Calibri" w:hAnsi="Calibri" w:cs="Arial"/>
                      <w:color w:val="000000"/>
                      <w:szCs w:val="20"/>
                    </w:rPr>
                  </w:pPr>
                </w:p>
              </w:tc>
              <w:tc>
                <w:tcPr>
                  <w:tcW w:w="2890" w:type="dxa"/>
                  <w:tcBorders>
                    <w:top w:val="nil"/>
                    <w:left w:val="single" w:sz="4" w:space="0" w:color="auto"/>
                    <w:bottom w:val="single" w:sz="4" w:space="0" w:color="auto"/>
                    <w:right w:val="single" w:sz="4" w:space="0" w:color="auto"/>
                  </w:tcBorders>
                  <w:shd w:val="clear" w:color="auto" w:fill="auto"/>
                  <w:noWrap/>
                  <w:vAlign w:val="center"/>
                  <w:hideMark/>
                </w:tcPr>
                <w:p w14:paraId="1568C20A" w14:textId="77777777" w:rsidR="003C0B56" w:rsidRPr="003C0B56" w:rsidRDefault="003C0B56" w:rsidP="00743159">
                  <w:pPr>
                    <w:rPr>
                      <w:rFonts w:ascii="Calibri" w:hAnsi="Calibri" w:cs="Arial"/>
                      <w:color w:val="000000"/>
                      <w:szCs w:val="20"/>
                    </w:rPr>
                  </w:pPr>
                  <w:r w:rsidRPr="003C0B56">
                    <w:rPr>
                      <w:rFonts w:ascii="Calibri" w:hAnsi="Calibri" w:cs="Arial"/>
                      <w:color w:val="000000"/>
                      <w:szCs w:val="20"/>
                    </w:rPr>
                    <w:t>System prowadzenia ruchu</w:t>
                  </w:r>
                </w:p>
              </w:tc>
              <w:tc>
                <w:tcPr>
                  <w:tcW w:w="2708" w:type="dxa"/>
                  <w:tcBorders>
                    <w:top w:val="nil"/>
                    <w:left w:val="nil"/>
                    <w:bottom w:val="single" w:sz="4" w:space="0" w:color="auto"/>
                    <w:right w:val="single" w:sz="4" w:space="0" w:color="auto"/>
                  </w:tcBorders>
                  <w:shd w:val="clear" w:color="auto" w:fill="auto"/>
                  <w:noWrap/>
                  <w:vAlign w:val="center"/>
                  <w:hideMark/>
                </w:tcPr>
                <w:p w14:paraId="6EE8C382" w14:textId="77777777" w:rsidR="003C0B56" w:rsidRPr="003C0B56" w:rsidRDefault="003C0B56" w:rsidP="00743159">
                  <w:pPr>
                    <w:rPr>
                      <w:rFonts w:ascii="Calibri" w:hAnsi="Calibri" w:cs="Arial"/>
                      <w:color w:val="000000"/>
                      <w:szCs w:val="20"/>
                    </w:rPr>
                  </w:pPr>
                  <w:proofErr w:type="spellStart"/>
                  <w:r w:rsidRPr="003C0B56">
                    <w:rPr>
                      <w:rFonts w:ascii="Calibri" w:hAnsi="Calibri" w:cs="Arial"/>
                      <w:color w:val="000000"/>
                      <w:szCs w:val="20"/>
                    </w:rPr>
                    <w:t>Ovation</w:t>
                  </w:r>
                  <w:proofErr w:type="spellEnd"/>
                  <w:r w:rsidRPr="003C0B56">
                    <w:rPr>
                      <w:rFonts w:ascii="Calibri" w:hAnsi="Calibri" w:cs="Arial"/>
                      <w:color w:val="000000"/>
                      <w:szCs w:val="20"/>
                    </w:rPr>
                    <w:t>/Blok3</w:t>
                  </w:r>
                </w:p>
              </w:tc>
              <w:tc>
                <w:tcPr>
                  <w:tcW w:w="1007" w:type="dxa"/>
                  <w:tcBorders>
                    <w:top w:val="nil"/>
                    <w:left w:val="nil"/>
                    <w:bottom w:val="single" w:sz="4" w:space="0" w:color="auto"/>
                    <w:right w:val="single" w:sz="4" w:space="0" w:color="auto"/>
                  </w:tcBorders>
                  <w:vAlign w:val="center"/>
                </w:tcPr>
                <w:p w14:paraId="72A1562C" w14:textId="77777777" w:rsidR="003C0B56" w:rsidRPr="003C0B56" w:rsidRDefault="003C0B56" w:rsidP="00743159">
                  <w:pPr>
                    <w:jc w:val="center"/>
                    <w:rPr>
                      <w:rFonts w:ascii="Calibri" w:hAnsi="Calibri" w:cs="Arial"/>
                      <w:color w:val="000000"/>
                      <w:szCs w:val="20"/>
                    </w:rPr>
                  </w:pPr>
                  <w:r w:rsidRPr="003C0B56">
                    <w:rPr>
                      <w:rFonts w:ascii="Calibri" w:hAnsi="Calibri" w:cs="Arial"/>
                      <w:color w:val="000000"/>
                      <w:szCs w:val="20"/>
                    </w:rPr>
                    <w:t>9</w:t>
                  </w:r>
                </w:p>
              </w:tc>
              <w:tc>
                <w:tcPr>
                  <w:tcW w:w="1003" w:type="dxa"/>
                  <w:tcBorders>
                    <w:top w:val="nil"/>
                    <w:left w:val="nil"/>
                    <w:bottom w:val="single" w:sz="4" w:space="0" w:color="auto"/>
                    <w:right w:val="single" w:sz="4" w:space="0" w:color="auto"/>
                  </w:tcBorders>
                  <w:vAlign w:val="center"/>
                </w:tcPr>
                <w:p w14:paraId="3273D13E" w14:textId="77777777" w:rsidR="003C0B56" w:rsidRPr="003C0B56" w:rsidRDefault="003C0B56" w:rsidP="00743159">
                  <w:pPr>
                    <w:jc w:val="center"/>
                    <w:rPr>
                      <w:rFonts w:ascii="Calibri" w:hAnsi="Calibri" w:cs="Arial"/>
                      <w:color w:val="000000"/>
                      <w:szCs w:val="20"/>
                    </w:rPr>
                  </w:pPr>
                  <w:r w:rsidRPr="003C0B56">
                    <w:rPr>
                      <w:rFonts w:ascii="Calibri" w:hAnsi="Calibri" w:cs="Arial"/>
                      <w:color w:val="000000"/>
                      <w:szCs w:val="20"/>
                    </w:rPr>
                    <w:t>12</w:t>
                  </w:r>
                </w:p>
              </w:tc>
              <w:tc>
                <w:tcPr>
                  <w:tcW w:w="901" w:type="dxa"/>
                  <w:tcBorders>
                    <w:top w:val="nil"/>
                    <w:left w:val="nil"/>
                    <w:bottom w:val="single" w:sz="4" w:space="0" w:color="auto"/>
                    <w:right w:val="single" w:sz="4" w:space="0" w:color="auto"/>
                  </w:tcBorders>
                  <w:vAlign w:val="center"/>
                </w:tcPr>
                <w:p w14:paraId="202F09B9" w14:textId="77777777" w:rsidR="003C0B56" w:rsidRPr="003C0B56" w:rsidRDefault="003C0B56" w:rsidP="00743159">
                  <w:pPr>
                    <w:jc w:val="center"/>
                    <w:rPr>
                      <w:rFonts w:ascii="Calibri" w:hAnsi="Calibri" w:cs="Arial"/>
                      <w:color w:val="000000"/>
                      <w:szCs w:val="20"/>
                    </w:rPr>
                  </w:pPr>
                  <w:r w:rsidRPr="003C0B56">
                    <w:rPr>
                      <w:rFonts w:ascii="Calibri" w:hAnsi="Calibri" w:cs="Arial"/>
                      <w:color w:val="000000"/>
                      <w:szCs w:val="20"/>
                    </w:rPr>
                    <w:t>12</w:t>
                  </w:r>
                </w:p>
              </w:tc>
            </w:tr>
            <w:tr w:rsidR="003C0B56" w:rsidRPr="003C0B56" w14:paraId="799C9888" w14:textId="77777777" w:rsidTr="003C0B56">
              <w:trPr>
                <w:trHeight w:val="255"/>
              </w:trPr>
              <w:tc>
                <w:tcPr>
                  <w:tcW w:w="380" w:type="dxa"/>
                  <w:tcBorders>
                    <w:top w:val="nil"/>
                    <w:left w:val="single" w:sz="4" w:space="0" w:color="auto"/>
                    <w:bottom w:val="single" w:sz="4" w:space="0" w:color="auto"/>
                    <w:right w:val="single" w:sz="4" w:space="0" w:color="auto"/>
                  </w:tcBorders>
                  <w:vAlign w:val="center"/>
                </w:tcPr>
                <w:p w14:paraId="2FEFA70C" w14:textId="77777777" w:rsidR="003C0B56" w:rsidRPr="003C0B56" w:rsidRDefault="003C0B56" w:rsidP="00743159">
                  <w:pPr>
                    <w:numPr>
                      <w:ilvl w:val="0"/>
                      <w:numId w:val="62"/>
                    </w:numPr>
                    <w:jc w:val="center"/>
                    <w:rPr>
                      <w:rFonts w:ascii="Calibri" w:hAnsi="Calibri" w:cs="Arial"/>
                      <w:color w:val="000000"/>
                      <w:szCs w:val="20"/>
                    </w:rPr>
                  </w:pPr>
                </w:p>
              </w:tc>
              <w:tc>
                <w:tcPr>
                  <w:tcW w:w="2890" w:type="dxa"/>
                  <w:tcBorders>
                    <w:top w:val="nil"/>
                    <w:left w:val="single" w:sz="4" w:space="0" w:color="auto"/>
                    <w:bottom w:val="single" w:sz="4" w:space="0" w:color="auto"/>
                    <w:right w:val="single" w:sz="4" w:space="0" w:color="auto"/>
                  </w:tcBorders>
                  <w:shd w:val="clear" w:color="auto" w:fill="auto"/>
                  <w:noWrap/>
                  <w:vAlign w:val="center"/>
                </w:tcPr>
                <w:p w14:paraId="17E845BD" w14:textId="77777777" w:rsidR="003C0B56" w:rsidRPr="003C0B56" w:rsidRDefault="003C0B56" w:rsidP="00743159">
                  <w:pPr>
                    <w:rPr>
                      <w:rFonts w:ascii="Calibri" w:hAnsi="Calibri" w:cs="Arial"/>
                      <w:color w:val="000000"/>
                      <w:szCs w:val="20"/>
                    </w:rPr>
                  </w:pPr>
                  <w:r w:rsidRPr="003C0B56">
                    <w:rPr>
                      <w:rFonts w:ascii="Calibri" w:hAnsi="Calibri" w:cs="Arial"/>
                      <w:color w:val="000000"/>
                      <w:szCs w:val="20"/>
                    </w:rPr>
                    <w:t>System prowadzenia ruchu</w:t>
                  </w:r>
                </w:p>
              </w:tc>
              <w:tc>
                <w:tcPr>
                  <w:tcW w:w="2708" w:type="dxa"/>
                  <w:tcBorders>
                    <w:top w:val="nil"/>
                    <w:left w:val="nil"/>
                    <w:bottom w:val="single" w:sz="4" w:space="0" w:color="auto"/>
                    <w:right w:val="single" w:sz="4" w:space="0" w:color="auto"/>
                  </w:tcBorders>
                  <w:shd w:val="clear" w:color="auto" w:fill="auto"/>
                  <w:noWrap/>
                  <w:vAlign w:val="center"/>
                </w:tcPr>
                <w:p w14:paraId="44C816FC" w14:textId="77777777" w:rsidR="003C0B56" w:rsidRPr="003C0B56" w:rsidRDefault="003C0B56" w:rsidP="00743159">
                  <w:pPr>
                    <w:rPr>
                      <w:rFonts w:ascii="Calibri" w:hAnsi="Calibri" w:cs="Arial"/>
                      <w:color w:val="000000"/>
                      <w:szCs w:val="20"/>
                    </w:rPr>
                  </w:pPr>
                  <w:proofErr w:type="spellStart"/>
                  <w:r w:rsidRPr="003C0B56">
                    <w:rPr>
                      <w:rFonts w:ascii="Calibri" w:hAnsi="Calibri" w:cs="Arial"/>
                      <w:color w:val="000000"/>
                      <w:szCs w:val="20"/>
                    </w:rPr>
                    <w:t>Ovation</w:t>
                  </w:r>
                  <w:proofErr w:type="spellEnd"/>
                  <w:r w:rsidRPr="003C0B56">
                    <w:rPr>
                      <w:rFonts w:ascii="Calibri" w:hAnsi="Calibri" w:cs="Arial"/>
                      <w:color w:val="000000"/>
                      <w:szCs w:val="20"/>
                    </w:rPr>
                    <w:t>/Blok4</w:t>
                  </w:r>
                </w:p>
              </w:tc>
              <w:tc>
                <w:tcPr>
                  <w:tcW w:w="1007" w:type="dxa"/>
                  <w:tcBorders>
                    <w:top w:val="nil"/>
                    <w:left w:val="nil"/>
                    <w:bottom w:val="single" w:sz="4" w:space="0" w:color="auto"/>
                    <w:right w:val="single" w:sz="4" w:space="0" w:color="auto"/>
                  </w:tcBorders>
                  <w:vAlign w:val="center"/>
                </w:tcPr>
                <w:p w14:paraId="4B26ABA5" w14:textId="77777777" w:rsidR="003C0B56" w:rsidRPr="003C0B56" w:rsidRDefault="003C0B56" w:rsidP="00743159">
                  <w:pPr>
                    <w:jc w:val="center"/>
                    <w:rPr>
                      <w:rFonts w:ascii="Calibri" w:hAnsi="Calibri" w:cs="Arial"/>
                      <w:color w:val="000000"/>
                      <w:szCs w:val="20"/>
                    </w:rPr>
                  </w:pPr>
                  <w:r w:rsidRPr="003C0B56">
                    <w:rPr>
                      <w:rFonts w:ascii="Calibri" w:hAnsi="Calibri" w:cs="Arial"/>
                      <w:color w:val="000000"/>
                      <w:szCs w:val="20"/>
                    </w:rPr>
                    <w:t>9</w:t>
                  </w:r>
                </w:p>
              </w:tc>
              <w:tc>
                <w:tcPr>
                  <w:tcW w:w="1003" w:type="dxa"/>
                  <w:tcBorders>
                    <w:top w:val="nil"/>
                    <w:left w:val="nil"/>
                    <w:bottom w:val="single" w:sz="4" w:space="0" w:color="auto"/>
                    <w:right w:val="single" w:sz="4" w:space="0" w:color="auto"/>
                  </w:tcBorders>
                  <w:vAlign w:val="center"/>
                </w:tcPr>
                <w:p w14:paraId="2593BA93" w14:textId="77777777" w:rsidR="003C0B56" w:rsidRPr="003C0B56" w:rsidRDefault="003C0B56" w:rsidP="00743159">
                  <w:pPr>
                    <w:jc w:val="center"/>
                    <w:rPr>
                      <w:rFonts w:ascii="Calibri" w:hAnsi="Calibri" w:cs="Arial"/>
                      <w:color w:val="000000"/>
                      <w:szCs w:val="20"/>
                    </w:rPr>
                  </w:pPr>
                  <w:r w:rsidRPr="003C0B56">
                    <w:rPr>
                      <w:rFonts w:ascii="Calibri" w:hAnsi="Calibri" w:cs="Arial"/>
                      <w:color w:val="000000"/>
                      <w:szCs w:val="20"/>
                    </w:rPr>
                    <w:t>12</w:t>
                  </w:r>
                </w:p>
              </w:tc>
              <w:tc>
                <w:tcPr>
                  <w:tcW w:w="901" w:type="dxa"/>
                  <w:tcBorders>
                    <w:top w:val="nil"/>
                    <w:left w:val="nil"/>
                    <w:bottom w:val="single" w:sz="4" w:space="0" w:color="auto"/>
                    <w:right w:val="single" w:sz="4" w:space="0" w:color="auto"/>
                  </w:tcBorders>
                  <w:vAlign w:val="center"/>
                </w:tcPr>
                <w:p w14:paraId="2F6966E1" w14:textId="77777777" w:rsidR="003C0B56" w:rsidRPr="003C0B56" w:rsidRDefault="003C0B56" w:rsidP="00743159">
                  <w:pPr>
                    <w:jc w:val="center"/>
                    <w:rPr>
                      <w:rFonts w:ascii="Calibri" w:hAnsi="Calibri" w:cs="Arial"/>
                      <w:color w:val="000000"/>
                      <w:szCs w:val="20"/>
                    </w:rPr>
                  </w:pPr>
                  <w:r w:rsidRPr="003C0B56">
                    <w:rPr>
                      <w:rFonts w:ascii="Calibri" w:hAnsi="Calibri" w:cs="Arial"/>
                      <w:color w:val="000000"/>
                      <w:szCs w:val="20"/>
                    </w:rPr>
                    <w:t>12</w:t>
                  </w:r>
                </w:p>
              </w:tc>
            </w:tr>
            <w:tr w:rsidR="003C0B56" w:rsidRPr="003C0B56" w14:paraId="174671DA" w14:textId="77777777" w:rsidTr="003C0B56">
              <w:trPr>
                <w:trHeight w:val="255"/>
              </w:trPr>
              <w:tc>
                <w:tcPr>
                  <w:tcW w:w="380" w:type="dxa"/>
                  <w:tcBorders>
                    <w:top w:val="nil"/>
                    <w:left w:val="single" w:sz="4" w:space="0" w:color="auto"/>
                    <w:bottom w:val="single" w:sz="4" w:space="0" w:color="auto"/>
                    <w:right w:val="single" w:sz="4" w:space="0" w:color="auto"/>
                  </w:tcBorders>
                  <w:vAlign w:val="center"/>
                </w:tcPr>
                <w:p w14:paraId="07948E99" w14:textId="77777777" w:rsidR="003C0B56" w:rsidRPr="003C0B56" w:rsidRDefault="003C0B56" w:rsidP="00743159">
                  <w:pPr>
                    <w:numPr>
                      <w:ilvl w:val="0"/>
                      <w:numId w:val="62"/>
                    </w:numPr>
                    <w:jc w:val="center"/>
                    <w:rPr>
                      <w:rFonts w:ascii="Calibri" w:hAnsi="Calibri" w:cs="Arial"/>
                      <w:color w:val="000000"/>
                      <w:szCs w:val="20"/>
                    </w:rPr>
                  </w:pPr>
                </w:p>
              </w:tc>
              <w:tc>
                <w:tcPr>
                  <w:tcW w:w="2890" w:type="dxa"/>
                  <w:tcBorders>
                    <w:top w:val="nil"/>
                    <w:left w:val="single" w:sz="4" w:space="0" w:color="auto"/>
                    <w:bottom w:val="single" w:sz="4" w:space="0" w:color="auto"/>
                    <w:right w:val="single" w:sz="4" w:space="0" w:color="auto"/>
                  </w:tcBorders>
                  <w:shd w:val="clear" w:color="auto" w:fill="auto"/>
                  <w:noWrap/>
                  <w:vAlign w:val="center"/>
                  <w:hideMark/>
                </w:tcPr>
                <w:p w14:paraId="692F3A5A" w14:textId="77777777" w:rsidR="003C0B56" w:rsidRPr="003C0B56" w:rsidRDefault="003C0B56" w:rsidP="00743159">
                  <w:pPr>
                    <w:rPr>
                      <w:rFonts w:ascii="Calibri" w:hAnsi="Calibri" w:cs="Arial"/>
                      <w:color w:val="000000"/>
                      <w:szCs w:val="20"/>
                    </w:rPr>
                  </w:pPr>
                  <w:r w:rsidRPr="003C0B56">
                    <w:rPr>
                      <w:rFonts w:ascii="Calibri" w:hAnsi="Calibri" w:cs="Arial"/>
                      <w:color w:val="000000"/>
                      <w:szCs w:val="20"/>
                    </w:rPr>
                    <w:t>System prowadzenia ruchu</w:t>
                  </w:r>
                </w:p>
              </w:tc>
              <w:tc>
                <w:tcPr>
                  <w:tcW w:w="2708" w:type="dxa"/>
                  <w:tcBorders>
                    <w:top w:val="nil"/>
                    <w:left w:val="nil"/>
                    <w:bottom w:val="single" w:sz="4" w:space="0" w:color="auto"/>
                    <w:right w:val="single" w:sz="4" w:space="0" w:color="auto"/>
                  </w:tcBorders>
                  <w:shd w:val="clear" w:color="auto" w:fill="auto"/>
                  <w:noWrap/>
                  <w:vAlign w:val="center"/>
                  <w:hideMark/>
                </w:tcPr>
                <w:p w14:paraId="53DE866E" w14:textId="77777777" w:rsidR="003C0B56" w:rsidRPr="003C0B56" w:rsidRDefault="003C0B56" w:rsidP="00743159">
                  <w:pPr>
                    <w:rPr>
                      <w:rFonts w:ascii="Calibri" w:hAnsi="Calibri" w:cs="Arial"/>
                      <w:color w:val="000000"/>
                      <w:szCs w:val="20"/>
                    </w:rPr>
                  </w:pPr>
                  <w:proofErr w:type="spellStart"/>
                  <w:r w:rsidRPr="003C0B56">
                    <w:rPr>
                      <w:rFonts w:ascii="Calibri" w:hAnsi="Calibri" w:cs="Arial"/>
                      <w:color w:val="000000"/>
                      <w:szCs w:val="20"/>
                    </w:rPr>
                    <w:t>Ovation</w:t>
                  </w:r>
                  <w:proofErr w:type="spellEnd"/>
                  <w:r w:rsidRPr="003C0B56">
                    <w:rPr>
                      <w:rFonts w:ascii="Calibri" w:hAnsi="Calibri" w:cs="Arial"/>
                      <w:color w:val="000000"/>
                      <w:szCs w:val="20"/>
                    </w:rPr>
                    <w:t>/Blok5</w:t>
                  </w:r>
                </w:p>
              </w:tc>
              <w:tc>
                <w:tcPr>
                  <w:tcW w:w="1007" w:type="dxa"/>
                  <w:tcBorders>
                    <w:top w:val="nil"/>
                    <w:left w:val="nil"/>
                    <w:bottom w:val="single" w:sz="4" w:space="0" w:color="auto"/>
                    <w:right w:val="single" w:sz="4" w:space="0" w:color="auto"/>
                  </w:tcBorders>
                  <w:vAlign w:val="center"/>
                </w:tcPr>
                <w:p w14:paraId="1AD80DD8" w14:textId="77777777" w:rsidR="003C0B56" w:rsidRPr="003C0B56" w:rsidRDefault="003C0B56" w:rsidP="00743159">
                  <w:pPr>
                    <w:jc w:val="center"/>
                    <w:rPr>
                      <w:rFonts w:ascii="Calibri" w:hAnsi="Calibri" w:cs="Arial"/>
                      <w:color w:val="000000"/>
                      <w:szCs w:val="20"/>
                    </w:rPr>
                  </w:pPr>
                  <w:r w:rsidRPr="003C0B56">
                    <w:rPr>
                      <w:rFonts w:ascii="Calibri" w:hAnsi="Calibri" w:cs="Arial"/>
                      <w:color w:val="000000"/>
                      <w:szCs w:val="20"/>
                    </w:rPr>
                    <w:t>9</w:t>
                  </w:r>
                </w:p>
              </w:tc>
              <w:tc>
                <w:tcPr>
                  <w:tcW w:w="1003" w:type="dxa"/>
                  <w:tcBorders>
                    <w:top w:val="nil"/>
                    <w:left w:val="nil"/>
                    <w:bottom w:val="single" w:sz="4" w:space="0" w:color="auto"/>
                    <w:right w:val="single" w:sz="4" w:space="0" w:color="auto"/>
                  </w:tcBorders>
                  <w:vAlign w:val="center"/>
                </w:tcPr>
                <w:p w14:paraId="6D97CFD0" w14:textId="77777777" w:rsidR="003C0B56" w:rsidRPr="003C0B56" w:rsidRDefault="003C0B56" w:rsidP="00743159">
                  <w:pPr>
                    <w:jc w:val="center"/>
                    <w:rPr>
                      <w:rFonts w:ascii="Calibri" w:hAnsi="Calibri" w:cs="Arial"/>
                      <w:color w:val="000000"/>
                      <w:szCs w:val="20"/>
                    </w:rPr>
                  </w:pPr>
                  <w:r w:rsidRPr="003C0B56">
                    <w:rPr>
                      <w:rFonts w:ascii="Calibri" w:hAnsi="Calibri" w:cs="Arial"/>
                      <w:color w:val="000000"/>
                      <w:szCs w:val="20"/>
                    </w:rPr>
                    <w:t>12</w:t>
                  </w:r>
                </w:p>
              </w:tc>
              <w:tc>
                <w:tcPr>
                  <w:tcW w:w="901" w:type="dxa"/>
                  <w:tcBorders>
                    <w:top w:val="nil"/>
                    <w:left w:val="nil"/>
                    <w:bottom w:val="single" w:sz="4" w:space="0" w:color="auto"/>
                    <w:right w:val="single" w:sz="4" w:space="0" w:color="auto"/>
                  </w:tcBorders>
                  <w:vAlign w:val="center"/>
                </w:tcPr>
                <w:p w14:paraId="740C4F2D" w14:textId="77777777" w:rsidR="003C0B56" w:rsidRPr="003C0B56" w:rsidRDefault="003C0B56" w:rsidP="00743159">
                  <w:pPr>
                    <w:jc w:val="center"/>
                    <w:rPr>
                      <w:rFonts w:ascii="Calibri" w:hAnsi="Calibri" w:cs="Arial"/>
                      <w:color w:val="000000"/>
                      <w:szCs w:val="20"/>
                    </w:rPr>
                  </w:pPr>
                  <w:r w:rsidRPr="003C0B56">
                    <w:rPr>
                      <w:rFonts w:ascii="Calibri" w:hAnsi="Calibri" w:cs="Arial"/>
                      <w:color w:val="000000"/>
                      <w:szCs w:val="20"/>
                    </w:rPr>
                    <w:t>12</w:t>
                  </w:r>
                </w:p>
              </w:tc>
            </w:tr>
            <w:tr w:rsidR="003C0B56" w:rsidRPr="003C0B56" w14:paraId="0607ED1F" w14:textId="77777777" w:rsidTr="003C0B56">
              <w:trPr>
                <w:trHeight w:val="255"/>
              </w:trPr>
              <w:tc>
                <w:tcPr>
                  <w:tcW w:w="380" w:type="dxa"/>
                  <w:tcBorders>
                    <w:top w:val="nil"/>
                    <w:left w:val="single" w:sz="4" w:space="0" w:color="auto"/>
                    <w:bottom w:val="single" w:sz="4" w:space="0" w:color="auto"/>
                    <w:right w:val="single" w:sz="4" w:space="0" w:color="auto"/>
                  </w:tcBorders>
                  <w:vAlign w:val="center"/>
                </w:tcPr>
                <w:p w14:paraId="048A7F75" w14:textId="77777777" w:rsidR="003C0B56" w:rsidRPr="003C0B56" w:rsidRDefault="003C0B56" w:rsidP="00743159">
                  <w:pPr>
                    <w:numPr>
                      <w:ilvl w:val="0"/>
                      <w:numId w:val="62"/>
                    </w:numPr>
                    <w:jc w:val="center"/>
                    <w:rPr>
                      <w:rFonts w:ascii="Calibri" w:hAnsi="Calibri" w:cs="Arial"/>
                      <w:color w:val="000000"/>
                      <w:szCs w:val="20"/>
                    </w:rPr>
                  </w:pPr>
                </w:p>
              </w:tc>
              <w:tc>
                <w:tcPr>
                  <w:tcW w:w="2890" w:type="dxa"/>
                  <w:tcBorders>
                    <w:top w:val="nil"/>
                    <w:left w:val="single" w:sz="4" w:space="0" w:color="auto"/>
                    <w:bottom w:val="single" w:sz="4" w:space="0" w:color="auto"/>
                    <w:right w:val="single" w:sz="4" w:space="0" w:color="auto"/>
                  </w:tcBorders>
                  <w:shd w:val="clear" w:color="auto" w:fill="auto"/>
                  <w:noWrap/>
                  <w:vAlign w:val="center"/>
                </w:tcPr>
                <w:p w14:paraId="50485503" w14:textId="77777777" w:rsidR="003C0B56" w:rsidRPr="003C0B56" w:rsidRDefault="003C0B56" w:rsidP="00743159">
                  <w:pPr>
                    <w:rPr>
                      <w:rFonts w:ascii="Calibri" w:hAnsi="Calibri" w:cs="Arial"/>
                      <w:color w:val="000000"/>
                      <w:szCs w:val="20"/>
                    </w:rPr>
                  </w:pPr>
                  <w:r w:rsidRPr="003C0B56">
                    <w:rPr>
                      <w:rFonts w:ascii="Calibri" w:hAnsi="Calibri" w:cs="Arial"/>
                      <w:color w:val="000000"/>
                      <w:szCs w:val="20"/>
                    </w:rPr>
                    <w:t>System prowadzenia ruchu</w:t>
                  </w:r>
                </w:p>
              </w:tc>
              <w:tc>
                <w:tcPr>
                  <w:tcW w:w="2708" w:type="dxa"/>
                  <w:tcBorders>
                    <w:top w:val="nil"/>
                    <w:left w:val="nil"/>
                    <w:bottom w:val="single" w:sz="4" w:space="0" w:color="auto"/>
                    <w:right w:val="single" w:sz="4" w:space="0" w:color="auto"/>
                  </w:tcBorders>
                  <w:shd w:val="clear" w:color="auto" w:fill="auto"/>
                  <w:noWrap/>
                  <w:vAlign w:val="center"/>
                </w:tcPr>
                <w:p w14:paraId="01F2460F" w14:textId="77777777" w:rsidR="003C0B56" w:rsidRPr="003C0B56" w:rsidRDefault="003C0B56" w:rsidP="00743159">
                  <w:pPr>
                    <w:rPr>
                      <w:rFonts w:ascii="Calibri" w:hAnsi="Calibri" w:cs="Arial"/>
                      <w:color w:val="000000"/>
                      <w:szCs w:val="20"/>
                    </w:rPr>
                  </w:pPr>
                  <w:proofErr w:type="spellStart"/>
                  <w:r w:rsidRPr="003C0B56">
                    <w:rPr>
                      <w:rFonts w:ascii="Calibri" w:hAnsi="Calibri" w:cs="Arial"/>
                      <w:color w:val="000000"/>
                      <w:szCs w:val="20"/>
                    </w:rPr>
                    <w:t>Ovation</w:t>
                  </w:r>
                  <w:proofErr w:type="spellEnd"/>
                  <w:r w:rsidRPr="003C0B56">
                    <w:rPr>
                      <w:rFonts w:ascii="Calibri" w:hAnsi="Calibri" w:cs="Arial"/>
                      <w:color w:val="000000"/>
                      <w:szCs w:val="20"/>
                    </w:rPr>
                    <w:t>/Blok6</w:t>
                  </w:r>
                </w:p>
              </w:tc>
              <w:tc>
                <w:tcPr>
                  <w:tcW w:w="1007" w:type="dxa"/>
                  <w:tcBorders>
                    <w:top w:val="nil"/>
                    <w:left w:val="nil"/>
                    <w:bottom w:val="single" w:sz="4" w:space="0" w:color="auto"/>
                    <w:right w:val="single" w:sz="4" w:space="0" w:color="auto"/>
                  </w:tcBorders>
                  <w:vAlign w:val="center"/>
                </w:tcPr>
                <w:p w14:paraId="46766B7D" w14:textId="77777777" w:rsidR="003C0B56" w:rsidRPr="003C0B56" w:rsidRDefault="003C0B56" w:rsidP="00743159">
                  <w:pPr>
                    <w:jc w:val="center"/>
                    <w:rPr>
                      <w:rFonts w:ascii="Calibri" w:hAnsi="Calibri" w:cs="Arial"/>
                      <w:color w:val="000000"/>
                      <w:szCs w:val="20"/>
                    </w:rPr>
                  </w:pPr>
                  <w:r w:rsidRPr="003C0B56">
                    <w:rPr>
                      <w:rFonts w:ascii="Calibri" w:hAnsi="Calibri" w:cs="Arial"/>
                      <w:color w:val="000000"/>
                      <w:szCs w:val="20"/>
                    </w:rPr>
                    <w:t>9</w:t>
                  </w:r>
                </w:p>
              </w:tc>
              <w:tc>
                <w:tcPr>
                  <w:tcW w:w="1003" w:type="dxa"/>
                  <w:tcBorders>
                    <w:top w:val="nil"/>
                    <w:left w:val="nil"/>
                    <w:bottom w:val="single" w:sz="4" w:space="0" w:color="auto"/>
                    <w:right w:val="single" w:sz="4" w:space="0" w:color="auto"/>
                  </w:tcBorders>
                  <w:vAlign w:val="center"/>
                </w:tcPr>
                <w:p w14:paraId="48068389" w14:textId="77777777" w:rsidR="003C0B56" w:rsidRPr="003C0B56" w:rsidRDefault="003C0B56" w:rsidP="00743159">
                  <w:pPr>
                    <w:jc w:val="center"/>
                    <w:rPr>
                      <w:rFonts w:ascii="Calibri" w:hAnsi="Calibri" w:cs="Arial"/>
                      <w:color w:val="000000"/>
                      <w:szCs w:val="20"/>
                    </w:rPr>
                  </w:pPr>
                  <w:r w:rsidRPr="003C0B56">
                    <w:rPr>
                      <w:rFonts w:ascii="Calibri" w:hAnsi="Calibri" w:cs="Arial"/>
                      <w:color w:val="000000"/>
                      <w:szCs w:val="20"/>
                    </w:rPr>
                    <w:t>12</w:t>
                  </w:r>
                </w:p>
              </w:tc>
              <w:tc>
                <w:tcPr>
                  <w:tcW w:w="901" w:type="dxa"/>
                  <w:tcBorders>
                    <w:top w:val="nil"/>
                    <w:left w:val="nil"/>
                    <w:bottom w:val="single" w:sz="4" w:space="0" w:color="auto"/>
                    <w:right w:val="single" w:sz="4" w:space="0" w:color="auto"/>
                  </w:tcBorders>
                  <w:vAlign w:val="center"/>
                </w:tcPr>
                <w:p w14:paraId="3CF1098B" w14:textId="77777777" w:rsidR="003C0B56" w:rsidRPr="003C0B56" w:rsidRDefault="003C0B56" w:rsidP="00743159">
                  <w:pPr>
                    <w:jc w:val="center"/>
                    <w:rPr>
                      <w:rFonts w:ascii="Calibri" w:hAnsi="Calibri" w:cs="Arial"/>
                      <w:color w:val="000000"/>
                      <w:szCs w:val="20"/>
                    </w:rPr>
                  </w:pPr>
                  <w:r w:rsidRPr="003C0B56">
                    <w:rPr>
                      <w:rFonts w:ascii="Calibri" w:hAnsi="Calibri" w:cs="Arial"/>
                      <w:color w:val="000000"/>
                      <w:szCs w:val="20"/>
                    </w:rPr>
                    <w:t>12</w:t>
                  </w:r>
                </w:p>
              </w:tc>
            </w:tr>
            <w:tr w:rsidR="003C0B56" w:rsidRPr="003C0B56" w14:paraId="78279BC8" w14:textId="77777777" w:rsidTr="003C0B56">
              <w:trPr>
                <w:trHeight w:val="255"/>
              </w:trPr>
              <w:tc>
                <w:tcPr>
                  <w:tcW w:w="380" w:type="dxa"/>
                  <w:tcBorders>
                    <w:top w:val="nil"/>
                    <w:left w:val="single" w:sz="4" w:space="0" w:color="auto"/>
                    <w:bottom w:val="single" w:sz="4" w:space="0" w:color="auto"/>
                    <w:right w:val="single" w:sz="4" w:space="0" w:color="auto"/>
                  </w:tcBorders>
                  <w:vAlign w:val="center"/>
                </w:tcPr>
                <w:p w14:paraId="792066A5" w14:textId="77777777" w:rsidR="003C0B56" w:rsidRPr="003C0B56" w:rsidRDefault="003C0B56" w:rsidP="00743159">
                  <w:pPr>
                    <w:numPr>
                      <w:ilvl w:val="0"/>
                      <w:numId w:val="62"/>
                    </w:numPr>
                    <w:jc w:val="center"/>
                    <w:rPr>
                      <w:rFonts w:ascii="Calibri" w:hAnsi="Calibri" w:cs="Arial"/>
                      <w:color w:val="000000"/>
                      <w:szCs w:val="20"/>
                    </w:rPr>
                  </w:pPr>
                </w:p>
              </w:tc>
              <w:tc>
                <w:tcPr>
                  <w:tcW w:w="2890" w:type="dxa"/>
                  <w:tcBorders>
                    <w:top w:val="nil"/>
                    <w:left w:val="single" w:sz="4" w:space="0" w:color="auto"/>
                    <w:bottom w:val="single" w:sz="4" w:space="0" w:color="auto"/>
                    <w:right w:val="single" w:sz="4" w:space="0" w:color="auto"/>
                  </w:tcBorders>
                  <w:shd w:val="clear" w:color="auto" w:fill="auto"/>
                  <w:noWrap/>
                  <w:vAlign w:val="center"/>
                  <w:hideMark/>
                </w:tcPr>
                <w:p w14:paraId="6B0EC478" w14:textId="77777777" w:rsidR="003C0B56" w:rsidRPr="003C0B56" w:rsidRDefault="003C0B56" w:rsidP="00743159">
                  <w:pPr>
                    <w:rPr>
                      <w:rFonts w:ascii="Calibri" w:hAnsi="Calibri" w:cs="Arial"/>
                      <w:color w:val="000000"/>
                      <w:szCs w:val="20"/>
                    </w:rPr>
                  </w:pPr>
                  <w:r w:rsidRPr="003C0B56">
                    <w:rPr>
                      <w:rFonts w:ascii="Calibri" w:hAnsi="Calibri" w:cs="Arial"/>
                      <w:color w:val="000000"/>
                      <w:szCs w:val="20"/>
                    </w:rPr>
                    <w:t>System prowadzenia ruchu</w:t>
                  </w:r>
                </w:p>
              </w:tc>
              <w:tc>
                <w:tcPr>
                  <w:tcW w:w="2708" w:type="dxa"/>
                  <w:tcBorders>
                    <w:top w:val="nil"/>
                    <w:left w:val="nil"/>
                    <w:bottom w:val="single" w:sz="4" w:space="0" w:color="auto"/>
                    <w:right w:val="single" w:sz="4" w:space="0" w:color="auto"/>
                  </w:tcBorders>
                  <w:shd w:val="clear" w:color="auto" w:fill="auto"/>
                  <w:noWrap/>
                  <w:vAlign w:val="center"/>
                  <w:hideMark/>
                </w:tcPr>
                <w:p w14:paraId="30942B9A" w14:textId="77777777" w:rsidR="003C0B56" w:rsidRPr="003C0B56" w:rsidRDefault="003C0B56" w:rsidP="00743159">
                  <w:pPr>
                    <w:rPr>
                      <w:rFonts w:ascii="Calibri" w:hAnsi="Calibri" w:cs="Arial"/>
                      <w:color w:val="000000"/>
                      <w:szCs w:val="20"/>
                    </w:rPr>
                  </w:pPr>
                  <w:proofErr w:type="spellStart"/>
                  <w:r w:rsidRPr="003C0B56">
                    <w:rPr>
                      <w:rFonts w:ascii="Calibri" w:hAnsi="Calibri" w:cs="Arial"/>
                      <w:color w:val="000000"/>
                      <w:szCs w:val="20"/>
                    </w:rPr>
                    <w:t>Ovation</w:t>
                  </w:r>
                  <w:proofErr w:type="spellEnd"/>
                  <w:r w:rsidRPr="003C0B56">
                    <w:rPr>
                      <w:rFonts w:ascii="Calibri" w:hAnsi="Calibri" w:cs="Arial"/>
                      <w:color w:val="000000"/>
                      <w:szCs w:val="20"/>
                    </w:rPr>
                    <w:t>/Blok7</w:t>
                  </w:r>
                </w:p>
              </w:tc>
              <w:tc>
                <w:tcPr>
                  <w:tcW w:w="1007" w:type="dxa"/>
                  <w:tcBorders>
                    <w:top w:val="nil"/>
                    <w:left w:val="nil"/>
                    <w:bottom w:val="single" w:sz="4" w:space="0" w:color="auto"/>
                    <w:right w:val="single" w:sz="4" w:space="0" w:color="auto"/>
                  </w:tcBorders>
                  <w:vAlign w:val="center"/>
                </w:tcPr>
                <w:p w14:paraId="3F597E19" w14:textId="77777777" w:rsidR="003C0B56" w:rsidRPr="003C0B56" w:rsidRDefault="003C0B56" w:rsidP="00743159">
                  <w:pPr>
                    <w:jc w:val="center"/>
                    <w:rPr>
                      <w:rFonts w:ascii="Calibri" w:hAnsi="Calibri" w:cs="Arial"/>
                      <w:color w:val="000000"/>
                      <w:szCs w:val="20"/>
                    </w:rPr>
                  </w:pPr>
                  <w:r w:rsidRPr="003C0B56">
                    <w:rPr>
                      <w:rFonts w:ascii="Calibri" w:hAnsi="Calibri" w:cs="Arial"/>
                      <w:color w:val="000000"/>
                      <w:szCs w:val="20"/>
                    </w:rPr>
                    <w:t>9</w:t>
                  </w:r>
                </w:p>
              </w:tc>
              <w:tc>
                <w:tcPr>
                  <w:tcW w:w="1003" w:type="dxa"/>
                  <w:tcBorders>
                    <w:top w:val="nil"/>
                    <w:left w:val="nil"/>
                    <w:bottom w:val="single" w:sz="4" w:space="0" w:color="auto"/>
                    <w:right w:val="single" w:sz="4" w:space="0" w:color="auto"/>
                  </w:tcBorders>
                  <w:vAlign w:val="center"/>
                </w:tcPr>
                <w:p w14:paraId="6747660A" w14:textId="77777777" w:rsidR="003C0B56" w:rsidRPr="003C0B56" w:rsidRDefault="003C0B56" w:rsidP="00743159">
                  <w:pPr>
                    <w:jc w:val="center"/>
                    <w:rPr>
                      <w:rFonts w:ascii="Calibri" w:hAnsi="Calibri" w:cs="Arial"/>
                      <w:color w:val="000000"/>
                      <w:szCs w:val="20"/>
                    </w:rPr>
                  </w:pPr>
                  <w:r w:rsidRPr="003C0B56">
                    <w:rPr>
                      <w:rFonts w:ascii="Calibri" w:hAnsi="Calibri" w:cs="Arial"/>
                      <w:color w:val="000000"/>
                      <w:szCs w:val="20"/>
                    </w:rPr>
                    <w:t>12</w:t>
                  </w:r>
                </w:p>
              </w:tc>
              <w:tc>
                <w:tcPr>
                  <w:tcW w:w="901" w:type="dxa"/>
                  <w:tcBorders>
                    <w:top w:val="nil"/>
                    <w:left w:val="nil"/>
                    <w:bottom w:val="single" w:sz="4" w:space="0" w:color="auto"/>
                    <w:right w:val="single" w:sz="4" w:space="0" w:color="auto"/>
                  </w:tcBorders>
                  <w:vAlign w:val="center"/>
                </w:tcPr>
                <w:p w14:paraId="3922691F" w14:textId="77777777" w:rsidR="003C0B56" w:rsidRPr="003C0B56" w:rsidRDefault="003C0B56" w:rsidP="00743159">
                  <w:pPr>
                    <w:jc w:val="center"/>
                    <w:rPr>
                      <w:rFonts w:ascii="Calibri" w:hAnsi="Calibri" w:cs="Arial"/>
                      <w:color w:val="000000"/>
                      <w:szCs w:val="20"/>
                    </w:rPr>
                  </w:pPr>
                  <w:r w:rsidRPr="003C0B56">
                    <w:rPr>
                      <w:rFonts w:ascii="Calibri" w:hAnsi="Calibri" w:cs="Arial"/>
                      <w:color w:val="000000"/>
                      <w:szCs w:val="20"/>
                    </w:rPr>
                    <w:t>12</w:t>
                  </w:r>
                </w:p>
              </w:tc>
            </w:tr>
            <w:tr w:rsidR="003C0B56" w:rsidRPr="003C0B56" w14:paraId="646EF20E" w14:textId="77777777" w:rsidTr="003C0B56">
              <w:trPr>
                <w:trHeight w:val="255"/>
              </w:trPr>
              <w:tc>
                <w:tcPr>
                  <w:tcW w:w="380" w:type="dxa"/>
                  <w:tcBorders>
                    <w:top w:val="nil"/>
                    <w:left w:val="single" w:sz="4" w:space="0" w:color="auto"/>
                    <w:bottom w:val="single" w:sz="4" w:space="0" w:color="auto"/>
                    <w:right w:val="single" w:sz="4" w:space="0" w:color="auto"/>
                  </w:tcBorders>
                  <w:vAlign w:val="center"/>
                </w:tcPr>
                <w:p w14:paraId="22903979" w14:textId="77777777" w:rsidR="003C0B56" w:rsidRPr="003C0B56" w:rsidRDefault="003C0B56" w:rsidP="00743159">
                  <w:pPr>
                    <w:numPr>
                      <w:ilvl w:val="0"/>
                      <w:numId w:val="62"/>
                    </w:numPr>
                    <w:jc w:val="center"/>
                    <w:rPr>
                      <w:rFonts w:ascii="Calibri" w:hAnsi="Calibri" w:cs="Arial"/>
                      <w:color w:val="000000"/>
                      <w:szCs w:val="20"/>
                    </w:rPr>
                  </w:pPr>
                </w:p>
              </w:tc>
              <w:tc>
                <w:tcPr>
                  <w:tcW w:w="2890" w:type="dxa"/>
                  <w:tcBorders>
                    <w:top w:val="nil"/>
                    <w:left w:val="single" w:sz="4" w:space="0" w:color="auto"/>
                    <w:bottom w:val="single" w:sz="4" w:space="0" w:color="auto"/>
                    <w:right w:val="single" w:sz="4" w:space="0" w:color="auto"/>
                  </w:tcBorders>
                  <w:shd w:val="clear" w:color="auto" w:fill="auto"/>
                  <w:noWrap/>
                  <w:vAlign w:val="center"/>
                </w:tcPr>
                <w:p w14:paraId="11F9AD81" w14:textId="77777777" w:rsidR="003C0B56" w:rsidRPr="003C0B56" w:rsidRDefault="003C0B56" w:rsidP="00743159">
                  <w:pPr>
                    <w:rPr>
                      <w:rFonts w:ascii="Calibri" w:hAnsi="Calibri" w:cs="Arial"/>
                      <w:color w:val="000000"/>
                      <w:szCs w:val="20"/>
                    </w:rPr>
                  </w:pPr>
                  <w:r w:rsidRPr="003C0B56">
                    <w:rPr>
                      <w:rFonts w:ascii="Calibri" w:hAnsi="Calibri" w:cs="Arial"/>
                      <w:color w:val="000000"/>
                      <w:szCs w:val="20"/>
                    </w:rPr>
                    <w:t>System prowadzenia ruchu</w:t>
                  </w:r>
                </w:p>
              </w:tc>
              <w:tc>
                <w:tcPr>
                  <w:tcW w:w="2708" w:type="dxa"/>
                  <w:tcBorders>
                    <w:top w:val="nil"/>
                    <w:left w:val="nil"/>
                    <w:bottom w:val="single" w:sz="4" w:space="0" w:color="auto"/>
                    <w:right w:val="single" w:sz="4" w:space="0" w:color="auto"/>
                  </w:tcBorders>
                  <w:shd w:val="clear" w:color="auto" w:fill="auto"/>
                  <w:noWrap/>
                  <w:vAlign w:val="center"/>
                </w:tcPr>
                <w:p w14:paraId="3281D979" w14:textId="77777777" w:rsidR="003C0B56" w:rsidRPr="003C0B56" w:rsidRDefault="003C0B56" w:rsidP="00743159">
                  <w:pPr>
                    <w:rPr>
                      <w:rFonts w:ascii="Calibri" w:hAnsi="Calibri" w:cs="Arial"/>
                      <w:color w:val="000000"/>
                      <w:szCs w:val="20"/>
                    </w:rPr>
                  </w:pPr>
                  <w:proofErr w:type="spellStart"/>
                  <w:r w:rsidRPr="003C0B56">
                    <w:rPr>
                      <w:rFonts w:ascii="Calibri" w:hAnsi="Calibri" w:cs="Arial"/>
                      <w:color w:val="000000"/>
                      <w:szCs w:val="20"/>
                    </w:rPr>
                    <w:t>Ovation</w:t>
                  </w:r>
                  <w:proofErr w:type="spellEnd"/>
                  <w:r w:rsidRPr="003C0B56">
                    <w:rPr>
                      <w:rFonts w:ascii="Calibri" w:hAnsi="Calibri" w:cs="Arial"/>
                      <w:color w:val="000000"/>
                      <w:szCs w:val="20"/>
                    </w:rPr>
                    <w:t>/Blok9</w:t>
                  </w:r>
                </w:p>
              </w:tc>
              <w:tc>
                <w:tcPr>
                  <w:tcW w:w="1007" w:type="dxa"/>
                  <w:tcBorders>
                    <w:top w:val="nil"/>
                    <w:left w:val="nil"/>
                    <w:bottom w:val="single" w:sz="4" w:space="0" w:color="auto"/>
                    <w:right w:val="single" w:sz="4" w:space="0" w:color="auto"/>
                  </w:tcBorders>
                  <w:vAlign w:val="center"/>
                </w:tcPr>
                <w:p w14:paraId="3A80C5DB" w14:textId="77777777" w:rsidR="003C0B56" w:rsidRPr="003C0B56" w:rsidRDefault="003C0B56" w:rsidP="00743159">
                  <w:pPr>
                    <w:jc w:val="center"/>
                    <w:rPr>
                      <w:rFonts w:ascii="Calibri" w:hAnsi="Calibri" w:cs="Arial"/>
                      <w:color w:val="000000"/>
                      <w:szCs w:val="20"/>
                    </w:rPr>
                  </w:pPr>
                  <w:r w:rsidRPr="003C0B56">
                    <w:rPr>
                      <w:rFonts w:ascii="Calibri" w:hAnsi="Calibri" w:cs="Arial"/>
                      <w:color w:val="000000"/>
                      <w:szCs w:val="20"/>
                    </w:rPr>
                    <w:t>12</w:t>
                  </w:r>
                </w:p>
              </w:tc>
              <w:tc>
                <w:tcPr>
                  <w:tcW w:w="1003" w:type="dxa"/>
                  <w:tcBorders>
                    <w:top w:val="nil"/>
                    <w:left w:val="nil"/>
                    <w:bottom w:val="single" w:sz="4" w:space="0" w:color="auto"/>
                    <w:right w:val="single" w:sz="4" w:space="0" w:color="auto"/>
                  </w:tcBorders>
                  <w:vAlign w:val="center"/>
                </w:tcPr>
                <w:p w14:paraId="793346A9" w14:textId="77777777" w:rsidR="003C0B56" w:rsidRPr="003C0B56" w:rsidRDefault="003C0B56" w:rsidP="00743159">
                  <w:pPr>
                    <w:jc w:val="center"/>
                    <w:rPr>
                      <w:rFonts w:ascii="Calibri" w:hAnsi="Calibri" w:cs="Arial"/>
                      <w:color w:val="000000"/>
                      <w:szCs w:val="20"/>
                    </w:rPr>
                  </w:pPr>
                  <w:r w:rsidRPr="003C0B56">
                    <w:rPr>
                      <w:rFonts w:ascii="Calibri" w:hAnsi="Calibri" w:cs="Arial"/>
                      <w:color w:val="000000"/>
                      <w:szCs w:val="20"/>
                    </w:rPr>
                    <w:t>19</w:t>
                  </w:r>
                </w:p>
              </w:tc>
              <w:tc>
                <w:tcPr>
                  <w:tcW w:w="901" w:type="dxa"/>
                  <w:tcBorders>
                    <w:top w:val="nil"/>
                    <w:left w:val="nil"/>
                    <w:bottom w:val="single" w:sz="4" w:space="0" w:color="auto"/>
                    <w:right w:val="single" w:sz="4" w:space="0" w:color="auto"/>
                  </w:tcBorders>
                  <w:vAlign w:val="center"/>
                </w:tcPr>
                <w:p w14:paraId="3F2AB502" w14:textId="77777777" w:rsidR="003C0B56" w:rsidRPr="003C0B56" w:rsidRDefault="003C0B56" w:rsidP="00743159">
                  <w:pPr>
                    <w:jc w:val="center"/>
                    <w:rPr>
                      <w:rFonts w:ascii="Calibri" w:hAnsi="Calibri" w:cs="Arial"/>
                      <w:color w:val="000000"/>
                      <w:szCs w:val="20"/>
                    </w:rPr>
                  </w:pPr>
                  <w:r w:rsidRPr="003C0B56">
                    <w:rPr>
                      <w:rFonts w:ascii="Calibri" w:hAnsi="Calibri" w:cs="Arial"/>
                      <w:color w:val="000000"/>
                      <w:szCs w:val="20"/>
                    </w:rPr>
                    <w:t>20</w:t>
                  </w:r>
                </w:p>
              </w:tc>
            </w:tr>
            <w:tr w:rsidR="003C0B56" w:rsidRPr="003C0B56" w14:paraId="5E917C89" w14:textId="77777777" w:rsidTr="003C0B56">
              <w:trPr>
                <w:trHeight w:val="255"/>
              </w:trPr>
              <w:tc>
                <w:tcPr>
                  <w:tcW w:w="380" w:type="dxa"/>
                  <w:tcBorders>
                    <w:top w:val="nil"/>
                    <w:left w:val="single" w:sz="4" w:space="0" w:color="auto"/>
                    <w:bottom w:val="single" w:sz="4" w:space="0" w:color="auto"/>
                    <w:right w:val="single" w:sz="4" w:space="0" w:color="auto"/>
                  </w:tcBorders>
                  <w:vAlign w:val="center"/>
                </w:tcPr>
                <w:p w14:paraId="0F48E53F" w14:textId="77777777" w:rsidR="003C0B56" w:rsidRPr="003C0B56" w:rsidRDefault="003C0B56" w:rsidP="00743159">
                  <w:pPr>
                    <w:numPr>
                      <w:ilvl w:val="0"/>
                      <w:numId w:val="62"/>
                    </w:numPr>
                    <w:jc w:val="center"/>
                    <w:rPr>
                      <w:rFonts w:ascii="Calibri" w:hAnsi="Calibri" w:cs="Arial"/>
                      <w:color w:val="000000"/>
                      <w:szCs w:val="20"/>
                    </w:rPr>
                  </w:pPr>
                </w:p>
              </w:tc>
              <w:tc>
                <w:tcPr>
                  <w:tcW w:w="2890" w:type="dxa"/>
                  <w:tcBorders>
                    <w:top w:val="nil"/>
                    <w:left w:val="single" w:sz="4" w:space="0" w:color="auto"/>
                    <w:bottom w:val="single" w:sz="4" w:space="0" w:color="auto"/>
                    <w:right w:val="single" w:sz="4" w:space="0" w:color="auto"/>
                  </w:tcBorders>
                  <w:shd w:val="clear" w:color="auto" w:fill="auto"/>
                  <w:noWrap/>
                  <w:vAlign w:val="center"/>
                  <w:hideMark/>
                </w:tcPr>
                <w:p w14:paraId="7A8F5369" w14:textId="77777777" w:rsidR="003C0B56" w:rsidRPr="003C0B56" w:rsidRDefault="003C0B56" w:rsidP="00743159">
                  <w:pPr>
                    <w:rPr>
                      <w:rFonts w:ascii="Calibri" w:hAnsi="Calibri" w:cs="Arial"/>
                      <w:color w:val="000000"/>
                      <w:szCs w:val="20"/>
                    </w:rPr>
                  </w:pPr>
                  <w:r w:rsidRPr="003C0B56">
                    <w:rPr>
                      <w:rFonts w:ascii="Calibri" w:hAnsi="Calibri" w:cs="Arial"/>
                      <w:color w:val="000000"/>
                      <w:szCs w:val="20"/>
                    </w:rPr>
                    <w:t>System prowadzenia ruchu</w:t>
                  </w:r>
                </w:p>
              </w:tc>
              <w:tc>
                <w:tcPr>
                  <w:tcW w:w="2708" w:type="dxa"/>
                  <w:tcBorders>
                    <w:top w:val="nil"/>
                    <w:left w:val="nil"/>
                    <w:bottom w:val="single" w:sz="4" w:space="0" w:color="auto"/>
                    <w:right w:val="single" w:sz="4" w:space="0" w:color="auto"/>
                  </w:tcBorders>
                  <w:shd w:val="clear" w:color="auto" w:fill="auto"/>
                  <w:noWrap/>
                  <w:vAlign w:val="center"/>
                  <w:hideMark/>
                </w:tcPr>
                <w:p w14:paraId="677FE5D1" w14:textId="77777777" w:rsidR="003C0B56" w:rsidRPr="003C0B56" w:rsidRDefault="003C0B56" w:rsidP="00743159">
                  <w:pPr>
                    <w:rPr>
                      <w:rFonts w:ascii="Calibri" w:hAnsi="Calibri" w:cs="Arial"/>
                      <w:color w:val="000000"/>
                      <w:szCs w:val="20"/>
                    </w:rPr>
                  </w:pPr>
                  <w:proofErr w:type="spellStart"/>
                  <w:r w:rsidRPr="003C0B56">
                    <w:rPr>
                      <w:rFonts w:ascii="Calibri" w:hAnsi="Calibri" w:cs="Arial"/>
                      <w:color w:val="000000"/>
                      <w:szCs w:val="20"/>
                    </w:rPr>
                    <w:t>DeltaV</w:t>
                  </w:r>
                  <w:proofErr w:type="spellEnd"/>
                  <w:r w:rsidRPr="003C0B56">
                    <w:rPr>
                      <w:rFonts w:ascii="Calibri" w:hAnsi="Calibri" w:cs="Arial"/>
                      <w:color w:val="000000"/>
                      <w:szCs w:val="20"/>
                    </w:rPr>
                    <w:t>/DEMI</w:t>
                  </w:r>
                </w:p>
              </w:tc>
              <w:tc>
                <w:tcPr>
                  <w:tcW w:w="1007" w:type="dxa"/>
                  <w:tcBorders>
                    <w:top w:val="nil"/>
                    <w:left w:val="nil"/>
                    <w:bottom w:val="single" w:sz="4" w:space="0" w:color="auto"/>
                    <w:right w:val="single" w:sz="4" w:space="0" w:color="auto"/>
                  </w:tcBorders>
                  <w:vAlign w:val="center"/>
                </w:tcPr>
                <w:p w14:paraId="30A07ABD" w14:textId="77777777" w:rsidR="003C0B56" w:rsidRPr="003C0B56" w:rsidRDefault="003C0B56" w:rsidP="00743159">
                  <w:pPr>
                    <w:jc w:val="center"/>
                    <w:rPr>
                      <w:rFonts w:ascii="Calibri" w:hAnsi="Calibri" w:cs="Arial"/>
                      <w:color w:val="000000"/>
                      <w:szCs w:val="20"/>
                    </w:rPr>
                  </w:pPr>
                  <w:r w:rsidRPr="003C0B56">
                    <w:rPr>
                      <w:rFonts w:ascii="Calibri" w:hAnsi="Calibri" w:cs="Arial"/>
                      <w:color w:val="000000"/>
                      <w:szCs w:val="20"/>
                    </w:rPr>
                    <w:t>7</w:t>
                  </w:r>
                </w:p>
              </w:tc>
              <w:tc>
                <w:tcPr>
                  <w:tcW w:w="1003" w:type="dxa"/>
                  <w:tcBorders>
                    <w:top w:val="nil"/>
                    <w:left w:val="nil"/>
                    <w:bottom w:val="single" w:sz="4" w:space="0" w:color="auto"/>
                    <w:right w:val="single" w:sz="4" w:space="0" w:color="auto"/>
                  </w:tcBorders>
                  <w:vAlign w:val="center"/>
                </w:tcPr>
                <w:p w14:paraId="17916926" w14:textId="77777777" w:rsidR="003C0B56" w:rsidRPr="003C0B56" w:rsidRDefault="003C0B56" w:rsidP="00743159">
                  <w:pPr>
                    <w:jc w:val="center"/>
                    <w:rPr>
                      <w:rFonts w:ascii="Calibri" w:hAnsi="Calibri" w:cs="Arial"/>
                      <w:color w:val="000000"/>
                      <w:szCs w:val="20"/>
                    </w:rPr>
                  </w:pPr>
                  <w:r w:rsidRPr="003C0B56">
                    <w:rPr>
                      <w:rFonts w:ascii="Calibri" w:hAnsi="Calibri" w:cs="Arial"/>
                      <w:color w:val="000000"/>
                      <w:szCs w:val="20"/>
                    </w:rPr>
                    <w:t>5</w:t>
                  </w:r>
                </w:p>
              </w:tc>
              <w:tc>
                <w:tcPr>
                  <w:tcW w:w="901" w:type="dxa"/>
                  <w:tcBorders>
                    <w:top w:val="nil"/>
                    <w:left w:val="nil"/>
                    <w:bottom w:val="single" w:sz="4" w:space="0" w:color="auto"/>
                    <w:right w:val="single" w:sz="4" w:space="0" w:color="auto"/>
                  </w:tcBorders>
                  <w:vAlign w:val="center"/>
                </w:tcPr>
                <w:p w14:paraId="407B8B08" w14:textId="77777777" w:rsidR="003C0B56" w:rsidRPr="003C0B56" w:rsidRDefault="003C0B56" w:rsidP="00743159">
                  <w:pPr>
                    <w:jc w:val="center"/>
                    <w:rPr>
                      <w:rFonts w:ascii="Calibri" w:hAnsi="Calibri" w:cs="Arial"/>
                      <w:color w:val="000000"/>
                      <w:szCs w:val="20"/>
                    </w:rPr>
                  </w:pPr>
                  <w:r w:rsidRPr="003C0B56">
                    <w:rPr>
                      <w:rFonts w:ascii="Calibri" w:hAnsi="Calibri" w:cs="Arial"/>
                      <w:color w:val="000000"/>
                      <w:szCs w:val="20"/>
                    </w:rPr>
                    <w:t>6</w:t>
                  </w:r>
                </w:p>
              </w:tc>
            </w:tr>
            <w:tr w:rsidR="003C0B56" w:rsidRPr="003C0B56" w14:paraId="771275AE" w14:textId="77777777" w:rsidTr="003C0B56">
              <w:trPr>
                <w:trHeight w:val="255"/>
              </w:trPr>
              <w:tc>
                <w:tcPr>
                  <w:tcW w:w="380" w:type="dxa"/>
                  <w:tcBorders>
                    <w:top w:val="nil"/>
                    <w:left w:val="single" w:sz="4" w:space="0" w:color="auto"/>
                    <w:bottom w:val="single" w:sz="4" w:space="0" w:color="auto"/>
                    <w:right w:val="single" w:sz="4" w:space="0" w:color="auto"/>
                  </w:tcBorders>
                  <w:vAlign w:val="center"/>
                </w:tcPr>
                <w:p w14:paraId="0E636A51" w14:textId="77777777" w:rsidR="003C0B56" w:rsidRPr="003C0B56" w:rsidRDefault="003C0B56" w:rsidP="00743159">
                  <w:pPr>
                    <w:numPr>
                      <w:ilvl w:val="0"/>
                      <w:numId w:val="62"/>
                    </w:numPr>
                    <w:jc w:val="center"/>
                    <w:rPr>
                      <w:rFonts w:ascii="Calibri" w:hAnsi="Calibri" w:cs="Arial"/>
                      <w:color w:val="000000"/>
                      <w:szCs w:val="20"/>
                    </w:rPr>
                  </w:pPr>
                </w:p>
              </w:tc>
              <w:tc>
                <w:tcPr>
                  <w:tcW w:w="2890" w:type="dxa"/>
                  <w:tcBorders>
                    <w:top w:val="nil"/>
                    <w:left w:val="single" w:sz="4" w:space="0" w:color="auto"/>
                    <w:bottom w:val="single" w:sz="4" w:space="0" w:color="auto"/>
                    <w:right w:val="single" w:sz="4" w:space="0" w:color="auto"/>
                  </w:tcBorders>
                  <w:shd w:val="clear" w:color="auto" w:fill="auto"/>
                  <w:noWrap/>
                  <w:vAlign w:val="center"/>
                </w:tcPr>
                <w:p w14:paraId="16F25109" w14:textId="77777777" w:rsidR="003C0B56" w:rsidRPr="003C0B56" w:rsidRDefault="003C0B56" w:rsidP="00743159">
                  <w:pPr>
                    <w:rPr>
                      <w:rFonts w:ascii="Calibri" w:hAnsi="Calibri" w:cs="Arial"/>
                      <w:color w:val="000000"/>
                      <w:szCs w:val="20"/>
                    </w:rPr>
                  </w:pPr>
                  <w:r w:rsidRPr="003C0B56">
                    <w:rPr>
                      <w:rFonts w:ascii="Calibri" w:hAnsi="Calibri" w:cs="Arial"/>
                      <w:color w:val="000000"/>
                      <w:szCs w:val="20"/>
                    </w:rPr>
                    <w:t>System prowadzenia ruchu</w:t>
                  </w:r>
                </w:p>
              </w:tc>
              <w:tc>
                <w:tcPr>
                  <w:tcW w:w="2708" w:type="dxa"/>
                  <w:tcBorders>
                    <w:top w:val="nil"/>
                    <w:left w:val="nil"/>
                    <w:bottom w:val="single" w:sz="4" w:space="0" w:color="auto"/>
                    <w:right w:val="single" w:sz="4" w:space="0" w:color="auto"/>
                  </w:tcBorders>
                  <w:shd w:val="clear" w:color="auto" w:fill="auto"/>
                  <w:noWrap/>
                  <w:vAlign w:val="center"/>
                </w:tcPr>
                <w:p w14:paraId="691B952B" w14:textId="77777777" w:rsidR="003C0B56" w:rsidRPr="003C0B56" w:rsidRDefault="003C0B56" w:rsidP="00743159">
                  <w:pPr>
                    <w:rPr>
                      <w:rFonts w:ascii="Calibri" w:hAnsi="Calibri" w:cs="Arial"/>
                      <w:color w:val="000000"/>
                      <w:szCs w:val="20"/>
                    </w:rPr>
                  </w:pPr>
                  <w:r w:rsidRPr="003C0B56">
                    <w:rPr>
                      <w:rFonts w:ascii="Calibri" w:hAnsi="Calibri" w:cs="Arial"/>
                      <w:color w:val="000000"/>
                      <w:szCs w:val="20"/>
                    </w:rPr>
                    <w:t>Wago/</w:t>
                  </w:r>
                  <w:proofErr w:type="spellStart"/>
                  <w:r w:rsidRPr="003C0B56">
                    <w:rPr>
                      <w:rFonts w:ascii="Calibri" w:hAnsi="Calibri" w:cs="Arial"/>
                      <w:color w:val="000000"/>
                      <w:szCs w:val="20"/>
                    </w:rPr>
                    <w:t>Fanuc</w:t>
                  </w:r>
                  <w:proofErr w:type="spellEnd"/>
                  <w:r w:rsidRPr="003C0B56">
                    <w:rPr>
                      <w:rFonts w:ascii="Calibri" w:hAnsi="Calibri" w:cs="Arial"/>
                      <w:color w:val="000000"/>
                      <w:szCs w:val="20"/>
                    </w:rPr>
                    <w:t>/Siemens/GWS</w:t>
                  </w:r>
                </w:p>
              </w:tc>
              <w:tc>
                <w:tcPr>
                  <w:tcW w:w="1007" w:type="dxa"/>
                  <w:tcBorders>
                    <w:top w:val="nil"/>
                    <w:left w:val="nil"/>
                    <w:bottom w:val="single" w:sz="4" w:space="0" w:color="auto"/>
                    <w:right w:val="single" w:sz="4" w:space="0" w:color="auto"/>
                  </w:tcBorders>
                  <w:vAlign w:val="center"/>
                </w:tcPr>
                <w:p w14:paraId="623676B9" w14:textId="77777777" w:rsidR="003C0B56" w:rsidRPr="003C0B56" w:rsidRDefault="003C0B56" w:rsidP="00743159">
                  <w:pPr>
                    <w:jc w:val="center"/>
                    <w:rPr>
                      <w:rFonts w:ascii="Calibri" w:hAnsi="Calibri" w:cs="Arial"/>
                      <w:color w:val="000000"/>
                      <w:szCs w:val="20"/>
                    </w:rPr>
                  </w:pPr>
                  <w:r w:rsidRPr="003C0B56">
                    <w:rPr>
                      <w:rFonts w:ascii="Calibri" w:hAnsi="Calibri" w:cs="Arial"/>
                      <w:color w:val="000000"/>
                      <w:szCs w:val="20"/>
                    </w:rPr>
                    <w:t>-</w:t>
                  </w:r>
                </w:p>
              </w:tc>
              <w:tc>
                <w:tcPr>
                  <w:tcW w:w="1003" w:type="dxa"/>
                  <w:tcBorders>
                    <w:top w:val="nil"/>
                    <w:left w:val="nil"/>
                    <w:bottom w:val="single" w:sz="4" w:space="0" w:color="auto"/>
                    <w:right w:val="single" w:sz="4" w:space="0" w:color="auto"/>
                  </w:tcBorders>
                  <w:vAlign w:val="center"/>
                </w:tcPr>
                <w:p w14:paraId="5E758AD2" w14:textId="77777777" w:rsidR="003C0B56" w:rsidRPr="003C0B56" w:rsidRDefault="003C0B56" w:rsidP="00743159">
                  <w:pPr>
                    <w:jc w:val="center"/>
                    <w:rPr>
                      <w:rFonts w:ascii="Calibri" w:hAnsi="Calibri" w:cs="Arial"/>
                      <w:color w:val="000000"/>
                      <w:szCs w:val="20"/>
                    </w:rPr>
                  </w:pPr>
                  <w:r w:rsidRPr="003C0B56">
                    <w:rPr>
                      <w:rFonts w:ascii="Calibri" w:hAnsi="Calibri" w:cs="Arial"/>
                      <w:color w:val="000000"/>
                      <w:szCs w:val="20"/>
                    </w:rPr>
                    <w:t>-</w:t>
                  </w:r>
                </w:p>
              </w:tc>
              <w:tc>
                <w:tcPr>
                  <w:tcW w:w="901" w:type="dxa"/>
                  <w:tcBorders>
                    <w:top w:val="nil"/>
                    <w:left w:val="nil"/>
                    <w:bottom w:val="single" w:sz="4" w:space="0" w:color="auto"/>
                    <w:right w:val="single" w:sz="4" w:space="0" w:color="auto"/>
                  </w:tcBorders>
                  <w:vAlign w:val="center"/>
                </w:tcPr>
                <w:p w14:paraId="5E5B7E8B" w14:textId="77777777" w:rsidR="003C0B56" w:rsidRPr="003C0B56" w:rsidRDefault="003C0B56" w:rsidP="00743159">
                  <w:pPr>
                    <w:jc w:val="center"/>
                    <w:rPr>
                      <w:rFonts w:ascii="Calibri" w:hAnsi="Calibri" w:cs="Arial"/>
                      <w:color w:val="000000"/>
                      <w:szCs w:val="20"/>
                    </w:rPr>
                  </w:pPr>
                  <w:r w:rsidRPr="003C0B56">
                    <w:rPr>
                      <w:rFonts w:ascii="Calibri" w:hAnsi="Calibri" w:cs="Arial"/>
                      <w:color w:val="000000"/>
                      <w:szCs w:val="20"/>
                    </w:rPr>
                    <w:t>-</w:t>
                  </w:r>
                </w:p>
              </w:tc>
            </w:tr>
            <w:tr w:rsidR="003C0B56" w:rsidRPr="003C0B56" w14:paraId="08747977" w14:textId="77777777" w:rsidTr="003C0B56">
              <w:trPr>
                <w:trHeight w:val="255"/>
              </w:trPr>
              <w:tc>
                <w:tcPr>
                  <w:tcW w:w="380" w:type="dxa"/>
                  <w:tcBorders>
                    <w:top w:val="nil"/>
                    <w:left w:val="single" w:sz="4" w:space="0" w:color="auto"/>
                    <w:bottom w:val="single" w:sz="4" w:space="0" w:color="auto"/>
                    <w:right w:val="single" w:sz="4" w:space="0" w:color="auto"/>
                  </w:tcBorders>
                  <w:vAlign w:val="center"/>
                </w:tcPr>
                <w:p w14:paraId="1A399697" w14:textId="77777777" w:rsidR="003C0B56" w:rsidRPr="003C0B56" w:rsidRDefault="003C0B56" w:rsidP="00743159">
                  <w:pPr>
                    <w:numPr>
                      <w:ilvl w:val="0"/>
                      <w:numId w:val="62"/>
                    </w:numPr>
                    <w:jc w:val="center"/>
                    <w:rPr>
                      <w:rFonts w:ascii="Calibri" w:hAnsi="Calibri" w:cs="Arial"/>
                      <w:color w:val="000000"/>
                      <w:szCs w:val="20"/>
                    </w:rPr>
                  </w:pPr>
                </w:p>
              </w:tc>
              <w:tc>
                <w:tcPr>
                  <w:tcW w:w="2890" w:type="dxa"/>
                  <w:tcBorders>
                    <w:top w:val="nil"/>
                    <w:left w:val="single" w:sz="4" w:space="0" w:color="auto"/>
                    <w:bottom w:val="single" w:sz="4" w:space="0" w:color="auto"/>
                    <w:right w:val="single" w:sz="4" w:space="0" w:color="auto"/>
                  </w:tcBorders>
                  <w:shd w:val="clear" w:color="auto" w:fill="auto"/>
                  <w:noWrap/>
                  <w:vAlign w:val="center"/>
                  <w:hideMark/>
                </w:tcPr>
                <w:p w14:paraId="2E52D46E" w14:textId="77777777" w:rsidR="003C0B56" w:rsidRPr="003C0B56" w:rsidRDefault="003C0B56" w:rsidP="00743159">
                  <w:pPr>
                    <w:rPr>
                      <w:rFonts w:ascii="Calibri" w:hAnsi="Calibri" w:cs="Arial"/>
                      <w:color w:val="000000"/>
                      <w:szCs w:val="20"/>
                    </w:rPr>
                  </w:pPr>
                  <w:r w:rsidRPr="003C0B56">
                    <w:rPr>
                      <w:rFonts w:ascii="Calibri" w:hAnsi="Calibri" w:cs="Arial"/>
                      <w:color w:val="000000"/>
                      <w:szCs w:val="20"/>
                    </w:rPr>
                    <w:t>Przyrządy i urządzenia sterowania</w:t>
                  </w:r>
                </w:p>
              </w:tc>
              <w:tc>
                <w:tcPr>
                  <w:tcW w:w="2708" w:type="dxa"/>
                  <w:tcBorders>
                    <w:top w:val="nil"/>
                    <w:left w:val="nil"/>
                    <w:bottom w:val="single" w:sz="4" w:space="0" w:color="auto"/>
                    <w:right w:val="single" w:sz="4" w:space="0" w:color="auto"/>
                  </w:tcBorders>
                  <w:shd w:val="clear" w:color="auto" w:fill="auto"/>
                  <w:noWrap/>
                  <w:vAlign w:val="center"/>
                  <w:hideMark/>
                </w:tcPr>
                <w:p w14:paraId="3AAC54EE" w14:textId="77777777" w:rsidR="003C0B56" w:rsidRPr="003C0B56" w:rsidRDefault="003C0B56" w:rsidP="00743159">
                  <w:pPr>
                    <w:rPr>
                      <w:rFonts w:ascii="Calibri" w:hAnsi="Calibri" w:cs="Arial"/>
                      <w:color w:val="000000"/>
                      <w:szCs w:val="20"/>
                    </w:rPr>
                  </w:pPr>
                  <w:proofErr w:type="spellStart"/>
                  <w:r w:rsidRPr="003C0B56">
                    <w:rPr>
                      <w:rFonts w:ascii="Calibri" w:hAnsi="Calibri" w:cs="Arial"/>
                      <w:color w:val="000000"/>
                      <w:szCs w:val="20"/>
                    </w:rPr>
                    <w:t>Ovation</w:t>
                  </w:r>
                  <w:proofErr w:type="spellEnd"/>
                  <w:r w:rsidRPr="003C0B56">
                    <w:rPr>
                      <w:rFonts w:ascii="Calibri" w:hAnsi="Calibri" w:cs="Arial"/>
                      <w:color w:val="000000"/>
                      <w:szCs w:val="20"/>
                    </w:rPr>
                    <w:t>/IOS</w:t>
                  </w:r>
                </w:p>
              </w:tc>
              <w:tc>
                <w:tcPr>
                  <w:tcW w:w="1007" w:type="dxa"/>
                  <w:tcBorders>
                    <w:top w:val="nil"/>
                    <w:left w:val="nil"/>
                    <w:bottom w:val="single" w:sz="4" w:space="0" w:color="auto"/>
                    <w:right w:val="single" w:sz="4" w:space="0" w:color="auto"/>
                  </w:tcBorders>
                  <w:vAlign w:val="center"/>
                </w:tcPr>
                <w:p w14:paraId="0043078E" w14:textId="77777777" w:rsidR="003C0B56" w:rsidRPr="003C0B56" w:rsidRDefault="003C0B56" w:rsidP="00743159">
                  <w:pPr>
                    <w:jc w:val="center"/>
                    <w:rPr>
                      <w:rFonts w:ascii="Calibri" w:hAnsi="Calibri" w:cs="Arial"/>
                      <w:color w:val="000000"/>
                      <w:szCs w:val="20"/>
                    </w:rPr>
                  </w:pPr>
                  <w:r w:rsidRPr="003C0B56">
                    <w:rPr>
                      <w:rFonts w:ascii="Calibri" w:hAnsi="Calibri" w:cs="Arial"/>
                      <w:color w:val="000000"/>
                      <w:szCs w:val="20"/>
                    </w:rPr>
                    <w:t>7</w:t>
                  </w:r>
                </w:p>
              </w:tc>
              <w:tc>
                <w:tcPr>
                  <w:tcW w:w="1003" w:type="dxa"/>
                  <w:tcBorders>
                    <w:top w:val="nil"/>
                    <w:left w:val="nil"/>
                    <w:bottom w:val="single" w:sz="4" w:space="0" w:color="auto"/>
                    <w:right w:val="single" w:sz="4" w:space="0" w:color="auto"/>
                  </w:tcBorders>
                  <w:vAlign w:val="center"/>
                </w:tcPr>
                <w:p w14:paraId="268584F1" w14:textId="77777777" w:rsidR="003C0B56" w:rsidRPr="003C0B56" w:rsidRDefault="003C0B56" w:rsidP="00743159">
                  <w:pPr>
                    <w:jc w:val="center"/>
                    <w:rPr>
                      <w:rFonts w:ascii="Calibri" w:hAnsi="Calibri" w:cs="Arial"/>
                      <w:color w:val="000000"/>
                      <w:szCs w:val="20"/>
                    </w:rPr>
                  </w:pPr>
                  <w:r w:rsidRPr="003C0B56">
                    <w:rPr>
                      <w:rFonts w:ascii="Calibri" w:hAnsi="Calibri" w:cs="Arial"/>
                      <w:color w:val="000000"/>
                      <w:szCs w:val="20"/>
                    </w:rPr>
                    <w:t>6</w:t>
                  </w:r>
                </w:p>
              </w:tc>
              <w:tc>
                <w:tcPr>
                  <w:tcW w:w="901" w:type="dxa"/>
                  <w:tcBorders>
                    <w:top w:val="nil"/>
                    <w:left w:val="nil"/>
                    <w:bottom w:val="single" w:sz="4" w:space="0" w:color="auto"/>
                    <w:right w:val="single" w:sz="4" w:space="0" w:color="auto"/>
                  </w:tcBorders>
                  <w:vAlign w:val="center"/>
                </w:tcPr>
                <w:p w14:paraId="6B49C76C" w14:textId="77777777" w:rsidR="003C0B56" w:rsidRPr="003C0B56" w:rsidRDefault="003C0B56" w:rsidP="00743159">
                  <w:pPr>
                    <w:jc w:val="center"/>
                    <w:rPr>
                      <w:rFonts w:ascii="Calibri" w:hAnsi="Calibri" w:cs="Arial"/>
                      <w:color w:val="000000"/>
                      <w:szCs w:val="20"/>
                    </w:rPr>
                  </w:pPr>
                  <w:r w:rsidRPr="003C0B56">
                    <w:rPr>
                      <w:rFonts w:ascii="Calibri" w:hAnsi="Calibri" w:cs="Arial"/>
                      <w:color w:val="000000"/>
                      <w:szCs w:val="20"/>
                    </w:rPr>
                    <w:t>10</w:t>
                  </w:r>
                </w:p>
              </w:tc>
            </w:tr>
            <w:tr w:rsidR="003C0B56" w:rsidRPr="003C0B56" w14:paraId="58E62FA4" w14:textId="77777777" w:rsidTr="003C0B56">
              <w:trPr>
                <w:trHeight w:val="255"/>
              </w:trPr>
              <w:tc>
                <w:tcPr>
                  <w:tcW w:w="380" w:type="dxa"/>
                  <w:tcBorders>
                    <w:top w:val="nil"/>
                    <w:left w:val="single" w:sz="4" w:space="0" w:color="auto"/>
                    <w:bottom w:val="single" w:sz="4" w:space="0" w:color="auto"/>
                    <w:right w:val="single" w:sz="4" w:space="0" w:color="auto"/>
                  </w:tcBorders>
                  <w:vAlign w:val="center"/>
                </w:tcPr>
                <w:p w14:paraId="77648E30" w14:textId="77777777" w:rsidR="003C0B56" w:rsidRPr="003C0B56" w:rsidRDefault="003C0B56" w:rsidP="00743159">
                  <w:pPr>
                    <w:numPr>
                      <w:ilvl w:val="0"/>
                      <w:numId w:val="62"/>
                    </w:numPr>
                    <w:jc w:val="center"/>
                    <w:rPr>
                      <w:rFonts w:ascii="Calibri" w:hAnsi="Calibri" w:cs="Arial"/>
                      <w:color w:val="000000"/>
                      <w:szCs w:val="20"/>
                    </w:rPr>
                  </w:pPr>
                </w:p>
              </w:tc>
              <w:tc>
                <w:tcPr>
                  <w:tcW w:w="2890" w:type="dxa"/>
                  <w:tcBorders>
                    <w:top w:val="nil"/>
                    <w:left w:val="single" w:sz="4" w:space="0" w:color="auto"/>
                    <w:bottom w:val="single" w:sz="4" w:space="0" w:color="auto"/>
                    <w:right w:val="single" w:sz="4" w:space="0" w:color="auto"/>
                  </w:tcBorders>
                  <w:shd w:val="clear" w:color="auto" w:fill="auto"/>
                  <w:noWrap/>
                  <w:vAlign w:val="center"/>
                </w:tcPr>
                <w:p w14:paraId="67AFBDF9" w14:textId="77777777" w:rsidR="003C0B56" w:rsidRPr="003C0B56" w:rsidRDefault="003C0B56" w:rsidP="00743159">
                  <w:pPr>
                    <w:rPr>
                      <w:rFonts w:ascii="Calibri" w:hAnsi="Calibri" w:cs="Arial"/>
                      <w:color w:val="000000"/>
                      <w:szCs w:val="20"/>
                    </w:rPr>
                  </w:pPr>
                  <w:r w:rsidRPr="003C0B56">
                    <w:rPr>
                      <w:rFonts w:ascii="Calibri" w:hAnsi="Calibri" w:cs="Arial"/>
                      <w:color w:val="000000"/>
                      <w:szCs w:val="20"/>
                    </w:rPr>
                    <w:t>System prowadzenia ruchu</w:t>
                  </w:r>
                </w:p>
              </w:tc>
              <w:tc>
                <w:tcPr>
                  <w:tcW w:w="2708" w:type="dxa"/>
                  <w:tcBorders>
                    <w:top w:val="nil"/>
                    <w:left w:val="nil"/>
                    <w:bottom w:val="single" w:sz="4" w:space="0" w:color="auto"/>
                    <w:right w:val="single" w:sz="4" w:space="0" w:color="auto"/>
                  </w:tcBorders>
                  <w:shd w:val="clear" w:color="auto" w:fill="auto"/>
                  <w:noWrap/>
                  <w:vAlign w:val="center"/>
                </w:tcPr>
                <w:p w14:paraId="5C17E115" w14:textId="77777777" w:rsidR="003C0B56" w:rsidRPr="003C0B56" w:rsidRDefault="003C0B56" w:rsidP="00743159">
                  <w:pPr>
                    <w:rPr>
                      <w:rFonts w:ascii="Calibri" w:hAnsi="Calibri" w:cs="Arial"/>
                      <w:color w:val="000000"/>
                      <w:szCs w:val="20"/>
                    </w:rPr>
                  </w:pPr>
                  <w:r w:rsidRPr="003C0B56">
                    <w:rPr>
                      <w:rFonts w:ascii="Calibri" w:hAnsi="Calibri" w:cs="Arial"/>
                      <w:color w:val="000000"/>
                      <w:szCs w:val="20"/>
                    </w:rPr>
                    <w:t>Nawęglanie/</w:t>
                  </w:r>
                  <w:proofErr w:type="spellStart"/>
                  <w:r w:rsidRPr="003C0B56">
                    <w:rPr>
                      <w:rFonts w:ascii="Calibri" w:hAnsi="Calibri" w:cs="Arial"/>
                      <w:color w:val="000000"/>
                      <w:szCs w:val="20"/>
                    </w:rPr>
                    <w:t>Modicon</w:t>
                  </w:r>
                  <w:proofErr w:type="spellEnd"/>
                  <w:r w:rsidRPr="003C0B56">
                    <w:rPr>
                      <w:rFonts w:ascii="Calibri" w:hAnsi="Calibri" w:cs="Arial"/>
                      <w:color w:val="000000"/>
                      <w:szCs w:val="20"/>
                    </w:rPr>
                    <w:t xml:space="preserve"> </w:t>
                  </w:r>
                </w:p>
              </w:tc>
              <w:tc>
                <w:tcPr>
                  <w:tcW w:w="1007" w:type="dxa"/>
                  <w:tcBorders>
                    <w:top w:val="nil"/>
                    <w:left w:val="nil"/>
                    <w:bottom w:val="single" w:sz="4" w:space="0" w:color="auto"/>
                    <w:right w:val="single" w:sz="4" w:space="0" w:color="auto"/>
                  </w:tcBorders>
                  <w:vAlign w:val="center"/>
                </w:tcPr>
                <w:p w14:paraId="1B22C47D" w14:textId="77777777" w:rsidR="003C0B56" w:rsidRPr="003C0B56" w:rsidRDefault="003C0B56" w:rsidP="00743159">
                  <w:pPr>
                    <w:jc w:val="center"/>
                    <w:rPr>
                      <w:rFonts w:ascii="Calibri" w:hAnsi="Calibri" w:cs="Arial"/>
                      <w:color w:val="000000"/>
                      <w:szCs w:val="20"/>
                    </w:rPr>
                  </w:pPr>
                </w:p>
              </w:tc>
              <w:tc>
                <w:tcPr>
                  <w:tcW w:w="1003" w:type="dxa"/>
                  <w:tcBorders>
                    <w:top w:val="nil"/>
                    <w:left w:val="nil"/>
                    <w:bottom w:val="single" w:sz="4" w:space="0" w:color="auto"/>
                    <w:right w:val="single" w:sz="4" w:space="0" w:color="auto"/>
                  </w:tcBorders>
                  <w:vAlign w:val="center"/>
                </w:tcPr>
                <w:p w14:paraId="1FD8AB6E" w14:textId="77777777" w:rsidR="003C0B56" w:rsidRPr="003C0B56" w:rsidRDefault="003C0B56" w:rsidP="00743159">
                  <w:pPr>
                    <w:jc w:val="center"/>
                    <w:rPr>
                      <w:rFonts w:ascii="Calibri" w:hAnsi="Calibri" w:cs="Arial"/>
                      <w:color w:val="000000"/>
                      <w:szCs w:val="20"/>
                    </w:rPr>
                  </w:pPr>
                </w:p>
              </w:tc>
              <w:tc>
                <w:tcPr>
                  <w:tcW w:w="901" w:type="dxa"/>
                  <w:tcBorders>
                    <w:top w:val="nil"/>
                    <w:left w:val="nil"/>
                    <w:bottom w:val="single" w:sz="4" w:space="0" w:color="auto"/>
                    <w:right w:val="single" w:sz="4" w:space="0" w:color="auto"/>
                  </w:tcBorders>
                  <w:vAlign w:val="center"/>
                </w:tcPr>
                <w:p w14:paraId="56356164" w14:textId="77777777" w:rsidR="003C0B56" w:rsidRPr="003C0B56" w:rsidRDefault="003C0B56" w:rsidP="00743159">
                  <w:pPr>
                    <w:jc w:val="center"/>
                    <w:rPr>
                      <w:rFonts w:ascii="Calibri" w:hAnsi="Calibri" w:cs="Arial"/>
                      <w:color w:val="000000"/>
                      <w:szCs w:val="20"/>
                    </w:rPr>
                  </w:pPr>
                </w:p>
              </w:tc>
            </w:tr>
            <w:tr w:rsidR="003C0B56" w:rsidRPr="003C0B56" w14:paraId="087EB3B7" w14:textId="77777777" w:rsidTr="003C0B56">
              <w:trPr>
                <w:trHeight w:val="255"/>
              </w:trPr>
              <w:tc>
                <w:tcPr>
                  <w:tcW w:w="380" w:type="dxa"/>
                  <w:tcBorders>
                    <w:top w:val="nil"/>
                    <w:left w:val="single" w:sz="4" w:space="0" w:color="auto"/>
                    <w:bottom w:val="single" w:sz="4" w:space="0" w:color="auto"/>
                    <w:right w:val="single" w:sz="4" w:space="0" w:color="auto"/>
                  </w:tcBorders>
                  <w:vAlign w:val="center"/>
                </w:tcPr>
                <w:p w14:paraId="11BE7927" w14:textId="77777777" w:rsidR="003C0B56" w:rsidRPr="003C0B56" w:rsidRDefault="003C0B56" w:rsidP="00743159">
                  <w:pPr>
                    <w:numPr>
                      <w:ilvl w:val="0"/>
                      <w:numId w:val="62"/>
                    </w:numPr>
                    <w:jc w:val="center"/>
                    <w:rPr>
                      <w:rFonts w:ascii="Calibri" w:hAnsi="Calibri" w:cs="Arial"/>
                      <w:color w:val="000000"/>
                      <w:szCs w:val="20"/>
                    </w:rPr>
                  </w:pPr>
                </w:p>
              </w:tc>
              <w:tc>
                <w:tcPr>
                  <w:tcW w:w="2890" w:type="dxa"/>
                  <w:tcBorders>
                    <w:top w:val="nil"/>
                    <w:left w:val="single" w:sz="4" w:space="0" w:color="auto"/>
                    <w:bottom w:val="single" w:sz="4" w:space="0" w:color="auto"/>
                    <w:right w:val="single" w:sz="4" w:space="0" w:color="auto"/>
                  </w:tcBorders>
                  <w:shd w:val="clear" w:color="auto" w:fill="auto"/>
                  <w:noWrap/>
                  <w:vAlign w:val="center"/>
                  <w:hideMark/>
                </w:tcPr>
                <w:p w14:paraId="533A8716" w14:textId="77777777" w:rsidR="003C0B56" w:rsidRPr="003C0B56" w:rsidRDefault="003C0B56" w:rsidP="00743159">
                  <w:pPr>
                    <w:rPr>
                      <w:rFonts w:ascii="Calibri" w:hAnsi="Calibri" w:cs="Arial"/>
                      <w:color w:val="000000"/>
                      <w:szCs w:val="20"/>
                    </w:rPr>
                  </w:pPr>
                  <w:r w:rsidRPr="003C0B56">
                    <w:rPr>
                      <w:rFonts w:ascii="Calibri" w:hAnsi="Calibri" w:cs="Arial"/>
                      <w:color w:val="000000"/>
                      <w:szCs w:val="20"/>
                    </w:rPr>
                    <w:t>System prowadzenia ruchu</w:t>
                  </w:r>
                </w:p>
              </w:tc>
              <w:tc>
                <w:tcPr>
                  <w:tcW w:w="2708" w:type="dxa"/>
                  <w:tcBorders>
                    <w:top w:val="nil"/>
                    <w:left w:val="nil"/>
                    <w:bottom w:val="single" w:sz="4" w:space="0" w:color="auto"/>
                    <w:right w:val="single" w:sz="4" w:space="0" w:color="auto"/>
                  </w:tcBorders>
                  <w:shd w:val="clear" w:color="auto" w:fill="auto"/>
                  <w:noWrap/>
                  <w:vAlign w:val="center"/>
                  <w:hideMark/>
                </w:tcPr>
                <w:p w14:paraId="075D407F" w14:textId="77777777" w:rsidR="003C0B56" w:rsidRPr="003C0B56" w:rsidRDefault="003C0B56" w:rsidP="00743159">
                  <w:pPr>
                    <w:rPr>
                      <w:rFonts w:ascii="Calibri" w:hAnsi="Calibri" w:cs="Arial"/>
                      <w:color w:val="000000"/>
                      <w:szCs w:val="20"/>
                    </w:rPr>
                  </w:pPr>
                  <w:r w:rsidRPr="003C0B56">
                    <w:rPr>
                      <w:rFonts w:ascii="Calibri" w:hAnsi="Calibri" w:cs="Arial"/>
                      <w:color w:val="000000"/>
                      <w:szCs w:val="20"/>
                    </w:rPr>
                    <w:t>Mazut/</w:t>
                  </w:r>
                  <w:proofErr w:type="spellStart"/>
                  <w:r w:rsidRPr="003C0B56">
                    <w:rPr>
                      <w:rFonts w:ascii="Calibri" w:hAnsi="Calibri" w:cs="Arial"/>
                      <w:color w:val="000000"/>
                      <w:szCs w:val="20"/>
                    </w:rPr>
                    <w:t>Modicon</w:t>
                  </w:r>
                  <w:proofErr w:type="spellEnd"/>
                </w:p>
              </w:tc>
              <w:tc>
                <w:tcPr>
                  <w:tcW w:w="1007" w:type="dxa"/>
                  <w:tcBorders>
                    <w:top w:val="nil"/>
                    <w:left w:val="nil"/>
                    <w:bottom w:val="single" w:sz="4" w:space="0" w:color="auto"/>
                    <w:right w:val="single" w:sz="4" w:space="0" w:color="auto"/>
                  </w:tcBorders>
                  <w:vAlign w:val="center"/>
                </w:tcPr>
                <w:p w14:paraId="1F7FF206" w14:textId="77777777" w:rsidR="003C0B56" w:rsidRPr="003C0B56" w:rsidRDefault="003C0B56" w:rsidP="00743159">
                  <w:pPr>
                    <w:jc w:val="center"/>
                    <w:rPr>
                      <w:rFonts w:ascii="Calibri" w:hAnsi="Calibri" w:cs="Arial"/>
                      <w:color w:val="000000"/>
                      <w:szCs w:val="20"/>
                    </w:rPr>
                  </w:pPr>
                </w:p>
              </w:tc>
              <w:tc>
                <w:tcPr>
                  <w:tcW w:w="1003" w:type="dxa"/>
                  <w:tcBorders>
                    <w:top w:val="nil"/>
                    <w:left w:val="nil"/>
                    <w:bottom w:val="single" w:sz="4" w:space="0" w:color="auto"/>
                    <w:right w:val="single" w:sz="4" w:space="0" w:color="auto"/>
                  </w:tcBorders>
                  <w:vAlign w:val="center"/>
                </w:tcPr>
                <w:p w14:paraId="0A749844" w14:textId="77777777" w:rsidR="003C0B56" w:rsidRPr="003C0B56" w:rsidRDefault="003C0B56" w:rsidP="00743159">
                  <w:pPr>
                    <w:jc w:val="center"/>
                    <w:rPr>
                      <w:rFonts w:ascii="Calibri" w:hAnsi="Calibri" w:cs="Arial"/>
                      <w:color w:val="000000"/>
                      <w:szCs w:val="20"/>
                    </w:rPr>
                  </w:pPr>
                </w:p>
              </w:tc>
              <w:tc>
                <w:tcPr>
                  <w:tcW w:w="901" w:type="dxa"/>
                  <w:tcBorders>
                    <w:top w:val="nil"/>
                    <w:left w:val="nil"/>
                    <w:bottom w:val="single" w:sz="4" w:space="0" w:color="auto"/>
                    <w:right w:val="single" w:sz="4" w:space="0" w:color="auto"/>
                  </w:tcBorders>
                  <w:vAlign w:val="center"/>
                </w:tcPr>
                <w:p w14:paraId="36021224" w14:textId="77777777" w:rsidR="003C0B56" w:rsidRPr="003C0B56" w:rsidRDefault="003C0B56" w:rsidP="00743159">
                  <w:pPr>
                    <w:jc w:val="center"/>
                    <w:rPr>
                      <w:rFonts w:ascii="Calibri" w:hAnsi="Calibri" w:cs="Arial"/>
                      <w:color w:val="000000"/>
                      <w:szCs w:val="20"/>
                    </w:rPr>
                  </w:pPr>
                </w:p>
              </w:tc>
            </w:tr>
            <w:tr w:rsidR="003C0B56" w:rsidRPr="003C0B56" w14:paraId="57C4B32F" w14:textId="77777777" w:rsidTr="003C0B56">
              <w:trPr>
                <w:trHeight w:val="255"/>
              </w:trPr>
              <w:tc>
                <w:tcPr>
                  <w:tcW w:w="380" w:type="dxa"/>
                  <w:tcBorders>
                    <w:top w:val="nil"/>
                    <w:left w:val="single" w:sz="4" w:space="0" w:color="auto"/>
                    <w:bottom w:val="single" w:sz="4" w:space="0" w:color="auto"/>
                    <w:right w:val="single" w:sz="4" w:space="0" w:color="auto"/>
                  </w:tcBorders>
                  <w:vAlign w:val="center"/>
                </w:tcPr>
                <w:p w14:paraId="7FC135A3" w14:textId="77777777" w:rsidR="003C0B56" w:rsidRPr="003C0B56" w:rsidRDefault="003C0B56" w:rsidP="00743159">
                  <w:pPr>
                    <w:numPr>
                      <w:ilvl w:val="0"/>
                      <w:numId w:val="62"/>
                    </w:numPr>
                    <w:jc w:val="center"/>
                    <w:rPr>
                      <w:rFonts w:ascii="Calibri" w:hAnsi="Calibri" w:cs="Arial"/>
                      <w:color w:val="000000"/>
                      <w:szCs w:val="20"/>
                    </w:rPr>
                  </w:pPr>
                </w:p>
              </w:tc>
              <w:tc>
                <w:tcPr>
                  <w:tcW w:w="2890" w:type="dxa"/>
                  <w:tcBorders>
                    <w:top w:val="nil"/>
                    <w:left w:val="single" w:sz="4" w:space="0" w:color="auto"/>
                    <w:bottom w:val="single" w:sz="4" w:space="0" w:color="auto"/>
                    <w:right w:val="single" w:sz="4" w:space="0" w:color="auto"/>
                  </w:tcBorders>
                  <w:shd w:val="clear" w:color="auto" w:fill="auto"/>
                  <w:noWrap/>
                  <w:vAlign w:val="center"/>
                </w:tcPr>
                <w:p w14:paraId="3233BD54" w14:textId="77777777" w:rsidR="003C0B56" w:rsidRPr="003C0B56" w:rsidRDefault="003C0B56" w:rsidP="00743159">
                  <w:pPr>
                    <w:rPr>
                      <w:rFonts w:ascii="Calibri" w:hAnsi="Calibri" w:cs="Arial"/>
                      <w:color w:val="000000"/>
                      <w:szCs w:val="20"/>
                    </w:rPr>
                  </w:pPr>
                  <w:r w:rsidRPr="003C0B56">
                    <w:rPr>
                      <w:rFonts w:ascii="Calibri" w:hAnsi="Calibri" w:cs="Arial"/>
                      <w:color w:val="000000"/>
                      <w:szCs w:val="20"/>
                    </w:rPr>
                    <w:t>System prowadzenia ruchu</w:t>
                  </w:r>
                </w:p>
              </w:tc>
              <w:tc>
                <w:tcPr>
                  <w:tcW w:w="2708" w:type="dxa"/>
                  <w:tcBorders>
                    <w:top w:val="nil"/>
                    <w:left w:val="nil"/>
                    <w:bottom w:val="single" w:sz="4" w:space="0" w:color="auto"/>
                    <w:right w:val="single" w:sz="4" w:space="0" w:color="auto"/>
                  </w:tcBorders>
                  <w:shd w:val="clear" w:color="auto" w:fill="auto"/>
                  <w:noWrap/>
                  <w:vAlign w:val="center"/>
                </w:tcPr>
                <w:p w14:paraId="05F316F6" w14:textId="77777777" w:rsidR="003C0B56" w:rsidRPr="003C0B56" w:rsidRDefault="003C0B56" w:rsidP="00743159">
                  <w:pPr>
                    <w:rPr>
                      <w:rFonts w:ascii="Calibri" w:hAnsi="Calibri" w:cs="Arial"/>
                      <w:color w:val="000000"/>
                      <w:szCs w:val="20"/>
                    </w:rPr>
                  </w:pPr>
                  <w:r w:rsidRPr="003C0B56">
                    <w:rPr>
                      <w:rFonts w:ascii="Calibri" w:hAnsi="Calibri" w:cs="Arial"/>
                      <w:color w:val="000000"/>
                      <w:szCs w:val="20"/>
                    </w:rPr>
                    <w:t>Odpopielanie/</w:t>
                  </w:r>
                  <w:proofErr w:type="spellStart"/>
                  <w:r w:rsidRPr="003C0B56">
                    <w:rPr>
                      <w:rFonts w:ascii="Calibri" w:hAnsi="Calibri" w:cs="Arial"/>
                      <w:color w:val="000000"/>
                      <w:szCs w:val="20"/>
                    </w:rPr>
                    <w:t>Simatic</w:t>
                  </w:r>
                  <w:proofErr w:type="spellEnd"/>
                  <w:r w:rsidRPr="003C0B56">
                    <w:rPr>
                      <w:rFonts w:ascii="Calibri" w:hAnsi="Calibri" w:cs="Arial"/>
                      <w:color w:val="000000"/>
                      <w:szCs w:val="20"/>
                    </w:rPr>
                    <w:t>/</w:t>
                  </w:r>
                  <w:proofErr w:type="spellStart"/>
                  <w:r w:rsidRPr="003C0B56">
                    <w:rPr>
                      <w:rFonts w:ascii="Calibri" w:hAnsi="Calibri" w:cs="Arial"/>
                      <w:color w:val="000000"/>
                      <w:szCs w:val="20"/>
                    </w:rPr>
                    <w:t>Modicon</w:t>
                  </w:r>
                  <w:proofErr w:type="spellEnd"/>
                </w:p>
              </w:tc>
              <w:tc>
                <w:tcPr>
                  <w:tcW w:w="1007" w:type="dxa"/>
                  <w:tcBorders>
                    <w:top w:val="nil"/>
                    <w:left w:val="nil"/>
                    <w:bottom w:val="single" w:sz="4" w:space="0" w:color="auto"/>
                    <w:right w:val="single" w:sz="4" w:space="0" w:color="auto"/>
                  </w:tcBorders>
                  <w:vAlign w:val="center"/>
                </w:tcPr>
                <w:p w14:paraId="59C48DDE" w14:textId="77777777" w:rsidR="003C0B56" w:rsidRPr="003C0B56" w:rsidRDefault="003C0B56" w:rsidP="00743159">
                  <w:pPr>
                    <w:jc w:val="center"/>
                    <w:rPr>
                      <w:rFonts w:ascii="Calibri" w:hAnsi="Calibri" w:cs="Arial"/>
                      <w:color w:val="000000"/>
                      <w:szCs w:val="20"/>
                    </w:rPr>
                  </w:pPr>
                </w:p>
              </w:tc>
              <w:tc>
                <w:tcPr>
                  <w:tcW w:w="1003" w:type="dxa"/>
                  <w:tcBorders>
                    <w:top w:val="nil"/>
                    <w:left w:val="nil"/>
                    <w:bottom w:val="single" w:sz="4" w:space="0" w:color="auto"/>
                    <w:right w:val="single" w:sz="4" w:space="0" w:color="auto"/>
                  </w:tcBorders>
                  <w:vAlign w:val="center"/>
                </w:tcPr>
                <w:p w14:paraId="648367D2" w14:textId="77777777" w:rsidR="003C0B56" w:rsidRPr="003C0B56" w:rsidRDefault="003C0B56" w:rsidP="00743159">
                  <w:pPr>
                    <w:jc w:val="center"/>
                    <w:rPr>
                      <w:rFonts w:ascii="Calibri" w:hAnsi="Calibri" w:cs="Arial"/>
                      <w:color w:val="000000"/>
                      <w:szCs w:val="20"/>
                    </w:rPr>
                  </w:pPr>
                </w:p>
              </w:tc>
              <w:tc>
                <w:tcPr>
                  <w:tcW w:w="901" w:type="dxa"/>
                  <w:tcBorders>
                    <w:top w:val="nil"/>
                    <w:left w:val="nil"/>
                    <w:bottom w:val="single" w:sz="4" w:space="0" w:color="auto"/>
                    <w:right w:val="single" w:sz="4" w:space="0" w:color="auto"/>
                  </w:tcBorders>
                  <w:vAlign w:val="center"/>
                </w:tcPr>
                <w:p w14:paraId="2032CBE4" w14:textId="77777777" w:rsidR="003C0B56" w:rsidRPr="003C0B56" w:rsidRDefault="003C0B56" w:rsidP="00743159">
                  <w:pPr>
                    <w:jc w:val="center"/>
                    <w:rPr>
                      <w:rFonts w:ascii="Calibri" w:hAnsi="Calibri" w:cs="Arial"/>
                      <w:color w:val="000000"/>
                      <w:szCs w:val="20"/>
                    </w:rPr>
                  </w:pPr>
                </w:p>
              </w:tc>
            </w:tr>
            <w:tr w:rsidR="003C0B56" w:rsidRPr="003C0B56" w14:paraId="7C7D6459" w14:textId="77777777" w:rsidTr="003C0B56">
              <w:trPr>
                <w:trHeight w:val="255"/>
              </w:trPr>
              <w:tc>
                <w:tcPr>
                  <w:tcW w:w="380" w:type="dxa"/>
                  <w:tcBorders>
                    <w:top w:val="nil"/>
                    <w:left w:val="single" w:sz="4" w:space="0" w:color="auto"/>
                    <w:bottom w:val="single" w:sz="4" w:space="0" w:color="auto"/>
                    <w:right w:val="single" w:sz="4" w:space="0" w:color="auto"/>
                  </w:tcBorders>
                  <w:vAlign w:val="center"/>
                </w:tcPr>
                <w:p w14:paraId="301AE53F" w14:textId="77777777" w:rsidR="003C0B56" w:rsidRPr="003C0B56" w:rsidRDefault="003C0B56" w:rsidP="00743159">
                  <w:pPr>
                    <w:numPr>
                      <w:ilvl w:val="0"/>
                      <w:numId w:val="62"/>
                    </w:numPr>
                    <w:jc w:val="center"/>
                    <w:rPr>
                      <w:rFonts w:ascii="Calibri" w:hAnsi="Calibri" w:cs="Arial"/>
                      <w:color w:val="000000"/>
                      <w:szCs w:val="20"/>
                    </w:rPr>
                  </w:pPr>
                </w:p>
              </w:tc>
              <w:tc>
                <w:tcPr>
                  <w:tcW w:w="2890" w:type="dxa"/>
                  <w:tcBorders>
                    <w:top w:val="nil"/>
                    <w:left w:val="single" w:sz="4" w:space="0" w:color="auto"/>
                    <w:bottom w:val="single" w:sz="4" w:space="0" w:color="auto"/>
                    <w:right w:val="single" w:sz="4" w:space="0" w:color="auto"/>
                  </w:tcBorders>
                  <w:shd w:val="clear" w:color="auto" w:fill="auto"/>
                  <w:noWrap/>
                  <w:vAlign w:val="center"/>
                  <w:hideMark/>
                </w:tcPr>
                <w:p w14:paraId="12D96D31" w14:textId="77777777" w:rsidR="003C0B56" w:rsidRPr="003C0B56" w:rsidRDefault="003C0B56" w:rsidP="00743159">
                  <w:pPr>
                    <w:rPr>
                      <w:rFonts w:ascii="Calibri" w:hAnsi="Calibri" w:cs="Arial"/>
                      <w:color w:val="000000"/>
                      <w:szCs w:val="20"/>
                    </w:rPr>
                  </w:pPr>
                  <w:r w:rsidRPr="003C0B56">
                    <w:rPr>
                      <w:rFonts w:ascii="Calibri" w:hAnsi="Calibri" w:cs="Arial"/>
                      <w:color w:val="000000"/>
                      <w:szCs w:val="20"/>
                    </w:rPr>
                    <w:t>Przyrządy i urządzenia sterowania</w:t>
                  </w:r>
                </w:p>
              </w:tc>
              <w:tc>
                <w:tcPr>
                  <w:tcW w:w="2708" w:type="dxa"/>
                  <w:tcBorders>
                    <w:top w:val="nil"/>
                    <w:left w:val="nil"/>
                    <w:bottom w:val="single" w:sz="4" w:space="0" w:color="auto"/>
                    <w:right w:val="single" w:sz="4" w:space="0" w:color="auto"/>
                  </w:tcBorders>
                  <w:shd w:val="clear" w:color="auto" w:fill="auto"/>
                  <w:noWrap/>
                  <w:vAlign w:val="center"/>
                  <w:hideMark/>
                </w:tcPr>
                <w:p w14:paraId="3A3EB955" w14:textId="77777777" w:rsidR="003C0B56" w:rsidRPr="003C0B56" w:rsidRDefault="003C0B56" w:rsidP="00743159">
                  <w:pPr>
                    <w:rPr>
                      <w:rFonts w:ascii="Calibri" w:hAnsi="Calibri" w:cs="Arial"/>
                      <w:color w:val="000000"/>
                      <w:szCs w:val="20"/>
                    </w:rPr>
                  </w:pPr>
                  <w:r w:rsidRPr="003C0B56">
                    <w:rPr>
                      <w:rFonts w:ascii="Calibri" w:hAnsi="Calibri" w:cs="Arial"/>
                      <w:color w:val="000000"/>
                      <w:szCs w:val="20"/>
                    </w:rPr>
                    <w:t>Biomasa I/</w:t>
                  </w:r>
                  <w:proofErr w:type="spellStart"/>
                  <w:r w:rsidRPr="003C0B56">
                    <w:rPr>
                      <w:rFonts w:ascii="Calibri" w:hAnsi="Calibri" w:cs="Arial"/>
                      <w:color w:val="000000"/>
                      <w:szCs w:val="20"/>
                    </w:rPr>
                    <w:t>Simatic</w:t>
                  </w:r>
                  <w:proofErr w:type="spellEnd"/>
                </w:p>
              </w:tc>
              <w:tc>
                <w:tcPr>
                  <w:tcW w:w="1007" w:type="dxa"/>
                  <w:tcBorders>
                    <w:top w:val="nil"/>
                    <w:left w:val="nil"/>
                    <w:bottom w:val="single" w:sz="4" w:space="0" w:color="auto"/>
                    <w:right w:val="single" w:sz="4" w:space="0" w:color="auto"/>
                  </w:tcBorders>
                  <w:vAlign w:val="center"/>
                </w:tcPr>
                <w:p w14:paraId="1358C521" w14:textId="77777777" w:rsidR="003C0B56" w:rsidRPr="003C0B56" w:rsidRDefault="003C0B56" w:rsidP="00743159">
                  <w:pPr>
                    <w:jc w:val="center"/>
                    <w:rPr>
                      <w:rFonts w:ascii="Calibri" w:hAnsi="Calibri" w:cs="Arial"/>
                      <w:color w:val="000000"/>
                      <w:szCs w:val="20"/>
                    </w:rPr>
                  </w:pPr>
                </w:p>
              </w:tc>
              <w:tc>
                <w:tcPr>
                  <w:tcW w:w="1003" w:type="dxa"/>
                  <w:tcBorders>
                    <w:top w:val="nil"/>
                    <w:left w:val="nil"/>
                    <w:bottom w:val="single" w:sz="4" w:space="0" w:color="auto"/>
                    <w:right w:val="single" w:sz="4" w:space="0" w:color="auto"/>
                  </w:tcBorders>
                  <w:vAlign w:val="center"/>
                </w:tcPr>
                <w:p w14:paraId="4F8F2EE5" w14:textId="77777777" w:rsidR="003C0B56" w:rsidRPr="003C0B56" w:rsidRDefault="003C0B56" w:rsidP="00743159">
                  <w:pPr>
                    <w:jc w:val="center"/>
                    <w:rPr>
                      <w:rFonts w:ascii="Calibri" w:hAnsi="Calibri" w:cs="Arial"/>
                      <w:color w:val="000000"/>
                      <w:szCs w:val="20"/>
                    </w:rPr>
                  </w:pPr>
                </w:p>
              </w:tc>
              <w:tc>
                <w:tcPr>
                  <w:tcW w:w="901" w:type="dxa"/>
                  <w:tcBorders>
                    <w:top w:val="nil"/>
                    <w:left w:val="nil"/>
                    <w:bottom w:val="single" w:sz="4" w:space="0" w:color="auto"/>
                    <w:right w:val="single" w:sz="4" w:space="0" w:color="auto"/>
                  </w:tcBorders>
                  <w:vAlign w:val="center"/>
                </w:tcPr>
                <w:p w14:paraId="4306F1F7" w14:textId="77777777" w:rsidR="003C0B56" w:rsidRPr="003C0B56" w:rsidRDefault="003C0B56" w:rsidP="00743159">
                  <w:pPr>
                    <w:jc w:val="center"/>
                    <w:rPr>
                      <w:rFonts w:ascii="Calibri" w:hAnsi="Calibri" w:cs="Arial"/>
                      <w:color w:val="000000"/>
                      <w:szCs w:val="20"/>
                    </w:rPr>
                  </w:pPr>
                </w:p>
              </w:tc>
            </w:tr>
            <w:tr w:rsidR="003C0B56" w:rsidRPr="003C0B56" w14:paraId="680F030A" w14:textId="77777777" w:rsidTr="003C0B56">
              <w:trPr>
                <w:trHeight w:val="255"/>
              </w:trPr>
              <w:tc>
                <w:tcPr>
                  <w:tcW w:w="380" w:type="dxa"/>
                  <w:tcBorders>
                    <w:top w:val="nil"/>
                    <w:left w:val="single" w:sz="4" w:space="0" w:color="auto"/>
                    <w:bottom w:val="single" w:sz="4" w:space="0" w:color="auto"/>
                    <w:right w:val="single" w:sz="4" w:space="0" w:color="auto"/>
                  </w:tcBorders>
                  <w:vAlign w:val="center"/>
                </w:tcPr>
                <w:p w14:paraId="717F9F71" w14:textId="77777777" w:rsidR="003C0B56" w:rsidRPr="003C0B56" w:rsidRDefault="003C0B56" w:rsidP="00743159">
                  <w:pPr>
                    <w:numPr>
                      <w:ilvl w:val="0"/>
                      <w:numId w:val="62"/>
                    </w:numPr>
                    <w:jc w:val="center"/>
                    <w:rPr>
                      <w:rFonts w:ascii="Calibri" w:hAnsi="Calibri" w:cs="Arial"/>
                      <w:color w:val="000000"/>
                      <w:szCs w:val="20"/>
                    </w:rPr>
                  </w:pPr>
                </w:p>
              </w:tc>
              <w:tc>
                <w:tcPr>
                  <w:tcW w:w="2890" w:type="dxa"/>
                  <w:tcBorders>
                    <w:top w:val="nil"/>
                    <w:left w:val="single" w:sz="4" w:space="0" w:color="auto"/>
                    <w:bottom w:val="single" w:sz="4" w:space="0" w:color="auto"/>
                    <w:right w:val="single" w:sz="4" w:space="0" w:color="auto"/>
                  </w:tcBorders>
                  <w:shd w:val="clear" w:color="auto" w:fill="auto"/>
                  <w:noWrap/>
                  <w:vAlign w:val="center"/>
                </w:tcPr>
                <w:p w14:paraId="4814AEA8" w14:textId="77777777" w:rsidR="003C0B56" w:rsidRPr="003C0B56" w:rsidRDefault="003C0B56" w:rsidP="00743159">
                  <w:pPr>
                    <w:rPr>
                      <w:rFonts w:ascii="Calibri" w:hAnsi="Calibri" w:cs="Arial"/>
                      <w:color w:val="000000"/>
                      <w:szCs w:val="20"/>
                    </w:rPr>
                  </w:pPr>
                  <w:r w:rsidRPr="003C0B56">
                    <w:rPr>
                      <w:rFonts w:ascii="Calibri" w:hAnsi="Calibri" w:cs="Arial"/>
                      <w:color w:val="000000"/>
                      <w:szCs w:val="20"/>
                    </w:rPr>
                    <w:t>Systemy prowadzenia ruchu</w:t>
                  </w:r>
                </w:p>
              </w:tc>
              <w:tc>
                <w:tcPr>
                  <w:tcW w:w="2708" w:type="dxa"/>
                  <w:tcBorders>
                    <w:top w:val="nil"/>
                    <w:left w:val="nil"/>
                    <w:bottom w:val="single" w:sz="4" w:space="0" w:color="auto"/>
                    <w:right w:val="single" w:sz="4" w:space="0" w:color="auto"/>
                  </w:tcBorders>
                  <w:shd w:val="clear" w:color="auto" w:fill="auto"/>
                  <w:noWrap/>
                  <w:vAlign w:val="center"/>
                </w:tcPr>
                <w:p w14:paraId="5C7D3F91" w14:textId="77777777" w:rsidR="003C0B56" w:rsidRPr="003C0B56" w:rsidRDefault="003C0B56" w:rsidP="00743159">
                  <w:pPr>
                    <w:rPr>
                      <w:rFonts w:ascii="Calibri" w:hAnsi="Calibri" w:cs="Arial"/>
                      <w:color w:val="000000"/>
                      <w:szCs w:val="20"/>
                    </w:rPr>
                  </w:pPr>
                  <w:r w:rsidRPr="003C0B56">
                    <w:rPr>
                      <w:rFonts w:ascii="Calibri" w:hAnsi="Calibri" w:cs="Arial"/>
                      <w:color w:val="000000"/>
                      <w:szCs w:val="20"/>
                    </w:rPr>
                    <w:t>Biomasa II/PCS7/</w:t>
                  </w:r>
                  <w:proofErr w:type="spellStart"/>
                  <w:r w:rsidRPr="003C0B56">
                    <w:rPr>
                      <w:rFonts w:ascii="Calibri" w:hAnsi="Calibri" w:cs="Arial"/>
                      <w:color w:val="000000"/>
                      <w:szCs w:val="20"/>
                    </w:rPr>
                    <w:t>Simatic</w:t>
                  </w:r>
                  <w:proofErr w:type="spellEnd"/>
                </w:p>
              </w:tc>
              <w:tc>
                <w:tcPr>
                  <w:tcW w:w="1007" w:type="dxa"/>
                  <w:tcBorders>
                    <w:top w:val="nil"/>
                    <w:left w:val="nil"/>
                    <w:bottom w:val="single" w:sz="4" w:space="0" w:color="auto"/>
                    <w:right w:val="single" w:sz="4" w:space="0" w:color="auto"/>
                  </w:tcBorders>
                  <w:vAlign w:val="center"/>
                </w:tcPr>
                <w:p w14:paraId="4BFC8407" w14:textId="77777777" w:rsidR="003C0B56" w:rsidRPr="003C0B56" w:rsidRDefault="003C0B56" w:rsidP="00743159">
                  <w:pPr>
                    <w:jc w:val="center"/>
                    <w:rPr>
                      <w:rFonts w:ascii="Calibri" w:hAnsi="Calibri" w:cs="Arial"/>
                      <w:color w:val="000000"/>
                      <w:szCs w:val="20"/>
                    </w:rPr>
                  </w:pPr>
                </w:p>
              </w:tc>
              <w:tc>
                <w:tcPr>
                  <w:tcW w:w="1003" w:type="dxa"/>
                  <w:tcBorders>
                    <w:top w:val="nil"/>
                    <w:left w:val="nil"/>
                    <w:bottom w:val="single" w:sz="4" w:space="0" w:color="auto"/>
                    <w:right w:val="single" w:sz="4" w:space="0" w:color="auto"/>
                  </w:tcBorders>
                  <w:vAlign w:val="center"/>
                </w:tcPr>
                <w:p w14:paraId="3161DF07" w14:textId="77777777" w:rsidR="003C0B56" w:rsidRPr="003C0B56" w:rsidRDefault="003C0B56" w:rsidP="00743159">
                  <w:pPr>
                    <w:jc w:val="center"/>
                    <w:rPr>
                      <w:rFonts w:ascii="Calibri" w:hAnsi="Calibri" w:cs="Arial"/>
                      <w:color w:val="000000"/>
                      <w:szCs w:val="20"/>
                    </w:rPr>
                  </w:pPr>
                </w:p>
              </w:tc>
              <w:tc>
                <w:tcPr>
                  <w:tcW w:w="901" w:type="dxa"/>
                  <w:tcBorders>
                    <w:top w:val="nil"/>
                    <w:left w:val="nil"/>
                    <w:bottom w:val="single" w:sz="4" w:space="0" w:color="auto"/>
                    <w:right w:val="single" w:sz="4" w:space="0" w:color="auto"/>
                  </w:tcBorders>
                  <w:vAlign w:val="center"/>
                </w:tcPr>
                <w:p w14:paraId="12B5EB42" w14:textId="77777777" w:rsidR="003C0B56" w:rsidRPr="003C0B56" w:rsidRDefault="003C0B56" w:rsidP="00743159">
                  <w:pPr>
                    <w:jc w:val="center"/>
                    <w:rPr>
                      <w:rFonts w:ascii="Calibri" w:hAnsi="Calibri" w:cs="Arial"/>
                      <w:color w:val="000000"/>
                      <w:szCs w:val="20"/>
                    </w:rPr>
                  </w:pPr>
                </w:p>
              </w:tc>
            </w:tr>
            <w:tr w:rsidR="003C0B56" w:rsidRPr="003C0B56" w14:paraId="1181AC02" w14:textId="77777777" w:rsidTr="003C0B56">
              <w:trPr>
                <w:trHeight w:val="255"/>
              </w:trPr>
              <w:tc>
                <w:tcPr>
                  <w:tcW w:w="380" w:type="dxa"/>
                  <w:tcBorders>
                    <w:top w:val="nil"/>
                    <w:left w:val="single" w:sz="4" w:space="0" w:color="auto"/>
                    <w:bottom w:val="single" w:sz="4" w:space="0" w:color="auto"/>
                    <w:right w:val="single" w:sz="4" w:space="0" w:color="auto"/>
                  </w:tcBorders>
                  <w:vAlign w:val="center"/>
                </w:tcPr>
                <w:p w14:paraId="22F47C16" w14:textId="77777777" w:rsidR="003C0B56" w:rsidRPr="003C0B56" w:rsidRDefault="003C0B56" w:rsidP="00743159">
                  <w:pPr>
                    <w:numPr>
                      <w:ilvl w:val="0"/>
                      <w:numId w:val="62"/>
                    </w:numPr>
                    <w:jc w:val="center"/>
                    <w:rPr>
                      <w:rFonts w:ascii="Calibri" w:hAnsi="Calibri" w:cs="Arial"/>
                      <w:color w:val="000000"/>
                      <w:szCs w:val="20"/>
                    </w:rPr>
                  </w:pPr>
                </w:p>
              </w:tc>
              <w:tc>
                <w:tcPr>
                  <w:tcW w:w="2890" w:type="dxa"/>
                  <w:tcBorders>
                    <w:top w:val="nil"/>
                    <w:left w:val="single" w:sz="4" w:space="0" w:color="auto"/>
                    <w:bottom w:val="single" w:sz="4" w:space="0" w:color="auto"/>
                    <w:right w:val="single" w:sz="4" w:space="0" w:color="auto"/>
                  </w:tcBorders>
                  <w:shd w:val="clear" w:color="auto" w:fill="auto"/>
                  <w:noWrap/>
                  <w:vAlign w:val="center"/>
                  <w:hideMark/>
                </w:tcPr>
                <w:p w14:paraId="18492F96" w14:textId="77777777" w:rsidR="003C0B56" w:rsidRPr="003C0B56" w:rsidRDefault="003C0B56" w:rsidP="00743159">
                  <w:pPr>
                    <w:rPr>
                      <w:rFonts w:ascii="Calibri" w:hAnsi="Calibri" w:cs="Arial"/>
                      <w:color w:val="000000"/>
                      <w:szCs w:val="20"/>
                    </w:rPr>
                  </w:pPr>
                  <w:r w:rsidRPr="003C0B56">
                    <w:rPr>
                      <w:rFonts w:ascii="Calibri" w:hAnsi="Calibri" w:cs="Arial"/>
                      <w:color w:val="000000"/>
                      <w:szCs w:val="20"/>
                    </w:rPr>
                    <w:t>Przyrządy i urządzenia sterowania</w:t>
                  </w:r>
                </w:p>
              </w:tc>
              <w:tc>
                <w:tcPr>
                  <w:tcW w:w="2708" w:type="dxa"/>
                  <w:tcBorders>
                    <w:top w:val="nil"/>
                    <w:left w:val="nil"/>
                    <w:bottom w:val="single" w:sz="4" w:space="0" w:color="auto"/>
                    <w:right w:val="single" w:sz="4" w:space="0" w:color="auto"/>
                  </w:tcBorders>
                  <w:shd w:val="clear" w:color="auto" w:fill="auto"/>
                  <w:noWrap/>
                  <w:vAlign w:val="center"/>
                  <w:hideMark/>
                </w:tcPr>
                <w:p w14:paraId="4AB34DEE" w14:textId="77777777" w:rsidR="003C0B56" w:rsidRPr="003C0B56" w:rsidRDefault="003C0B56" w:rsidP="00743159">
                  <w:pPr>
                    <w:rPr>
                      <w:rFonts w:ascii="Calibri" w:hAnsi="Calibri" w:cs="Arial"/>
                      <w:color w:val="000000"/>
                      <w:szCs w:val="20"/>
                    </w:rPr>
                  </w:pPr>
                  <w:r w:rsidRPr="003C0B56">
                    <w:rPr>
                      <w:rFonts w:ascii="Calibri" w:hAnsi="Calibri" w:cs="Arial"/>
                      <w:color w:val="000000"/>
                      <w:szCs w:val="20"/>
                    </w:rPr>
                    <w:t>Rębak II/S7/</w:t>
                  </w:r>
                </w:p>
              </w:tc>
              <w:tc>
                <w:tcPr>
                  <w:tcW w:w="1007" w:type="dxa"/>
                  <w:tcBorders>
                    <w:top w:val="nil"/>
                    <w:left w:val="nil"/>
                    <w:bottom w:val="single" w:sz="4" w:space="0" w:color="auto"/>
                    <w:right w:val="single" w:sz="4" w:space="0" w:color="auto"/>
                  </w:tcBorders>
                  <w:vAlign w:val="center"/>
                </w:tcPr>
                <w:p w14:paraId="5BC18564" w14:textId="77777777" w:rsidR="003C0B56" w:rsidRPr="003C0B56" w:rsidRDefault="003C0B56" w:rsidP="00743159">
                  <w:pPr>
                    <w:jc w:val="center"/>
                    <w:rPr>
                      <w:rFonts w:ascii="Calibri" w:hAnsi="Calibri" w:cs="Arial"/>
                      <w:color w:val="000000"/>
                      <w:szCs w:val="20"/>
                    </w:rPr>
                  </w:pPr>
                </w:p>
              </w:tc>
              <w:tc>
                <w:tcPr>
                  <w:tcW w:w="1003" w:type="dxa"/>
                  <w:tcBorders>
                    <w:top w:val="nil"/>
                    <w:left w:val="nil"/>
                    <w:bottom w:val="single" w:sz="4" w:space="0" w:color="auto"/>
                    <w:right w:val="single" w:sz="4" w:space="0" w:color="auto"/>
                  </w:tcBorders>
                  <w:vAlign w:val="center"/>
                </w:tcPr>
                <w:p w14:paraId="2A2736AE" w14:textId="77777777" w:rsidR="003C0B56" w:rsidRPr="003C0B56" w:rsidRDefault="003C0B56" w:rsidP="00743159">
                  <w:pPr>
                    <w:jc w:val="center"/>
                    <w:rPr>
                      <w:rFonts w:ascii="Calibri" w:hAnsi="Calibri" w:cs="Arial"/>
                      <w:color w:val="000000"/>
                      <w:szCs w:val="20"/>
                    </w:rPr>
                  </w:pPr>
                </w:p>
              </w:tc>
              <w:tc>
                <w:tcPr>
                  <w:tcW w:w="901" w:type="dxa"/>
                  <w:tcBorders>
                    <w:top w:val="nil"/>
                    <w:left w:val="nil"/>
                    <w:bottom w:val="single" w:sz="4" w:space="0" w:color="auto"/>
                    <w:right w:val="single" w:sz="4" w:space="0" w:color="auto"/>
                  </w:tcBorders>
                  <w:vAlign w:val="center"/>
                </w:tcPr>
                <w:p w14:paraId="3D697386" w14:textId="77777777" w:rsidR="003C0B56" w:rsidRPr="003C0B56" w:rsidRDefault="003C0B56" w:rsidP="00743159">
                  <w:pPr>
                    <w:jc w:val="center"/>
                    <w:rPr>
                      <w:rFonts w:ascii="Calibri" w:hAnsi="Calibri" w:cs="Arial"/>
                      <w:color w:val="000000"/>
                      <w:szCs w:val="20"/>
                    </w:rPr>
                  </w:pPr>
                </w:p>
              </w:tc>
            </w:tr>
            <w:tr w:rsidR="003C0B56" w:rsidRPr="003C0B56" w14:paraId="23515315" w14:textId="77777777" w:rsidTr="003C0B56">
              <w:trPr>
                <w:trHeight w:val="255"/>
              </w:trPr>
              <w:tc>
                <w:tcPr>
                  <w:tcW w:w="380" w:type="dxa"/>
                  <w:tcBorders>
                    <w:top w:val="nil"/>
                    <w:left w:val="single" w:sz="4" w:space="0" w:color="auto"/>
                    <w:bottom w:val="single" w:sz="4" w:space="0" w:color="auto"/>
                    <w:right w:val="single" w:sz="4" w:space="0" w:color="auto"/>
                  </w:tcBorders>
                  <w:vAlign w:val="center"/>
                </w:tcPr>
                <w:p w14:paraId="36B0716A" w14:textId="77777777" w:rsidR="003C0B56" w:rsidRPr="003C0B56" w:rsidRDefault="003C0B56" w:rsidP="00743159">
                  <w:pPr>
                    <w:numPr>
                      <w:ilvl w:val="0"/>
                      <w:numId w:val="62"/>
                    </w:numPr>
                    <w:jc w:val="center"/>
                    <w:rPr>
                      <w:rFonts w:ascii="Calibri" w:hAnsi="Calibri" w:cs="Arial"/>
                      <w:color w:val="000000"/>
                      <w:szCs w:val="20"/>
                    </w:rPr>
                  </w:pPr>
                </w:p>
              </w:tc>
              <w:tc>
                <w:tcPr>
                  <w:tcW w:w="2890" w:type="dxa"/>
                  <w:tcBorders>
                    <w:top w:val="nil"/>
                    <w:left w:val="single" w:sz="4" w:space="0" w:color="auto"/>
                    <w:bottom w:val="single" w:sz="4" w:space="0" w:color="auto"/>
                    <w:right w:val="single" w:sz="4" w:space="0" w:color="auto"/>
                  </w:tcBorders>
                  <w:shd w:val="clear" w:color="auto" w:fill="auto"/>
                  <w:noWrap/>
                  <w:vAlign w:val="center"/>
                </w:tcPr>
                <w:p w14:paraId="29FBBB30" w14:textId="77777777" w:rsidR="003C0B56" w:rsidRPr="003C0B56" w:rsidRDefault="003C0B56" w:rsidP="00743159">
                  <w:pPr>
                    <w:rPr>
                      <w:rFonts w:ascii="Calibri" w:hAnsi="Calibri" w:cs="Arial"/>
                      <w:color w:val="000000"/>
                      <w:szCs w:val="20"/>
                    </w:rPr>
                  </w:pPr>
                  <w:r w:rsidRPr="003C0B56">
                    <w:rPr>
                      <w:rFonts w:ascii="Calibri" w:hAnsi="Calibri" w:cs="Arial"/>
                      <w:color w:val="000000"/>
                      <w:szCs w:val="20"/>
                    </w:rPr>
                    <w:t>System prowadzenia ruchu</w:t>
                  </w:r>
                </w:p>
              </w:tc>
              <w:tc>
                <w:tcPr>
                  <w:tcW w:w="2708" w:type="dxa"/>
                  <w:tcBorders>
                    <w:top w:val="nil"/>
                    <w:left w:val="nil"/>
                    <w:bottom w:val="single" w:sz="4" w:space="0" w:color="auto"/>
                    <w:right w:val="single" w:sz="4" w:space="0" w:color="auto"/>
                  </w:tcBorders>
                  <w:shd w:val="clear" w:color="auto" w:fill="auto"/>
                  <w:noWrap/>
                  <w:vAlign w:val="center"/>
                </w:tcPr>
                <w:p w14:paraId="3948E572" w14:textId="77777777" w:rsidR="003C0B56" w:rsidRPr="003C0B56" w:rsidRDefault="003C0B56" w:rsidP="00743159">
                  <w:pPr>
                    <w:rPr>
                      <w:rFonts w:ascii="Calibri" w:hAnsi="Calibri" w:cs="Arial"/>
                      <w:color w:val="000000"/>
                      <w:szCs w:val="20"/>
                    </w:rPr>
                  </w:pPr>
                  <w:proofErr w:type="spellStart"/>
                  <w:r w:rsidRPr="003C0B56">
                    <w:rPr>
                      <w:rFonts w:ascii="Calibri" w:hAnsi="Calibri" w:cs="Arial"/>
                      <w:color w:val="000000"/>
                      <w:szCs w:val="20"/>
                    </w:rPr>
                    <w:t>Ovation</w:t>
                  </w:r>
                  <w:proofErr w:type="spellEnd"/>
                  <w:r w:rsidRPr="003C0B56">
                    <w:rPr>
                      <w:rFonts w:ascii="Calibri" w:hAnsi="Calibri" w:cs="Arial"/>
                      <w:color w:val="000000"/>
                      <w:szCs w:val="20"/>
                    </w:rPr>
                    <w:t xml:space="preserve"> mag "0"/Pompownie/ Nawęglanie/Układy elekt./SCR</w:t>
                  </w:r>
                </w:p>
              </w:tc>
              <w:tc>
                <w:tcPr>
                  <w:tcW w:w="1007" w:type="dxa"/>
                  <w:tcBorders>
                    <w:top w:val="nil"/>
                    <w:left w:val="nil"/>
                    <w:bottom w:val="single" w:sz="4" w:space="0" w:color="auto"/>
                    <w:right w:val="single" w:sz="4" w:space="0" w:color="auto"/>
                  </w:tcBorders>
                  <w:vAlign w:val="center"/>
                </w:tcPr>
                <w:p w14:paraId="3C972B6B" w14:textId="77777777" w:rsidR="003C0B56" w:rsidRPr="003C0B56" w:rsidRDefault="003C0B56" w:rsidP="00743159">
                  <w:pPr>
                    <w:jc w:val="center"/>
                    <w:rPr>
                      <w:rFonts w:ascii="Calibri" w:hAnsi="Calibri" w:cs="Arial"/>
                      <w:color w:val="000000"/>
                      <w:szCs w:val="20"/>
                    </w:rPr>
                  </w:pPr>
                </w:p>
              </w:tc>
              <w:tc>
                <w:tcPr>
                  <w:tcW w:w="1003" w:type="dxa"/>
                  <w:tcBorders>
                    <w:top w:val="nil"/>
                    <w:left w:val="nil"/>
                    <w:bottom w:val="single" w:sz="4" w:space="0" w:color="auto"/>
                    <w:right w:val="single" w:sz="4" w:space="0" w:color="auto"/>
                  </w:tcBorders>
                  <w:vAlign w:val="center"/>
                </w:tcPr>
                <w:p w14:paraId="0E697C05" w14:textId="77777777" w:rsidR="003C0B56" w:rsidRPr="003C0B56" w:rsidRDefault="003C0B56" w:rsidP="00743159">
                  <w:pPr>
                    <w:jc w:val="center"/>
                    <w:rPr>
                      <w:rFonts w:ascii="Calibri" w:hAnsi="Calibri" w:cs="Arial"/>
                      <w:color w:val="000000"/>
                      <w:szCs w:val="20"/>
                    </w:rPr>
                  </w:pPr>
                </w:p>
              </w:tc>
              <w:tc>
                <w:tcPr>
                  <w:tcW w:w="901" w:type="dxa"/>
                  <w:tcBorders>
                    <w:top w:val="nil"/>
                    <w:left w:val="nil"/>
                    <w:bottom w:val="single" w:sz="4" w:space="0" w:color="auto"/>
                    <w:right w:val="single" w:sz="4" w:space="0" w:color="auto"/>
                  </w:tcBorders>
                  <w:vAlign w:val="center"/>
                </w:tcPr>
                <w:p w14:paraId="7FC77E9D" w14:textId="77777777" w:rsidR="003C0B56" w:rsidRPr="003C0B56" w:rsidRDefault="003C0B56" w:rsidP="00743159">
                  <w:pPr>
                    <w:jc w:val="center"/>
                    <w:rPr>
                      <w:rFonts w:ascii="Calibri" w:hAnsi="Calibri" w:cs="Arial"/>
                      <w:color w:val="000000"/>
                      <w:szCs w:val="20"/>
                    </w:rPr>
                  </w:pPr>
                </w:p>
              </w:tc>
            </w:tr>
          </w:tbl>
          <w:p w14:paraId="01ED24D3" w14:textId="77777777" w:rsidR="003C0B56" w:rsidRPr="00FE39EF" w:rsidRDefault="003C0B56" w:rsidP="00C55977">
            <w:pPr>
              <w:numPr>
                <w:ilvl w:val="1"/>
                <w:numId w:val="72"/>
              </w:numPr>
              <w:spacing w:before="120" w:after="40"/>
              <w:ind w:left="453" w:hanging="425"/>
              <w:jc w:val="both"/>
              <w:rPr>
                <w:rFonts w:ascii="Arial" w:hAnsi="Arial" w:cs="Arial"/>
                <w:color w:val="000000"/>
                <w:spacing w:val="-10"/>
                <w:szCs w:val="20"/>
              </w:rPr>
            </w:pPr>
            <w:r w:rsidRPr="00FE39EF">
              <w:rPr>
                <w:rFonts w:ascii="Arial" w:hAnsi="Arial" w:cs="Arial"/>
                <w:color w:val="0D0D0D"/>
                <w:spacing w:val="-10"/>
                <w:szCs w:val="20"/>
              </w:rPr>
              <w:t xml:space="preserve">Utrzymanie technologicznych systemów DCS, PLC oraz systemów informatycznych MIKROS, LFC/SMPP, PI, CONVERGE, PCALCS, </w:t>
            </w:r>
            <w:proofErr w:type="spellStart"/>
            <w:r w:rsidRPr="00FE39EF">
              <w:rPr>
                <w:rFonts w:ascii="Arial" w:hAnsi="Arial" w:cs="Arial"/>
                <w:color w:val="0D0D0D"/>
                <w:spacing w:val="-10"/>
                <w:szCs w:val="20"/>
              </w:rPr>
              <w:t>Documint</w:t>
            </w:r>
            <w:proofErr w:type="spellEnd"/>
            <w:r w:rsidRPr="00FE39EF">
              <w:rPr>
                <w:rFonts w:ascii="Arial" w:hAnsi="Arial" w:cs="Arial"/>
                <w:color w:val="0D0D0D"/>
                <w:spacing w:val="-10"/>
                <w:szCs w:val="20"/>
              </w:rPr>
              <w:t>, NND Tools, koncentratory zabezpieczeń elektrycznych.</w:t>
            </w:r>
          </w:p>
          <w:p w14:paraId="01AA5E1D" w14:textId="77777777" w:rsidR="003C0B56" w:rsidRPr="003C0B56" w:rsidRDefault="003C0B56" w:rsidP="00C55977">
            <w:pPr>
              <w:numPr>
                <w:ilvl w:val="1"/>
                <w:numId w:val="72"/>
              </w:numPr>
              <w:spacing w:before="60" w:after="40"/>
              <w:ind w:left="453" w:hanging="425"/>
              <w:jc w:val="both"/>
              <w:rPr>
                <w:rFonts w:ascii="Arial" w:hAnsi="Arial" w:cs="Arial"/>
                <w:szCs w:val="20"/>
              </w:rPr>
            </w:pPr>
            <w:r w:rsidRPr="003C0B56">
              <w:rPr>
                <w:rFonts w:ascii="Arial" w:hAnsi="Arial" w:cs="Arial"/>
                <w:color w:val="0D0D0D"/>
                <w:szCs w:val="20"/>
              </w:rPr>
              <w:t xml:space="preserve">Nadzorowanie pracy systemów cyfrowych DCS/PLC  oraz systemów informatycznych MIKROS, LFC/SMPP, PI, CONVERGE, PCALCS, </w:t>
            </w:r>
            <w:proofErr w:type="spellStart"/>
            <w:r w:rsidRPr="003C0B56">
              <w:rPr>
                <w:rFonts w:ascii="Arial" w:hAnsi="Arial" w:cs="Arial"/>
                <w:color w:val="0D0D0D"/>
                <w:szCs w:val="20"/>
              </w:rPr>
              <w:t>Documint</w:t>
            </w:r>
            <w:proofErr w:type="spellEnd"/>
            <w:r w:rsidRPr="003C0B56">
              <w:rPr>
                <w:rFonts w:ascii="Arial" w:hAnsi="Arial" w:cs="Arial"/>
                <w:color w:val="0D0D0D"/>
                <w:szCs w:val="20"/>
              </w:rPr>
              <w:t>, koncentratory zabezpieczeń elektrycznych.</w:t>
            </w:r>
          </w:p>
          <w:p w14:paraId="7FE93F7F" w14:textId="77777777" w:rsidR="003C0B56" w:rsidRPr="003C0B56" w:rsidRDefault="003C0B56" w:rsidP="00C55977">
            <w:pPr>
              <w:numPr>
                <w:ilvl w:val="1"/>
                <w:numId w:val="72"/>
              </w:numPr>
              <w:spacing w:before="60" w:after="40"/>
              <w:ind w:left="453" w:hanging="425"/>
              <w:jc w:val="both"/>
              <w:rPr>
                <w:rFonts w:ascii="Arial" w:hAnsi="Arial" w:cs="Arial"/>
                <w:szCs w:val="20"/>
              </w:rPr>
            </w:pPr>
            <w:r w:rsidRPr="003C0B56">
              <w:rPr>
                <w:rFonts w:ascii="Arial" w:hAnsi="Arial" w:cs="Arial"/>
                <w:color w:val="0D0D0D"/>
                <w:szCs w:val="20"/>
              </w:rPr>
              <w:t>Wykonywanie backupów ww. oprogramowania/raz w miesiącu lub innym czasookresie ustalonym z Zamawiającym.</w:t>
            </w:r>
          </w:p>
          <w:p w14:paraId="3235EE7B" w14:textId="77777777" w:rsidR="003C0B56" w:rsidRPr="003C0B56" w:rsidRDefault="003C0B56" w:rsidP="00C55977">
            <w:pPr>
              <w:numPr>
                <w:ilvl w:val="1"/>
                <w:numId w:val="72"/>
              </w:numPr>
              <w:spacing w:before="60" w:after="40"/>
              <w:ind w:left="453" w:hanging="425"/>
              <w:jc w:val="both"/>
              <w:rPr>
                <w:rFonts w:ascii="Arial" w:hAnsi="Arial" w:cs="Arial"/>
                <w:szCs w:val="20"/>
              </w:rPr>
            </w:pPr>
            <w:r w:rsidRPr="003C0B56">
              <w:rPr>
                <w:rFonts w:ascii="Arial" w:hAnsi="Arial" w:cs="Arial"/>
                <w:color w:val="0D0D0D"/>
                <w:szCs w:val="20"/>
              </w:rPr>
              <w:t>Aktualizacja sygnatur wirusów dostarczonych przez Zamawiającego.</w:t>
            </w:r>
          </w:p>
          <w:p w14:paraId="5A0ABB60" w14:textId="48F48CF8" w:rsidR="003C0B56" w:rsidRPr="00FE39EF" w:rsidRDefault="003C0B56" w:rsidP="00C55977">
            <w:pPr>
              <w:numPr>
                <w:ilvl w:val="1"/>
                <w:numId w:val="72"/>
              </w:numPr>
              <w:spacing w:before="60" w:after="40"/>
              <w:ind w:left="453" w:hanging="425"/>
              <w:jc w:val="both"/>
              <w:rPr>
                <w:rFonts w:ascii="Arial" w:hAnsi="Arial" w:cs="Arial"/>
                <w:szCs w:val="20"/>
              </w:rPr>
            </w:pPr>
            <w:r w:rsidRPr="003C0B56">
              <w:rPr>
                <w:rFonts w:ascii="Arial" w:hAnsi="Arial" w:cs="Arial"/>
                <w:color w:val="0D0D0D"/>
                <w:szCs w:val="20"/>
              </w:rPr>
              <w:t>Stosowanie</w:t>
            </w:r>
            <w:r w:rsidR="00512E85">
              <w:rPr>
                <w:rFonts w:ascii="Arial" w:hAnsi="Arial" w:cs="Arial"/>
                <w:color w:val="0D0D0D"/>
                <w:szCs w:val="20"/>
              </w:rPr>
              <w:t xml:space="preserve"> zasad i</w:t>
            </w:r>
            <w:r w:rsidRPr="003C0B56">
              <w:rPr>
                <w:rFonts w:ascii="Arial" w:hAnsi="Arial" w:cs="Arial"/>
                <w:color w:val="0D0D0D"/>
                <w:szCs w:val="20"/>
              </w:rPr>
              <w:t xml:space="preserve"> dobrych praktyk w zakresie cyberbezpieczeństwa dla systemów sterowania.</w:t>
            </w:r>
          </w:p>
          <w:p w14:paraId="099305B8" w14:textId="77777777" w:rsidR="00512E85" w:rsidRPr="00F4311D" w:rsidRDefault="00512E85" w:rsidP="00512E85">
            <w:pPr>
              <w:numPr>
                <w:ilvl w:val="1"/>
                <w:numId w:val="72"/>
              </w:numPr>
              <w:ind w:left="453" w:hanging="425"/>
              <w:jc w:val="both"/>
              <w:rPr>
                <w:rFonts w:ascii="Arial" w:hAnsi="Arial" w:cs="Arial"/>
                <w:szCs w:val="20"/>
              </w:rPr>
            </w:pPr>
            <w:r>
              <w:rPr>
                <w:rFonts w:ascii="Arial" w:hAnsi="Arial" w:cs="Arial"/>
                <w:szCs w:val="20"/>
              </w:rPr>
              <w:t>S</w:t>
            </w:r>
            <w:r w:rsidRPr="00F4311D">
              <w:rPr>
                <w:rFonts w:ascii="Arial" w:hAnsi="Arial" w:cs="Arial"/>
                <w:szCs w:val="20"/>
              </w:rPr>
              <w:t>tały nadzór podczas wykonywania Usług na instalacjach I</w:t>
            </w:r>
            <w:r>
              <w:rPr>
                <w:rFonts w:ascii="Arial" w:hAnsi="Arial" w:cs="Arial"/>
                <w:szCs w:val="20"/>
              </w:rPr>
              <w:t xml:space="preserve">nfrastruktury </w:t>
            </w:r>
            <w:r w:rsidRPr="00F4311D">
              <w:rPr>
                <w:rFonts w:ascii="Arial" w:hAnsi="Arial" w:cs="Arial"/>
                <w:szCs w:val="20"/>
              </w:rPr>
              <w:t>K</w:t>
            </w:r>
            <w:r>
              <w:rPr>
                <w:rFonts w:ascii="Arial" w:hAnsi="Arial" w:cs="Arial"/>
                <w:szCs w:val="20"/>
              </w:rPr>
              <w:t>rytycznej</w:t>
            </w:r>
            <w:r w:rsidRPr="00F4311D">
              <w:rPr>
                <w:rFonts w:ascii="Arial" w:hAnsi="Arial" w:cs="Arial"/>
                <w:szCs w:val="20"/>
              </w:rPr>
              <w:t xml:space="preserve"> przez Podwykonawców,</w:t>
            </w:r>
          </w:p>
          <w:p w14:paraId="68C331C8" w14:textId="77777777" w:rsidR="003C0B56" w:rsidRPr="003C0B56" w:rsidRDefault="003C0B56" w:rsidP="00C55977">
            <w:pPr>
              <w:numPr>
                <w:ilvl w:val="1"/>
                <w:numId w:val="72"/>
              </w:numPr>
              <w:spacing w:before="60" w:after="40"/>
              <w:ind w:left="453" w:hanging="425"/>
              <w:jc w:val="both"/>
              <w:rPr>
                <w:rFonts w:ascii="Arial" w:hAnsi="Arial" w:cs="Arial"/>
                <w:szCs w:val="20"/>
              </w:rPr>
            </w:pPr>
            <w:r w:rsidRPr="003C0B56">
              <w:rPr>
                <w:rFonts w:ascii="Arial" w:hAnsi="Arial" w:cs="Arial"/>
                <w:color w:val="0D0D0D"/>
                <w:szCs w:val="20"/>
              </w:rPr>
              <w:t>Usunięcie stwierdzonych usterek.</w:t>
            </w:r>
          </w:p>
        </w:tc>
      </w:tr>
      <w:tr w:rsidR="003C0B56" w:rsidRPr="003C0B56" w14:paraId="6805FBD7" w14:textId="77777777" w:rsidTr="003C0B56">
        <w:trPr>
          <w:trHeight w:val="9348"/>
          <w:jc w:val="center"/>
        </w:trPr>
        <w:tc>
          <w:tcPr>
            <w:tcW w:w="269" w:type="pct"/>
            <w:shd w:val="clear" w:color="auto" w:fill="auto"/>
          </w:tcPr>
          <w:p w14:paraId="43287BB4" w14:textId="77777777" w:rsidR="003C0B56" w:rsidRPr="003C0B56" w:rsidRDefault="003C0B56" w:rsidP="003C0B56">
            <w:pPr>
              <w:spacing w:before="60" w:after="60"/>
              <w:jc w:val="center"/>
              <w:rPr>
                <w:rFonts w:ascii="Arial" w:hAnsi="Arial" w:cs="Arial"/>
                <w:color w:val="0D0D0D"/>
                <w:szCs w:val="20"/>
              </w:rPr>
            </w:pPr>
            <w:r w:rsidRPr="003C0B56">
              <w:rPr>
                <w:rFonts w:ascii="Arial" w:hAnsi="Arial" w:cs="Arial"/>
                <w:color w:val="0D0D0D"/>
                <w:szCs w:val="20"/>
              </w:rPr>
              <w:lastRenderedPageBreak/>
              <w:t>6.</w:t>
            </w:r>
          </w:p>
        </w:tc>
        <w:tc>
          <w:tcPr>
            <w:tcW w:w="4731" w:type="pct"/>
            <w:shd w:val="clear" w:color="auto" w:fill="auto"/>
            <w:vAlign w:val="center"/>
          </w:tcPr>
          <w:p w14:paraId="031E6E9A" w14:textId="77777777" w:rsidR="003C0B56" w:rsidRPr="003C0B56" w:rsidRDefault="003C0B56" w:rsidP="003C0B56">
            <w:pPr>
              <w:spacing w:before="60" w:after="60"/>
              <w:jc w:val="both"/>
              <w:rPr>
                <w:rFonts w:ascii="Arial" w:hAnsi="Arial" w:cs="Arial"/>
                <w:color w:val="000000"/>
                <w:szCs w:val="20"/>
              </w:rPr>
            </w:pPr>
            <w:r w:rsidRPr="003C0B56">
              <w:rPr>
                <w:rFonts w:ascii="Arial" w:hAnsi="Arial" w:cs="Arial"/>
                <w:color w:val="000000"/>
                <w:szCs w:val="20"/>
              </w:rPr>
              <w:t xml:space="preserve">Utrzymanie systemów SRK przeglądy i konserwacje wg. Harmonogramu i Instrukcji konserwacji, przeglądów oraz napraw bieżących urządzeń sterowania ruchem kolejowym </w:t>
            </w:r>
            <w:proofErr w:type="spellStart"/>
            <w:r w:rsidRPr="003C0B56">
              <w:rPr>
                <w:rFonts w:ascii="Arial" w:hAnsi="Arial" w:cs="Arial"/>
                <w:color w:val="000000"/>
                <w:szCs w:val="20"/>
              </w:rPr>
              <w:t>Ie</w:t>
            </w:r>
            <w:proofErr w:type="spellEnd"/>
            <w:r w:rsidRPr="003C0B56">
              <w:rPr>
                <w:rFonts w:ascii="Arial" w:hAnsi="Arial" w:cs="Arial"/>
                <w:color w:val="000000"/>
                <w:szCs w:val="20"/>
              </w:rPr>
              <w:t>–12(E-24) – Załącznik do zarządzenia Nr 17/2015r. Zarządu PKP Polskie Linie Kolejowe S.A. z dnia 08 kwietnia 2015r. Podstawowe zakresy prac:</w:t>
            </w:r>
          </w:p>
          <w:tbl>
            <w:tblPr>
              <w:tblW w:w="8025" w:type="dxa"/>
              <w:tblLayout w:type="fixed"/>
              <w:tblCellMar>
                <w:left w:w="70" w:type="dxa"/>
                <w:right w:w="70" w:type="dxa"/>
              </w:tblCellMar>
              <w:tblLook w:val="04A0" w:firstRow="1" w:lastRow="0" w:firstColumn="1" w:lastColumn="0" w:noHBand="0" w:noVBand="1"/>
            </w:tblPr>
            <w:tblGrid>
              <w:gridCol w:w="5612"/>
              <w:gridCol w:w="87"/>
              <w:gridCol w:w="876"/>
              <w:gridCol w:w="87"/>
              <w:gridCol w:w="1276"/>
              <w:gridCol w:w="87"/>
            </w:tblGrid>
            <w:tr w:rsidR="003C0B56" w:rsidRPr="003C0B56" w14:paraId="4D205C92" w14:textId="77777777" w:rsidTr="003C0B56">
              <w:trPr>
                <w:gridAfter w:val="1"/>
                <w:wAfter w:w="87" w:type="dxa"/>
                <w:trHeight w:val="316"/>
              </w:trPr>
              <w:tc>
                <w:tcPr>
                  <w:tcW w:w="5612" w:type="dxa"/>
                  <w:tcBorders>
                    <w:top w:val="nil"/>
                    <w:left w:val="nil"/>
                    <w:bottom w:val="nil"/>
                    <w:right w:val="nil"/>
                  </w:tcBorders>
                  <w:shd w:val="clear" w:color="auto" w:fill="auto"/>
                  <w:vAlign w:val="center"/>
                </w:tcPr>
                <w:p w14:paraId="4185C4FD" w14:textId="77777777" w:rsidR="003C0B56" w:rsidRPr="003C0B56" w:rsidRDefault="003C0B56" w:rsidP="00F77EBA">
                  <w:pPr>
                    <w:ind w:left="720"/>
                    <w:rPr>
                      <w:rFonts w:ascii="Arial" w:hAnsi="Arial" w:cs="Arial"/>
                      <w:color w:val="000000"/>
                      <w:szCs w:val="20"/>
                    </w:rPr>
                  </w:pPr>
                  <w:r w:rsidRPr="003C0B56">
                    <w:rPr>
                      <w:rFonts w:ascii="Arial" w:hAnsi="Arial" w:cs="Arial"/>
                      <w:color w:val="000000"/>
                      <w:szCs w:val="20"/>
                    </w:rPr>
                    <w:t>Podstawowy zakres prac</w:t>
                  </w:r>
                </w:p>
              </w:tc>
              <w:tc>
                <w:tcPr>
                  <w:tcW w:w="963" w:type="dxa"/>
                  <w:gridSpan w:val="2"/>
                  <w:tcBorders>
                    <w:top w:val="nil"/>
                    <w:left w:val="nil"/>
                    <w:bottom w:val="nil"/>
                    <w:right w:val="nil"/>
                  </w:tcBorders>
                  <w:vAlign w:val="center"/>
                </w:tcPr>
                <w:p w14:paraId="43E2FCD9" w14:textId="77777777" w:rsidR="003C0B56" w:rsidRPr="003C0B56" w:rsidRDefault="003C0B56" w:rsidP="00F77EBA">
                  <w:pPr>
                    <w:jc w:val="center"/>
                    <w:rPr>
                      <w:rFonts w:ascii="Arial" w:hAnsi="Arial" w:cs="Arial"/>
                      <w:color w:val="000000"/>
                      <w:szCs w:val="20"/>
                    </w:rPr>
                  </w:pPr>
                  <w:r w:rsidRPr="003C0B56">
                    <w:rPr>
                      <w:rFonts w:ascii="Arial" w:hAnsi="Arial" w:cs="Arial"/>
                      <w:color w:val="000000"/>
                      <w:szCs w:val="20"/>
                    </w:rPr>
                    <w:t>Liczba urządzeń</w:t>
                  </w:r>
                </w:p>
              </w:tc>
              <w:tc>
                <w:tcPr>
                  <w:tcW w:w="1363" w:type="dxa"/>
                  <w:gridSpan w:val="2"/>
                  <w:tcBorders>
                    <w:top w:val="nil"/>
                    <w:left w:val="nil"/>
                    <w:bottom w:val="nil"/>
                    <w:right w:val="nil"/>
                  </w:tcBorders>
                </w:tcPr>
                <w:p w14:paraId="760AE0A1" w14:textId="77777777" w:rsidR="003C0B56" w:rsidRPr="003C0B56" w:rsidRDefault="003C0B56" w:rsidP="00F77EBA">
                  <w:pPr>
                    <w:jc w:val="center"/>
                    <w:rPr>
                      <w:rFonts w:ascii="Arial" w:hAnsi="Arial" w:cs="Arial"/>
                      <w:color w:val="000000"/>
                      <w:szCs w:val="20"/>
                    </w:rPr>
                  </w:pPr>
                  <w:r w:rsidRPr="003C0B56">
                    <w:rPr>
                      <w:rFonts w:ascii="Arial" w:hAnsi="Arial" w:cs="Arial"/>
                      <w:color w:val="000000"/>
                      <w:szCs w:val="20"/>
                    </w:rPr>
                    <w:t>Częstotliwość</w:t>
                  </w:r>
                </w:p>
                <w:p w14:paraId="1A586B7D" w14:textId="77777777" w:rsidR="003C0B56" w:rsidRPr="003C0B56" w:rsidRDefault="003C0B56" w:rsidP="00F77EBA">
                  <w:pPr>
                    <w:jc w:val="center"/>
                    <w:rPr>
                      <w:rFonts w:ascii="Arial" w:hAnsi="Arial" w:cs="Arial"/>
                      <w:color w:val="000000"/>
                      <w:szCs w:val="20"/>
                    </w:rPr>
                  </w:pPr>
                  <w:r w:rsidRPr="003C0B56">
                    <w:rPr>
                      <w:rFonts w:ascii="Arial" w:hAnsi="Arial" w:cs="Arial"/>
                      <w:color w:val="000000"/>
                      <w:szCs w:val="20"/>
                    </w:rPr>
                    <w:t>w roku</w:t>
                  </w:r>
                </w:p>
              </w:tc>
            </w:tr>
            <w:tr w:rsidR="003C0B56" w:rsidRPr="003C0B56" w14:paraId="2011FE38" w14:textId="77777777" w:rsidTr="003C0B56">
              <w:trPr>
                <w:trHeight w:val="316"/>
              </w:trPr>
              <w:tc>
                <w:tcPr>
                  <w:tcW w:w="5699" w:type="dxa"/>
                  <w:gridSpan w:val="2"/>
                  <w:tcBorders>
                    <w:top w:val="nil"/>
                    <w:left w:val="nil"/>
                    <w:bottom w:val="nil"/>
                    <w:right w:val="nil"/>
                  </w:tcBorders>
                  <w:shd w:val="clear" w:color="auto" w:fill="auto"/>
                  <w:vAlign w:val="center"/>
                  <w:hideMark/>
                </w:tcPr>
                <w:p w14:paraId="6D8C35C9" w14:textId="77777777" w:rsidR="003C0B56" w:rsidRPr="003C0B56" w:rsidRDefault="003C0B56" w:rsidP="00F77EBA">
                  <w:pPr>
                    <w:numPr>
                      <w:ilvl w:val="0"/>
                      <w:numId w:val="51"/>
                    </w:numPr>
                    <w:ind w:left="385" w:hanging="385"/>
                    <w:jc w:val="both"/>
                    <w:rPr>
                      <w:rFonts w:ascii="Arial" w:hAnsi="Arial" w:cs="Arial"/>
                      <w:color w:val="000000"/>
                      <w:szCs w:val="20"/>
                    </w:rPr>
                  </w:pPr>
                  <w:r w:rsidRPr="003C0B56">
                    <w:rPr>
                      <w:rFonts w:ascii="Arial" w:hAnsi="Arial" w:cs="Arial"/>
                      <w:color w:val="000000"/>
                      <w:szCs w:val="20"/>
                    </w:rPr>
                    <w:t>Konserwacja sygnalizatorów świetlnych.</w:t>
                  </w:r>
                </w:p>
              </w:tc>
              <w:tc>
                <w:tcPr>
                  <w:tcW w:w="963" w:type="dxa"/>
                  <w:gridSpan w:val="2"/>
                  <w:tcBorders>
                    <w:top w:val="nil"/>
                    <w:left w:val="nil"/>
                    <w:bottom w:val="nil"/>
                    <w:right w:val="nil"/>
                  </w:tcBorders>
                  <w:vAlign w:val="center"/>
                </w:tcPr>
                <w:p w14:paraId="36F85DAD" w14:textId="77777777" w:rsidR="003C0B56" w:rsidRPr="003C0B56" w:rsidRDefault="003C0B56" w:rsidP="00F77EBA">
                  <w:pPr>
                    <w:jc w:val="center"/>
                    <w:rPr>
                      <w:rFonts w:ascii="Arial" w:hAnsi="Arial" w:cs="Arial"/>
                      <w:color w:val="000000"/>
                      <w:szCs w:val="20"/>
                    </w:rPr>
                  </w:pPr>
                  <w:r w:rsidRPr="003C0B56">
                    <w:rPr>
                      <w:rFonts w:ascii="Arial" w:hAnsi="Arial" w:cs="Arial"/>
                      <w:color w:val="000000"/>
                      <w:szCs w:val="20"/>
                    </w:rPr>
                    <w:t>39</w:t>
                  </w:r>
                </w:p>
              </w:tc>
              <w:tc>
                <w:tcPr>
                  <w:tcW w:w="1363" w:type="dxa"/>
                  <w:gridSpan w:val="2"/>
                  <w:tcBorders>
                    <w:top w:val="nil"/>
                    <w:left w:val="nil"/>
                    <w:bottom w:val="nil"/>
                    <w:right w:val="nil"/>
                  </w:tcBorders>
                  <w:vAlign w:val="center"/>
                </w:tcPr>
                <w:p w14:paraId="712E80D9" w14:textId="77777777" w:rsidR="003C0B56" w:rsidRPr="003C0B56" w:rsidRDefault="003C0B56" w:rsidP="00F77EBA">
                  <w:pPr>
                    <w:jc w:val="center"/>
                    <w:rPr>
                      <w:rFonts w:ascii="Arial" w:hAnsi="Arial" w:cs="Arial"/>
                      <w:color w:val="000000"/>
                      <w:szCs w:val="20"/>
                    </w:rPr>
                  </w:pPr>
                  <w:r w:rsidRPr="003C0B56">
                    <w:rPr>
                      <w:rFonts w:ascii="Arial" w:hAnsi="Arial" w:cs="Arial"/>
                      <w:color w:val="000000"/>
                      <w:szCs w:val="20"/>
                    </w:rPr>
                    <w:t>4</w:t>
                  </w:r>
                </w:p>
              </w:tc>
            </w:tr>
            <w:tr w:rsidR="003C0B56" w:rsidRPr="003C0B56" w14:paraId="318A3B36" w14:textId="77777777" w:rsidTr="003C0B56">
              <w:trPr>
                <w:trHeight w:val="316"/>
              </w:trPr>
              <w:tc>
                <w:tcPr>
                  <w:tcW w:w="5699" w:type="dxa"/>
                  <w:gridSpan w:val="2"/>
                  <w:tcBorders>
                    <w:top w:val="nil"/>
                    <w:left w:val="nil"/>
                    <w:bottom w:val="nil"/>
                    <w:right w:val="nil"/>
                  </w:tcBorders>
                  <w:shd w:val="clear" w:color="auto" w:fill="auto"/>
                  <w:vAlign w:val="center"/>
                  <w:hideMark/>
                </w:tcPr>
                <w:p w14:paraId="6D5267B5" w14:textId="77777777" w:rsidR="003C0B56" w:rsidRPr="003C0B56" w:rsidRDefault="003C0B56" w:rsidP="00F77EBA">
                  <w:pPr>
                    <w:numPr>
                      <w:ilvl w:val="1"/>
                      <w:numId w:val="51"/>
                    </w:numPr>
                    <w:ind w:left="385" w:hanging="385"/>
                    <w:jc w:val="both"/>
                    <w:rPr>
                      <w:rFonts w:ascii="Arial" w:hAnsi="Arial" w:cs="Arial"/>
                      <w:color w:val="000000"/>
                      <w:szCs w:val="20"/>
                    </w:rPr>
                  </w:pPr>
                  <w:r w:rsidRPr="003C0B56">
                    <w:rPr>
                      <w:rFonts w:ascii="Arial" w:hAnsi="Arial" w:cs="Arial"/>
                      <w:color w:val="000000"/>
                      <w:szCs w:val="20"/>
                    </w:rPr>
                    <w:t>Ocena stanu powłok malarskich.</w:t>
                  </w:r>
                </w:p>
              </w:tc>
              <w:tc>
                <w:tcPr>
                  <w:tcW w:w="963" w:type="dxa"/>
                  <w:gridSpan w:val="2"/>
                  <w:tcBorders>
                    <w:top w:val="nil"/>
                    <w:left w:val="nil"/>
                    <w:bottom w:val="nil"/>
                    <w:right w:val="nil"/>
                  </w:tcBorders>
                  <w:vAlign w:val="center"/>
                </w:tcPr>
                <w:p w14:paraId="0D6181E5" w14:textId="77777777" w:rsidR="003C0B56" w:rsidRPr="003C0B56" w:rsidRDefault="003C0B56" w:rsidP="00F77EBA">
                  <w:pPr>
                    <w:jc w:val="center"/>
                    <w:rPr>
                      <w:rFonts w:ascii="Arial" w:hAnsi="Arial" w:cs="Arial"/>
                      <w:color w:val="000000"/>
                      <w:szCs w:val="20"/>
                    </w:rPr>
                  </w:pPr>
                  <w:r w:rsidRPr="003C0B56">
                    <w:rPr>
                      <w:rFonts w:ascii="Arial" w:hAnsi="Arial" w:cs="Arial"/>
                      <w:color w:val="000000"/>
                      <w:szCs w:val="20"/>
                    </w:rPr>
                    <w:t>39</w:t>
                  </w:r>
                </w:p>
              </w:tc>
              <w:tc>
                <w:tcPr>
                  <w:tcW w:w="1363" w:type="dxa"/>
                  <w:gridSpan w:val="2"/>
                  <w:tcBorders>
                    <w:top w:val="nil"/>
                    <w:left w:val="nil"/>
                    <w:bottom w:val="nil"/>
                    <w:right w:val="nil"/>
                  </w:tcBorders>
                  <w:vAlign w:val="center"/>
                </w:tcPr>
                <w:p w14:paraId="70C0DA79" w14:textId="77777777" w:rsidR="003C0B56" w:rsidRPr="003C0B56" w:rsidRDefault="003C0B56" w:rsidP="00F77EBA">
                  <w:pPr>
                    <w:jc w:val="center"/>
                    <w:rPr>
                      <w:rFonts w:ascii="Arial" w:hAnsi="Arial" w:cs="Arial"/>
                      <w:color w:val="000000"/>
                      <w:szCs w:val="20"/>
                    </w:rPr>
                  </w:pPr>
                  <w:r w:rsidRPr="003C0B56">
                    <w:rPr>
                      <w:rFonts w:ascii="Arial" w:hAnsi="Arial" w:cs="Arial"/>
                      <w:color w:val="000000"/>
                      <w:szCs w:val="20"/>
                    </w:rPr>
                    <w:t>1</w:t>
                  </w:r>
                </w:p>
              </w:tc>
            </w:tr>
            <w:tr w:rsidR="003C0B56" w:rsidRPr="003C0B56" w14:paraId="131FFDB4" w14:textId="77777777" w:rsidTr="003C0B56">
              <w:trPr>
                <w:trHeight w:val="316"/>
              </w:trPr>
              <w:tc>
                <w:tcPr>
                  <w:tcW w:w="5699" w:type="dxa"/>
                  <w:gridSpan w:val="2"/>
                  <w:tcBorders>
                    <w:top w:val="nil"/>
                    <w:left w:val="nil"/>
                    <w:bottom w:val="nil"/>
                    <w:right w:val="nil"/>
                  </w:tcBorders>
                  <w:shd w:val="clear" w:color="auto" w:fill="auto"/>
                  <w:vAlign w:val="center"/>
                  <w:hideMark/>
                </w:tcPr>
                <w:p w14:paraId="1F0E45C9" w14:textId="77777777" w:rsidR="003C0B56" w:rsidRPr="003C0B56" w:rsidRDefault="003C0B56" w:rsidP="00F77EBA">
                  <w:pPr>
                    <w:numPr>
                      <w:ilvl w:val="1"/>
                      <w:numId w:val="51"/>
                    </w:numPr>
                    <w:ind w:left="385" w:hanging="385"/>
                    <w:jc w:val="both"/>
                    <w:rPr>
                      <w:rFonts w:ascii="Arial" w:hAnsi="Arial" w:cs="Arial"/>
                      <w:color w:val="000000"/>
                      <w:szCs w:val="20"/>
                    </w:rPr>
                  </w:pPr>
                  <w:r w:rsidRPr="003C0B56">
                    <w:rPr>
                      <w:rFonts w:ascii="Arial" w:hAnsi="Arial" w:cs="Arial"/>
                      <w:color w:val="000000"/>
                      <w:szCs w:val="20"/>
                    </w:rPr>
                    <w:t>Sprawdzanie obwodów świateł.</w:t>
                  </w:r>
                </w:p>
              </w:tc>
              <w:tc>
                <w:tcPr>
                  <w:tcW w:w="963" w:type="dxa"/>
                  <w:gridSpan w:val="2"/>
                  <w:tcBorders>
                    <w:top w:val="nil"/>
                    <w:left w:val="nil"/>
                    <w:bottom w:val="nil"/>
                    <w:right w:val="nil"/>
                  </w:tcBorders>
                  <w:vAlign w:val="center"/>
                </w:tcPr>
                <w:p w14:paraId="0197E838" w14:textId="77777777" w:rsidR="003C0B56" w:rsidRPr="003C0B56" w:rsidRDefault="003C0B56" w:rsidP="00F77EBA">
                  <w:pPr>
                    <w:jc w:val="center"/>
                    <w:rPr>
                      <w:rFonts w:ascii="Arial" w:hAnsi="Arial" w:cs="Arial"/>
                      <w:color w:val="000000"/>
                      <w:szCs w:val="20"/>
                    </w:rPr>
                  </w:pPr>
                  <w:r w:rsidRPr="003C0B56">
                    <w:rPr>
                      <w:rFonts w:ascii="Arial" w:hAnsi="Arial" w:cs="Arial"/>
                      <w:color w:val="000000"/>
                      <w:szCs w:val="20"/>
                    </w:rPr>
                    <w:t>39</w:t>
                  </w:r>
                </w:p>
              </w:tc>
              <w:tc>
                <w:tcPr>
                  <w:tcW w:w="1363" w:type="dxa"/>
                  <w:gridSpan w:val="2"/>
                  <w:tcBorders>
                    <w:top w:val="nil"/>
                    <w:left w:val="nil"/>
                    <w:bottom w:val="nil"/>
                    <w:right w:val="nil"/>
                  </w:tcBorders>
                  <w:vAlign w:val="center"/>
                </w:tcPr>
                <w:p w14:paraId="3BB468A9" w14:textId="77777777" w:rsidR="003C0B56" w:rsidRPr="003C0B56" w:rsidRDefault="003C0B56" w:rsidP="00F77EBA">
                  <w:pPr>
                    <w:jc w:val="center"/>
                    <w:rPr>
                      <w:rFonts w:ascii="Arial" w:hAnsi="Arial" w:cs="Arial"/>
                      <w:color w:val="000000"/>
                      <w:szCs w:val="20"/>
                    </w:rPr>
                  </w:pPr>
                  <w:r w:rsidRPr="003C0B56">
                    <w:rPr>
                      <w:rFonts w:ascii="Arial" w:hAnsi="Arial" w:cs="Arial"/>
                      <w:color w:val="000000"/>
                      <w:szCs w:val="20"/>
                    </w:rPr>
                    <w:t>1</w:t>
                  </w:r>
                </w:p>
              </w:tc>
            </w:tr>
            <w:tr w:rsidR="003C0B56" w:rsidRPr="003C0B56" w14:paraId="6431A866" w14:textId="77777777" w:rsidTr="003C0B56">
              <w:trPr>
                <w:trHeight w:val="316"/>
              </w:trPr>
              <w:tc>
                <w:tcPr>
                  <w:tcW w:w="5699" w:type="dxa"/>
                  <w:gridSpan w:val="2"/>
                  <w:tcBorders>
                    <w:top w:val="nil"/>
                    <w:left w:val="nil"/>
                    <w:bottom w:val="nil"/>
                    <w:right w:val="nil"/>
                  </w:tcBorders>
                  <w:shd w:val="clear" w:color="auto" w:fill="auto"/>
                  <w:vAlign w:val="center"/>
                  <w:hideMark/>
                </w:tcPr>
                <w:p w14:paraId="4D54AD52" w14:textId="77777777" w:rsidR="003C0B56" w:rsidRPr="003C0B56" w:rsidRDefault="003C0B56" w:rsidP="00F77EBA">
                  <w:pPr>
                    <w:numPr>
                      <w:ilvl w:val="1"/>
                      <w:numId w:val="51"/>
                    </w:numPr>
                    <w:ind w:left="385" w:hanging="385"/>
                    <w:jc w:val="both"/>
                    <w:rPr>
                      <w:rFonts w:ascii="Arial" w:hAnsi="Arial" w:cs="Arial"/>
                      <w:color w:val="000000"/>
                      <w:szCs w:val="20"/>
                    </w:rPr>
                  </w:pPr>
                  <w:r w:rsidRPr="003C0B56">
                    <w:rPr>
                      <w:rFonts w:ascii="Arial" w:hAnsi="Arial" w:cs="Arial"/>
                      <w:color w:val="000000"/>
                      <w:szCs w:val="20"/>
                    </w:rPr>
                    <w:t>Zabezpieczenie podstawy sygnalizatorów przed korozją.</w:t>
                  </w:r>
                </w:p>
              </w:tc>
              <w:tc>
                <w:tcPr>
                  <w:tcW w:w="963" w:type="dxa"/>
                  <w:gridSpan w:val="2"/>
                  <w:tcBorders>
                    <w:top w:val="nil"/>
                    <w:left w:val="nil"/>
                    <w:bottom w:val="nil"/>
                    <w:right w:val="nil"/>
                  </w:tcBorders>
                  <w:vAlign w:val="center"/>
                </w:tcPr>
                <w:p w14:paraId="4489EED7" w14:textId="77777777" w:rsidR="003C0B56" w:rsidRPr="003C0B56" w:rsidRDefault="003C0B56" w:rsidP="00F77EBA">
                  <w:pPr>
                    <w:jc w:val="center"/>
                    <w:rPr>
                      <w:rFonts w:ascii="Arial" w:hAnsi="Arial" w:cs="Arial"/>
                      <w:color w:val="000000"/>
                      <w:szCs w:val="20"/>
                    </w:rPr>
                  </w:pPr>
                  <w:r w:rsidRPr="003C0B56">
                    <w:rPr>
                      <w:rFonts w:ascii="Arial" w:hAnsi="Arial" w:cs="Arial"/>
                      <w:color w:val="000000"/>
                      <w:szCs w:val="20"/>
                    </w:rPr>
                    <w:t>39</w:t>
                  </w:r>
                </w:p>
              </w:tc>
              <w:tc>
                <w:tcPr>
                  <w:tcW w:w="1363" w:type="dxa"/>
                  <w:gridSpan w:val="2"/>
                  <w:tcBorders>
                    <w:top w:val="nil"/>
                    <w:left w:val="nil"/>
                    <w:bottom w:val="nil"/>
                    <w:right w:val="nil"/>
                  </w:tcBorders>
                  <w:vAlign w:val="center"/>
                </w:tcPr>
                <w:p w14:paraId="7A9C95F4" w14:textId="77777777" w:rsidR="003C0B56" w:rsidRPr="003C0B56" w:rsidRDefault="003C0B56" w:rsidP="00F77EBA">
                  <w:pPr>
                    <w:jc w:val="center"/>
                    <w:rPr>
                      <w:rFonts w:ascii="Arial" w:hAnsi="Arial" w:cs="Arial"/>
                      <w:color w:val="000000"/>
                      <w:szCs w:val="20"/>
                    </w:rPr>
                  </w:pPr>
                  <w:r w:rsidRPr="003C0B56">
                    <w:rPr>
                      <w:rFonts w:ascii="Arial" w:hAnsi="Arial" w:cs="Arial"/>
                      <w:color w:val="000000"/>
                      <w:szCs w:val="20"/>
                    </w:rPr>
                    <w:t>1</w:t>
                  </w:r>
                </w:p>
              </w:tc>
            </w:tr>
            <w:tr w:rsidR="003C0B56" w:rsidRPr="003C0B56" w14:paraId="1296B7C1" w14:textId="77777777" w:rsidTr="003C0B56">
              <w:trPr>
                <w:trHeight w:val="316"/>
              </w:trPr>
              <w:tc>
                <w:tcPr>
                  <w:tcW w:w="5699" w:type="dxa"/>
                  <w:gridSpan w:val="2"/>
                  <w:tcBorders>
                    <w:top w:val="nil"/>
                    <w:left w:val="nil"/>
                    <w:bottom w:val="nil"/>
                    <w:right w:val="nil"/>
                  </w:tcBorders>
                  <w:shd w:val="clear" w:color="auto" w:fill="auto"/>
                  <w:vAlign w:val="center"/>
                  <w:hideMark/>
                </w:tcPr>
                <w:p w14:paraId="60164D82" w14:textId="77777777" w:rsidR="003C0B56" w:rsidRPr="003C0B56" w:rsidRDefault="003C0B56" w:rsidP="00F77EBA">
                  <w:pPr>
                    <w:numPr>
                      <w:ilvl w:val="0"/>
                      <w:numId w:val="51"/>
                    </w:numPr>
                    <w:ind w:left="385" w:hanging="385"/>
                    <w:jc w:val="both"/>
                    <w:rPr>
                      <w:rFonts w:ascii="Arial" w:hAnsi="Arial" w:cs="Arial"/>
                      <w:color w:val="000000"/>
                      <w:szCs w:val="20"/>
                    </w:rPr>
                  </w:pPr>
                  <w:r w:rsidRPr="003C0B56">
                    <w:rPr>
                      <w:rFonts w:ascii="Arial" w:hAnsi="Arial" w:cs="Arial"/>
                      <w:color w:val="000000"/>
                      <w:szCs w:val="20"/>
                    </w:rPr>
                    <w:t>Konserwacja zwrotnicowego zamka trzpieniowego.</w:t>
                  </w:r>
                </w:p>
              </w:tc>
              <w:tc>
                <w:tcPr>
                  <w:tcW w:w="963" w:type="dxa"/>
                  <w:gridSpan w:val="2"/>
                  <w:tcBorders>
                    <w:top w:val="nil"/>
                    <w:left w:val="nil"/>
                    <w:bottom w:val="nil"/>
                    <w:right w:val="nil"/>
                  </w:tcBorders>
                  <w:vAlign w:val="center"/>
                </w:tcPr>
                <w:p w14:paraId="52A8691D" w14:textId="77777777" w:rsidR="003C0B56" w:rsidRPr="003C0B56" w:rsidRDefault="003C0B56" w:rsidP="00F77EBA">
                  <w:pPr>
                    <w:jc w:val="center"/>
                    <w:rPr>
                      <w:rFonts w:ascii="Arial" w:hAnsi="Arial" w:cs="Arial"/>
                      <w:color w:val="000000"/>
                      <w:szCs w:val="20"/>
                    </w:rPr>
                  </w:pPr>
                  <w:r w:rsidRPr="003C0B56">
                    <w:rPr>
                      <w:rFonts w:ascii="Arial" w:hAnsi="Arial" w:cs="Arial"/>
                      <w:color w:val="000000"/>
                      <w:szCs w:val="20"/>
                    </w:rPr>
                    <w:t>10</w:t>
                  </w:r>
                </w:p>
              </w:tc>
              <w:tc>
                <w:tcPr>
                  <w:tcW w:w="1363" w:type="dxa"/>
                  <w:gridSpan w:val="2"/>
                  <w:tcBorders>
                    <w:top w:val="nil"/>
                    <w:left w:val="nil"/>
                    <w:bottom w:val="nil"/>
                    <w:right w:val="nil"/>
                  </w:tcBorders>
                  <w:vAlign w:val="center"/>
                </w:tcPr>
                <w:p w14:paraId="21D5652A" w14:textId="77777777" w:rsidR="003C0B56" w:rsidRPr="003C0B56" w:rsidRDefault="003C0B56" w:rsidP="00F77EBA">
                  <w:pPr>
                    <w:jc w:val="center"/>
                    <w:rPr>
                      <w:rFonts w:ascii="Arial" w:hAnsi="Arial" w:cs="Arial"/>
                      <w:color w:val="000000"/>
                      <w:szCs w:val="20"/>
                    </w:rPr>
                  </w:pPr>
                  <w:r w:rsidRPr="003C0B56">
                    <w:rPr>
                      <w:rFonts w:ascii="Arial" w:hAnsi="Arial" w:cs="Arial"/>
                      <w:color w:val="000000"/>
                      <w:szCs w:val="20"/>
                    </w:rPr>
                    <w:t>6</w:t>
                  </w:r>
                </w:p>
              </w:tc>
            </w:tr>
            <w:tr w:rsidR="003C0B56" w:rsidRPr="003C0B56" w14:paraId="28C86FAB" w14:textId="77777777" w:rsidTr="003C0B56">
              <w:trPr>
                <w:trHeight w:val="316"/>
              </w:trPr>
              <w:tc>
                <w:tcPr>
                  <w:tcW w:w="5699" w:type="dxa"/>
                  <w:gridSpan w:val="2"/>
                  <w:tcBorders>
                    <w:top w:val="nil"/>
                    <w:left w:val="nil"/>
                    <w:bottom w:val="nil"/>
                    <w:right w:val="nil"/>
                  </w:tcBorders>
                  <w:shd w:val="clear" w:color="auto" w:fill="auto"/>
                  <w:vAlign w:val="center"/>
                  <w:hideMark/>
                </w:tcPr>
                <w:p w14:paraId="3B142322" w14:textId="77777777" w:rsidR="003C0B56" w:rsidRPr="003C0B56" w:rsidRDefault="003C0B56" w:rsidP="00F77EBA">
                  <w:pPr>
                    <w:numPr>
                      <w:ilvl w:val="1"/>
                      <w:numId w:val="51"/>
                    </w:numPr>
                    <w:ind w:left="385" w:hanging="385"/>
                    <w:jc w:val="both"/>
                    <w:rPr>
                      <w:rFonts w:ascii="Arial" w:hAnsi="Arial" w:cs="Arial"/>
                      <w:color w:val="000000"/>
                      <w:szCs w:val="20"/>
                    </w:rPr>
                  </w:pPr>
                  <w:r w:rsidRPr="003C0B56">
                    <w:rPr>
                      <w:rFonts w:ascii="Arial" w:hAnsi="Arial" w:cs="Arial"/>
                      <w:color w:val="000000"/>
                      <w:szCs w:val="20"/>
                    </w:rPr>
                    <w:t>Przegląd zamka trzpieniowego oraz spoiny iglicowej.</w:t>
                  </w:r>
                </w:p>
              </w:tc>
              <w:tc>
                <w:tcPr>
                  <w:tcW w:w="963" w:type="dxa"/>
                  <w:gridSpan w:val="2"/>
                  <w:tcBorders>
                    <w:top w:val="nil"/>
                    <w:left w:val="nil"/>
                    <w:bottom w:val="nil"/>
                    <w:right w:val="nil"/>
                  </w:tcBorders>
                  <w:vAlign w:val="center"/>
                </w:tcPr>
                <w:p w14:paraId="0E9495CA" w14:textId="77777777" w:rsidR="003C0B56" w:rsidRPr="003C0B56" w:rsidRDefault="003C0B56" w:rsidP="00F77EBA">
                  <w:pPr>
                    <w:jc w:val="center"/>
                    <w:rPr>
                      <w:rFonts w:ascii="Arial" w:hAnsi="Arial" w:cs="Arial"/>
                      <w:color w:val="000000"/>
                      <w:szCs w:val="20"/>
                    </w:rPr>
                  </w:pPr>
                  <w:r w:rsidRPr="003C0B56">
                    <w:rPr>
                      <w:rFonts w:ascii="Arial" w:hAnsi="Arial" w:cs="Arial"/>
                      <w:color w:val="000000"/>
                      <w:szCs w:val="20"/>
                    </w:rPr>
                    <w:t>10</w:t>
                  </w:r>
                </w:p>
              </w:tc>
              <w:tc>
                <w:tcPr>
                  <w:tcW w:w="1363" w:type="dxa"/>
                  <w:gridSpan w:val="2"/>
                  <w:tcBorders>
                    <w:top w:val="nil"/>
                    <w:left w:val="nil"/>
                    <w:bottom w:val="nil"/>
                    <w:right w:val="nil"/>
                  </w:tcBorders>
                  <w:vAlign w:val="center"/>
                </w:tcPr>
                <w:p w14:paraId="75430FF7" w14:textId="77777777" w:rsidR="003C0B56" w:rsidRPr="003C0B56" w:rsidRDefault="003C0B56" w:rsidP="00F77EBA">
                  <w:pPr>
                    <w:jc w:val="center"/>
                    <w:rPr>
                      <w:rFonts w:ascii="Arial" w:hAnsi="Arial" w:cs="Arial"/>
                      <w:color w:val="000000"/>
                      <w:szCs w:val="20"/>
                    </w:rPr>
                  </w:pPr>
                  <w:r w:rsidRPr="003C0B56">
                    <w:rPr>
                      <w:rFonts w:ascii="Arial" w:hAnsi="Arial" w:cs="Arial"/>
                      <w:color w:val="000000"/>
                      <w:szCs w:val="20"/>
                    </w:rPr>
                    <w:t>1</w:t>
                  </w:r>
                </w:p>
              </w:tc>
            </w:tr>
            <w:tr w:rsidR="003C0B56" w:rsidRPr="003C0B56" w14:paraId="54DE9681" w14:textId="77777777" w:rsidTr="003C0B56">
              <w:trPr>
                <w:trHeight w:val="316"/>
              </w:trPr>
              <w:tc>
                <w:tcPr>
                  <w:tcW w:w="5699" w:type="dxa"/>
                  <w:gridSpan w:val="2"/>
                  <w:tcBorders>
                    <w:top w:val="nil"/>
                    <w:left w:val="nil"/>
                    <w:bottom w:val="nil"/>
                    <w:right w:val="nil"/>
                  </w:tcBorders>
                  <w:shd w:val="clear" w:color="auto" w:fill="auto"/>
                  <w:vAlign w:val="center"/>
                  <w:hideMark/>
                </w:tcPr>
                <w:p w14:paraId="2C70AD31" w14:textId="77777777" w:rsidR="003C0B56" w:rsidRPr="003C0B56" w:rsidRDefault="003C0B56" w:rsidP="00F77EBA">
                  <w:pPr>
                    <w:numPr>
                      <w:ilvl w:val="0"/>
                      <w:numId w:val="51"/>
                    </w:numPr>
                    <w:ind w:left="385" w:hanging="385"/>
                    <w:jc w:val="both"/>
                    <w:rPr>
                      <w:rFonts w:ascii="Arial" w:hAnsi="Arial" w:cs="Arial"/>
                      <w:color w:val="000000"/>
                      <w:szCs w:val="20"/>
                    </w:rPr>
                  </w:pPr>
                  <w:r w:rsidRPr="003C0B56">
                    <w:rPr>
                      <w:rFonts w:ascii="Arial" w:hAnsi="Arial" w:cs="Arial"/>
                      <w:color w:val="000000"/>
                      <w:szCs w:val="20"/>
                    </w:rPr>
                    <w:t>Konserwacja przekaźników typu zamkniętego.</w:t>
                  </w:r>
                </w:p>
              </w:tc>
              <w:tc>
                <w:tcPr>
                  <w:tcW w:w="963" w:type="dxa"/>
                  <w:gridSpan w:val="2"/>
                  <w:tcBorders>
                    <w:top w:val="nil"/>
                    <w:left w:val="nil"/>
                    <w:bottom w:val="nil"/>
                    <w:right w:val="nil"/>
                  </w:tcBorders>
                  <w:vAlign w:val="center"/>
                </w:tcPr>
                <w:p w14:paraId="79B101DF" w14:textId="77777777" w:rsidR="003C0B56" w:rsidRPr="003C0B56" w:rsidRDefault="003C0B56" w:rsidP="00F77EBA">
                  <w:pPr>
                    <w:jc w:val="center"/>
                    <w:rPr>
                      <w:rFonts w:ascii="Arial" w:hAnsi="Arial" w:cs="Arial"/>
                      <w:color w:val="000000"/>
                      <w:szCs w:val="20"/>
                    </w:rPr>
                  </w:pPr>
                  <w:r w:rsidRPr="003C0B56">
                    <w:rPr>
                      <w:rFonts w:ascii="Arial" w:hAnsi="Arial" w:cs="Arial"/>
                      <w:color w:val="000000"/>
                      <w:szCs w:val="20"/>
                    </w:rPr>
                    <w:t>663</w:t>
                  </w:r>
                </w:p>
              </w:tc>
              <w:tc>
                <w:tcPr>
                  <w:tcW w:w="1363" w:type="dxa"/>
                  <w:gridSpan w:val="2"/>
                  <w:tcBorders>
                    <w:top w:val="nil"/>
                    <w:left w:val="nil"/>
                    <w:bottom w:val="nil"/>
                    <w:right w:val="nil"/>
                  </w:tcBorders>
                  <w:vAlign w:val="center"/>
                </w:tcPr>
                <w:p w14:paraId="16A1B662" w14:textId="77777777" w:rsidR="003C0B56" w:rsidRPr="003C0B56" w:rsidRDefault="003C0B56" w:rsidP="00F77EBA">
                  <w:pPr>
                    <w:jc w:val="center"/>
                    <w:rPr>
                      <w:rFonts w:ascii="Arial" w:hAnsi="Arial" w:cs="Arial"/>
                      <w:color w:val="000000"/>
                      <w:szCs w:val="20"/>
                    </w:rPr>
                  </w:pPr>
                  <w:r w:rsidRPr="003C0B56">
                    <w:rPr>
                      <w:rFonts w:ascii="Arial" w:hAnsi="Arial" w:cs="Arial"/>
                      <w:color w:val="000000"/>
                      <w:szCs w:val="20"/>
                    </w:rPr>
                    <w:t>6</w:t>
                  </w:r>
                </w:p>
              </w:tc>
            </w:tr>
            <w:tr w:rsidR="003C0B56" w:rsidRPr="003C0B56" w14:paraId="641E376D" w14:textId="77777777" w:rsidTr="003C0B56">
              <w:trPr>
                <w:trHeight w:val="316"/>
              </w:trPr>
              <w:tc>
                <w:tcPr>
                  <w:tcW w:w="5699" w:type="dxa"/>
                  <w:gridSpan w:val="2"/>
                  <w:tcBorders>
                    <w:top w:val="nil"/>
                    <w:left w:val="nil"/>
                    <w:bottom w:val="nil"/>
                    <w:right w:val="nil"/>
                  </w:tcBorders>
                  <w:shd w:val="clear" w:color="auto" w:fill="auto"/>
                  <w:vAlign w:val="center"/>
                  <w:hideMark/>
                </w:tcPr>
                <w:p w14:paraId="7A40C8F2" w14:textId="77777777" w:rsidR="003C0B56" w:rsidRPr="003C0B56" w:rsidRDefault="003C0B56" w:rsidP="00F77EBA">
                  <w:pPr>
                    <w:numPr>
                      <w:ilvl w:val="1"/>
                      <w:numId w:val="51"/>
                    </w:numPr>
                    <w:ind w:left="385" w:hanging="385"/>
                    <w:jc w:val="both"/>
                    <w:rPr>
                      <w:rFonts w:ascii="Arial" w:hAnsi="Arial" w:cs="Arial"/>
                      <w:color w:val="000000"/>
                      <w:szCs w:val="20"/>
                    </w:rPr>
                  </w:pPr>
                  <w:r w:rsidRPr="003C0B56">
                    <w:rPr>
                      <w:rFonts w:ascii="Arial" w:hAnsi="Arial" w:cs="Arial"/>
                      <w:color w:val="000000"/>
                      <w:szCs w:val="20"/>
                    </w:rPr>
                    <w:t>Przegląd przekaźników.</w:t>
                  </w:r>
                </w:p>
              </w:tc>
              <w:tc>
                <w:tcPr>
                  <w:tcW w:w="963" w:type="dxa"/>
                  <w:gridSpan w:val="2"/>
                  <w:tcBorders>
                    <w:top w:val="nil"/>
                    <w:left w:val="nil"/>
                    <w:bottom w:val="nil"/>
                    <w:right w:val="nil"/>
                  </w:tcBorders>
                  <w:vAlign w:val="center"/>
                </w:tcPr>
                <w:p w14:paraId="2269F64F" w14:textId="77777777" w:rsidR="003C0B56" w:rsidRPr="003C0B56" w:rsidRDefault="003C0B56" w:rsidP="00F77EBA">
                  <w:pPr>
                    <w:jc w:val="center"/>
                    <w:rPr>
                      <w:rFonts w:ascii="Arial" w:hAnsi="Arial" w:cs="Arial"/>
                      <w:color w:val="000000"/>
                      <w:szCs w:val="20"/>
                    </w:rPr>
                  </w:pPr>
                  <w:r w:rsidRPr="003C0B56">
                    <w:rPr>
                      <w:rFonts w:ascii="Arial" w:hAnsi="Arial" w:cs="Arial"/>
                      <w:color w:val="000000"/>
                      <w:szCs w:val="20"/>
                    </w:rPr>
                    <w:t>663</w:t>
                  </w:r>
                </w:p>
              </w:tc>
              <w:tc>
                <w:tcPr>
                  <w:tcW w:w="1363" w:type="dxa"/>
                  <w:gridSpan w:val="2"/>
                  <w:tcBorders>
                    <w:top w:val="nil"/>
                    <w:left w:val="nil"/>
                    <w:bottom w:val="nil"/>
                    <w:right w:val="nil"/>
                  </w:tcBorders>
                  <w:vAlign w:val="center"/>
                </w:tcPr>
                <w:p w14:paraId="561AFB0E" w14:textId="77777777" w:rsidR="003C0B56" w:rsidRPr="003C0B56" w:rsidRDefault="003C0B56" w:rsidP="00F77EBA">
                  <w:pPr>
                    <w:jc w:val="center"/>
                    <w:rPr>
                      <w:rFonts w:ascii="Arial" w:hAnsi="Arial" w:cs="Arial"/>
                      <w:color w:val="000000"/>
                      <w:szCs w:val="20"/>
                    </w:rPr>
                  </w:pPr>
                  <w:r w:rsidRPr="003C0B56">
                    <w:rPr>
                      <w:rFonts w:ascii="Arial" w:hAnsi="Arial" w:cs="Arial"/>
                      <w:color w:val="000000"/>
                      <w:szCs w:val="20"/>
                    </w:rPr>
                    <w:t>1</w:t>
                  </w:r>
                </w:p>
              </w:tc>
            </w:tr>
            <w:tr w:rsidR="003C0B56" w:rsidRPr="003C0B56" w14:paraId="5705CF16" w14:textId="77777777" w:rsidTr="003C0B56">
              <w:trPr>
                <w:trHeight w:val="316"/>
              </w:trPr>
              <w:tc>
                <w:tcPr>
                  <w:tcW w:w="5699" w:type="dxa"/>
                  <w:gridSpan w:val="2"/>
                  <w:tcBorders>
                    <w:top w:val="nil"/>
                    <w:left w:val="nil"/>
                    <w:bottom w:val="nil"/>
                    <w:right w:val="nil"/>
                  </w:tcBorders>
                  <w:shd w:val="clear" w:color="auto" w:fill="auto"/>
                  <w:vAlign w:val="center"/>
                  <w:hideMark/>
                </w:tcPr>
                <w:p w14:paraId="76414DA6" w14:textId="77777777" w:rsidR="003C0B56" w:rsidRPr="003C0B56" w:rsidRDefault="003C0B56" w:rsidP="00F77EBA">
                  <w:pPr>
                    <w:numPr>
                      <w:ilvl w:val="0"/>
                      <w:numId w:val="51"/>
                    </w:numPr>
                    <w:ind w:left="385" w:hanging="385"/>
                    <w:jc w:val="both"/>
                    <w:rPr>
                      <w:rFonts w:ascii="Arial" w:hAnsi="Arial" w:cs="Arial"/>
                      <w:color w:val="000000"/>
                      <w:szCs w:val="20"/>
                    </w:rPr>
                  </w:pPr>
                  <w:r w:rsidRPr="003C0B56">
                    <w:rPr>
                      <w:rFonts w:ascii="Arial" w:hAnsi="Arial" w:cs="Arial"/>
                      <w:color w:val="000000"/>
                      <w:szCs w:val="20"/>
                    </w:rPr>
                    <w:t>Konserwacja elektrycznych napędów  zwrotnic i wykol.</w:t>
                  </w:r>
                </w:p>
              </w:tc>
              <w:tc>
                <w:tcPr>
                  <w:tcW w:w="963" w:type="dxa"/>
                  <w:gridSpan w:val="2"/>
                  <w:tcBorders>
                    <w:top w:val="nil"/>
                    <w:left w:val="nil"/>
                    <w:bottom w:val="nil"/>
                    <w:right w:val="nil"/>
                  </w:tcBorders>
                  <w:vAlign w:val="center"/>
                </w:tcPr>
                <w:p w14:paraId="424CDF94" w14:textId="77777777" w:rsidR="003C0B56" w:rsidRPr="003C0B56" w:rsidRDefault="003C0B56" w:rsidP="00F77EBA">
                  <w:pPr>
                    <w:jc w:val="center"/>
                    <w:rPr>
                      <w:rFonts w:ascii="Arial" w:hAnsi="Arial" w:cs="Arial"/>
                      <w:color w:val="000000"/>
                      <w:szCs w:val="20"/>
                    </w:rPr>
                  </w:pPr>
                  <w:r w:rsidRPr="003C0B56">
                    <w:rPr>
                      <w:rFonts w:ascii="Arial" w:hAnsi="Arial" w:cs="Arial"/>
                      <w:color w:val="000000"/>
                      <w:szCs w:val="20"/>
                    </w:rPr>
                    <w:t>28</w:t>
                  </w:r>
                </w:p>
              </w:tc>
              <w:tc>
                <w:tcPr>
                  <w:tcW w:w="1363" w:type="dxa"/>
                  <w:gridSpan w:val="2"/>
                  <w:tcBorders>
                    <w:top w:val="nil"/>
                    <w:left w:val="nil"/>
                    <w:bottom w:val="nil"/>
                    <w:right w:val="nil"/>
                  </w:tcBorders>
                  <w:vAlign w:val="center"/>
                </w:tcPr>
                <w:p w14:paraId="1A29F76D" w14:textId="77777777" w:rsidR="003C0B56" w:rsidRPr="003C0B56" w:rsidRDefault="003C0B56" w:rsidP="00F77EBA">
                  <w:pPr>
                    <w:jc w:val="center"/>
                    <w:rPr>
                      <w:rFonts w:ascii="Arial" w:hAnsi="Arial" w:cs="Arial"/>
                      <w:color w:val="000000"/>
                      <w:szCs w:val="20"/>
                    </w:rPr>
                  </w:pPr>
                  <w:r w:rsidRPr="003C0B56">
                    <w:rPr>
                      <w:rFonts w:ascii="Arial" w:hAnsi="Arial" w:cs="Arial"/>
                      <w:color w:val="000000"/>
                      <w:szCs w:val="20"/>
                    </w:rPr>
                    <w:t>26</w:t>
                  </w:r>
                </w:p>
              </w:tc>
            </w:tr>
            <w:tr w:rsidR="003C0B56" w:rsidRPr="003C0B56" w14:paraId="2028B274" w14:textId="77777777" w:rsidTr="003C0B56">
              <w:trPr>
                <w:trHeight w:val="316"/>
              </w:trPr>
              <w:tc>
                <w:tcPr>
                  <w:tcW w:w="5699" w:type="dxa"/>
                  <w:gridSpan w:val="2"/>
                  <w:tcBorders>
                    <w:top w:val="nil"/>
                    <w:left w:val="nil"/>
                    <w:bottom w:val="nil"/>
                    <w:right w:val="nil"/>
                  </w:tcBorders>
                  <w:shd w:val="clear" w:color="auto" w:fill="auto"/>
                  <w:vAlign w:val="center"/>
                  <w:hideMark/>
                </w:tcPr>
                <w:p w14:paraId="14E66B91" w14:textId="77777777" w:rsidR="003C0B56" w:rsidRPr="003C0B56" w:rsidRDefault="003C0B56" w:rsidP="00F77EBA">
                  <w:pPr>
                    <w:numPr>
                      <w:ilvl w:val="1"/>
                      <w:numId w:val="51"/>
                    </w:numPr>
                    <w:ind w:left="385" w:hanging="385"/>
                    <w:jc w:val="both"/>
                    <w:rPr>
                      <w:rFonts w:ascii="Arial" w:hAnsi="Arial" w:cs="Arial"/>
                      <w:color w:val="000000"/>
                      <w:szCs w:val="20"/>
                    </w:rPr>
                  </w:pPr>
                  <w:r w:rsidRPr="003C0B56">
                    <w:rPr>
                      <w:rFonts w:ascii="Arial" w:hAnsi="Arial" w:cs="Arial"/>
                      <w:color w:val="000000"/>
                      <w:szCs w:val="20"/>
                    </w:rPr>
                    <w:t>Sprawdzenie sił nastawczych napędów zwrotnicowych i wykol.</w:t>
                  </w:r>
                </w:p>
              </w:tc>
              <w:tc>
                <w:tcPr>
                  <w:tcW w:w="963" w:type="dxa"/>
                  <w:gridSpan w:val="2"/>
                  <w:tcBorders>
                    <w:top w:val="nil"/>
                    <w:left w:val="nil"/>
                    <w:bottom w:val="nil"/>
                    <w:right w:val="nil"/>
                  </w:tcBorders>
                  <w:vAlign w:val="center"/>
                </w:tcPr>
                <w:p w14:paraId="66B954B8" w14:textId="77777777" w:rsidR="003C0B56" w:rsidRPr="003C0B56" w:rsidRDefault="003C0B56" w:rsidP="00F77EBA">
                  <w:pPr>
                    <w:jc w:val="center"/>
                    <w:rPr>
                      <w:rFonts w:ascii="Arial" w:hAnsi="Arial" w:cs="Arial"/>
                      <w:color w:val="000000"/>
                      <w:szCs w:val="20"/>
                    </w:rPr>
                  </w:pPr>
                  <w:r w:rsidRPr="003C0B56">
                    <w:rPr>
                      <w:rFonts w:ascii="Arial" w:hAnsi="Arial" w:cs="Arial"/>
                      <w:color w:val="000000"/>
                      <w:szCs w:val="20"/>
                    </w:rPr>
                    <w:t>28</w:t>
                  </w:r>
                </w:p>
              </w:tc>
              <w:tc>
                <w:tcPr>
                  <w:tcW w:w="1363" w:type="dxa"/>
                  <w:gridSpan w:val="2"/>
                  <w:tcBorders>
                    <w:top w:val="nil"/>
                    <w:left w:val="nil"/>
                    <w:bottom w:val="nil"/>
                    <w:right w:val="nil"/>
                  </w:tcBorders>
                  <w:vAlign w:val="center"/>
                </w:tcPr>
                <w:p w14:paraId="6EF3F5C6" w14:textId="77777777" w:rsidR="003C0B56" w:rsidRPr="003C0B56" w:rsidRDefault="003C0B56" w:rsidP="00F77EBA">
                  <w:pPr>
                    <w:jc w:val="center"/>
                    <w:rPr>
                      <w:rFonts w:ascii="Arial" w:hAnsi="Arial" w:cs="Arial"/>
                      <w:color w:val="000000"/>
                      <w:szCs w:val="20"/>
                    </w:rPr>
                  </w:pPr>
                  <w:r w:rsidRPr="003C0B56">
                    <w:rPr>
                      <w:rFonts w:ascii="Arial" w:hAnsi="Arial" w:cs="Arial"/>
                      <w:color w:val="000000"/>
                      <w:szCs w:val="20"/>
                    </w:rPr>
                    <w:t>3</w:t>
                  </w:r>
                </w:p>
              </w:tc>
            </w:tr>
            <w:tr w:rsidR="003C0B56" w:rsidRPr="003C0B56" w14:paraId="01A6B110" w14:textId="77777777" w:rsidTr="003C0B56">
              <w:trPr>
                <w:trHeight w:val="316"/>
              </w:trPr>
              <w:tc>
                <w:tcPr>
                  <w:tcW w:w="5699" w:type="dxa"/>
                  <w:gridSpan w:val="2"/>
                  <w:tcBorders>
                    <w:top w:val="nil"/>
                    <w:left w:val="nil"/>
                    <w:bottom w:val="nil"/>
                    <w:right w:val="nil"/>
                  </w:tcBorders>
                  <w:shd w:val="clear" w:color="auto" w:fill="auto"/>
                  <w:vAlign w:val="center"/>
                </w:tcPr>
                <w:p w14:paraId="5452D9FD" w14:textId="77777777" w:rsidR="003C0B56" w:rsidRPr="003C0B56" w:rsidRDefault="003C0B56" w:rsidP="00F77EBA">
                  <w:pPr>
                    <w:numPr>
                      <w:ilvl w:val="1"/>
                      <w:numId w:val="51"/>
                    </w:numPr>
                    <w:ind w:left="385" w:hanging="385"/>
                    <w:jc w:val="both"/>
                    <w:rPr>
                      <w:rFonts w:ascii="Arial" w:hAnsi="Arial" w:cs="Arial"/>
                      <w:color w:val="000000"/>
                      <w:szCs w:val="20"/>
                    </w:rPr>
                  </w:pPr>
                  <w:r w:rsidRPr="003C0B56">
                    <w:rPr>
                      <w:rFonts w:ascii="Arial" w:hAnsi="Arial" w:cs="Arial"/>
                      <w:color w:val="000000"/>
                      <w:szCs w:val="20"/>
                    </w:rPr>
                    <w:t>Przegląd napędów zwrotnicowych.</w:t>
                  </w:r>
                </w:p>
              </w:tc>
              <w:tc>
                <w:tcPr>
                  <w:tcW w:w="963" w:type="dxa"/>
                  <w:gridSpan w:val="2"/>
                  <w:tcBorders>
                    <w:top w:val="nil"/>
                    <w:left w:val="nil"/>
                    <w:bottom w:val="nil"/>
                    <w:right w:val="nil"/>
                  </w:tcBorders>
                  <w:vAlign w:val="center"/>
                </w:tcPr>
                <w:p w14:paraId="0981B48D" w14:textId="77777777" w:rsidR="003C0B56" w:rsidRPr="003C0B56" w:rsidRDefault="003C0B56" w:rsidP="00F77EBA">
                  <w:pPr>
                    <w:jc w:val="center"/>
                    <w:rPr>
                      <w:rFonts w:ascii="Arial" w:hAnsi="Arial" w:cs="Arial"/>
                      <w:color w:val="000000"/>
                      <w:szCs w:val="20"/>
                    </w:rPr>
                  </w:pPr>
                  <w:r w:rsidRPr="003C0B56">
                    <w:rPr>
                      <w:rFonts w:ascii="Arial" w:hAnsi="Arial" w:cs="Arial"/>
                      <w:color w:val="000000"/>
                      <w:szCs w:val="20"/>
                    </w:rPr>
                    <w:t>28</w:t>
                  </w:r>
                </w:p>
              </w:tc>
              <w:tc>
                <w:tcPr>
                  <w:tcW w:w="1363" w:type="dxa"/>
                  <w:gridSpan w:val="2"/>
                  <w:tcBorders>
                    <w:top w:val="nil"/>
                    <w:left w:val="nil"/>
                    <w:bottom w:val="nil"/>
                    <w:right w:val="nil"/>
                  </w:tcBorders>
                  <w:vAlign w:val="center"/>
                </w:tcPr>
                <w:p w14:paraId="4FF83F71" w14:textId="77777777" w:rsidR="003C0B56" w:rsidRPr="003C0B56" w:rsidRDefault="003C0B56" w:rsidP="00F77EBA">
                  <w:pPr>
                    <w:jc w:val="center"/>
                    <w:rPr>
                      <w:rFonts w:ascii="Arial" w:hAnsi="Arial" w:cs="Arial"/>
                      <w:color w:val="000000"/>
                      <w:szCs w:val="20"/>
                    </w:rPr>
                  </w:pPr>
                  <w:r w:rsidRPr="003C0B56">
                    <w:rPr>
                      <w:rFonts w:ascii="Arial" w:hAnsi="Arial" w:cs="Arial"/>
                      <w:color w:val="000000"/>
                      <w:szCs w:val="20"/>
                    </w:rPr>
                    <w:t>1</w:t>
                  </w:r>
                </w:p>
              </w:tc>
            </w:tr>
            <w:tr w:rsidR="003C0B56" w:rsidRPr="003C0B56" w14:paraId="22241863" w14:textId="77777777" w:rsidTr="003C0B56">
              <w:trPr>
                <w:trHeight w:val="213"/>
              </w:trPr>
              <w:tc>
                <w:tcPr>
                  <w:tcW w:w="5699" w:type="dxa"/>
                  <w:gridSpan w:val="2"/>
                  <w:tcBorders>
                    <w:top w:val="nil"/>
                    <w:left w:val="nil"/>
                    <w:bottom w:val="nil"/>
                    <w:right w:val="nil"/>
                  </w:tcBorders>
                  <w:shd w:val="clear" w:color="auto" w:fill="auto"/>
                  <w:vAlign w:val="center"/>
                  <w:hideMark/>
                </w:tcPr>
                <w:p w14:paraId="72E37293" w14:textId="77777777" w:rsidR="003C0B56" w:rsidRPr="003C0B56" w:rsidRDefault="003C0B56" w:rsidP="00F77EBA">
                  <w:pPr>
                    <w:numPr>
                      <w:ilvl w:val="1"/>
                      <w:numId w:val="51"/>
                    </w:numPr>
                    <w:ind w:left="385" w:hanging="385"/>
                    <w:jc w:val="both"/>
                    <w:rPr>
                      <w:rFonts w:ascii="Arial" w:hAnsi="Arial" w:cs="Arial"/>
                      <w:color w:val="000000"/>
                      <w:szCs w:val="20"/>
                    </w:rPr>
                  </w:pPr>
                  <w:r w:rsidRPr="003C0B56">
                    <w:rPr>
                      <w:rFonts w:ascii="Arial" w:hAnsi="Arial" w:cs="Arial"/>
                      <w:color w:val="000000"/>
                      <w:szCs w:val="20"/>
                    </w:rPr>
                    <w:t>Przegląd układów napędowych el. napędów zwrotnic.</w:t>
                  </w:r>
                </w:p>
              </w:tc>
              <w:tc>
                <w:tcPr>
                  <w:tcW w:w="963" w:type="dxa"/>
                  <w:gridSpan w:val="2"/>
                  <w:tcBorders>
                    <w:top w:val="nil"/>
                    <w:left w:val="nil"/>
                    <w:bottom w:val="nil"/>
                    <w:right w:val="nil"/>
                  </w:tcBorders>
                  <w:vAlign w:val="center"/>
                </w:tcPr>
                <w:p w14:paraId="1AAF6159" w14:textId="77777777" w:rsidR="003C0B56" w:rsidRPr="003C0B56" w:rsidRDefault="003C0B56" w:rsidP="00F77EBA">
                  <w:pPr>
                    <w:jc w:val="center"/>
                    <w:rPr>
                      <w:rFonts w:ascii="Arial" w:hAnsi="Arial" w:cs="Arial"/>
                      <w:color w:val="000000"/>
                      <w:szCs w:val="20"/>
                    </w:rPr>
                  </w:pPr>
                  <w:r w:rsidRPr="003C0B56">
                    <w:rPr>
                      <w:rFonts w:ascii="Arial" w:hAnsi="Arial" w:cs="Arial"/>
                      <w:color w:val="000000"/>
                      <w:szCs w:val="20"/>
                    </w:rPr>
                    <w:t>28</w:t>
                  </w:r>
                </w:p>
              </w:tc>
              <w:tc>
                <w:tcPr>
                  <w:tcW w:w="1363" w:type="dxa"/>
                  <w:gridSpan w:val="2"/>
                  <w:tcBorders>
                    <w:top w:val="nil"/>
                    <w:left w:val="nil"/>
                    <w:bottom w:val="nil"/>
                    <w:right w:val="nil"/>
                  </w:tcBorders>
                  <w:vAlign w:val="center"/>
                </w:tcPr>
                <w:p w14:paraId="55366095" w14:textId="77777777" w:rsidR="003C0B56" w:rsidRPr="003C0B56" w:rsidRDefault="003C0B56" w:rsidP="00F77EBA">
                  <w:pPr>
                    <w:jc w:val="center"/>
                    <w:rPr>
                      <w:rFonts w:ascii="Arial" w:hAnsi="Arial" w:cs="Arial"/>
                      <w:color w:val="000000"/>
                      <w:szCs w:val="20"/>
                    </w:rPr>
                  </w:pPr>
                  <w:r w:rsidRPr="003C0B56">
                    <w:rPr>
                      <w:rFonts w:ascii="Arial" w:hAnsi="Arial" w:cs="Arial"/>
                      <w:color w:val="000000"/>
                      <w:szCs w:val="20"/>
                    </w:rPr>
                    <w:t>1</w:t>
                  </w:r>
                </w:p>
              </w:tc>
            </w:tr>
            <w:tr w:rsidR="003C0B56" w:rsidRPr="003C0B56" w14:paraId="15B76E76" w14:textId="77777777" w:rsidTr="003C0B56">
              <w:trPr>
                <w:trHeight w:val="316"/>
              </w:trPr>
              <w:tc>
                <w:tcPr>
                  <w:tcW w:w="5699" w:type="dxa"/>
                  <w:gridSpan w:val="2"/>
                  <w:tcBorders>
                    <w:top w:val="nil"/>
                    <w:left w:val="nil"/>
                    <w:bottom w:val="nil"/>
                    <w:right w:val="nil"/>
                  </w:tcBorders>
                  <w:shd w:val="clear" w:color="auto" w:fill="auto"/>
                  <w:vAlign w:val="center"/>
                  <w:hideMark/>
                </w:tcPr>
                <w:p w14:paraId="5DC842CA" w14:textId="77777777" w:rsidR="003C0B56" w:rsidRPr="003C0B56" w:rsidRDefault="003C0B56" w:rsidP="00F77EBA">
                  <w:pPr>
                    <w:numPr>
                      <w:ilvl w:val="0"/>
                      <w:numId w:val="51"/>
                    </w:numPr>
                    <w:ind w:left="385" w:hanging="385"/>
                    <w:jc w:val="both"/>
                    <w:rPr>
                      <w:rFonts w:ascii="Arial" w:hAnsi="Arial" w:cs="Arial"/>
                      <w:color w:val="000000"/>
                      <w:szCs w:val="20"/>
                    </w:rPr>
                  </w:pPr>
                  <w:r w:rsidRPr="003C0B56">
                    <w:rPr>
                      <w:rFonts w:ascii="Arial" w:hAnsi="Arial" w:cs="Arial"/>
                      <w:color w:val="000000"/>
                      <w:szCs w:val="20"/>
                    </w:rPr>
                    <w:t>Konserwacja układów kontr. nie zajętości tor. i rozjazdów.</w:t>
                  </w:r>
                </w:p>
              </w:tc>
              <w:tc>
                <w:tcPr>
                  <w:tcW w:w="963" w:type="dxa"/>
                  <w:gridSpan w:val="2"/>
                  <w:tcBorders>
                    <w:top w:val="nil"/>
                    <w:left w:val="nil"/>
                    <w:bottom w:val="nil"/>
                    <w:right w:val="nil"/>
                  </w:tcBorders>
                  <w:vAlign w:val="center"/>
                </w:tcPr>
                <w:p w14:paraId="66B71B65" w14:textId="77777777" w:rsidR="003C0B56" w:rsidRPr="003C0B56" w:rsidRDefault="003C0B56" w:rsidP="00F77EBA">
                  <w:pPr>
                    <w:jc w:val="center"/>
                    <w:rPr>
                      <w:rFonts w:ascii="Arial" w:hAnsi="Arial" w:cs="Arial"/>
                      <w:color w:val="000000"/>
                      <w:szCs w:val="20"/>
                    </w:rPr>
                  </w:pPr>
                  <w:r w:rsidRPr="003C0B56">
                    <w:rPr>
                      <w:rFonts w:ascii="Arial" w:hAnsi="Arial" w:cs="Arial"/>
                      <w:color w:val="000000"/>
                      <w:szCs w:val="20"/>
                    </w:rPr>
                    <w:t>31</w:t>
                  </w:r>
                </w:p>
              </w:tc>
              <w:tc>
                <w:tcPr>
                  <w:tcW w:w="1363" w:type="dxa"/>
                  <w:gridSpan w:val="2"/>
                  <w:tcBorders>
                    <w:top w:val="nil"/>
                    <w:left w:val="nil"/>
                    <w:bottom w:val="nil"/>
                    <w:right w:val="nil"/>
                  </w:tcBorders>
                  <w:vAlign w:val="center"/>
                </w:tcPr>
                <w:p w14:paraId="19A2CDA2" w14:textId="77777777" w:rsidR="003C0B56" w:rsidRPr="003C0B56" w:rsidRDefault="003C0B56" w:rsidP="00F77EBA">
                  <w:pPr>
                    <w:jc w:val="center"/>
                    <w:rPr>
                      <w:rFonts w:ascii="Arial" w:hAnsi="Arial" w:cs="Arial"/>
                      <w:color w:val="000000"/>
                      <w:szCs w:val="20"/>
                    </w:rPr>
                  </w:pPr>
                  <w:r w:rsidRPr="003C0B56">
                    <w:rPr>
                      <w:rFonts w:ascii="Arial" w:hAnsi="Arial" w:cs="Arial"/>
                      <w:color w:val="000000"/>
                      <w:szCs w:val="20"/>
                    </w:rPr>
                    <w:t>12</w:t>
                  </w:r>
                </w:p>
              </w:tc>
            </w:tr>
            <w:tr w:rsidR="003C0B56" w:rsidRPr="003C0B56" w14:paraId="7029934A" w14:textId="77777777" w:rsidTr="003C0B56">
              <w:trPr>
                <w:trHeight w:val="316"/>
              </w:trPr>
              <w:tc>
                <w:tcPr>
                  <w:tcW w:w="5699" w:type="dxa"/>
                  <w:gridSpan w:val="2"/>
                  <w:tcBorders>
                    <w:top w:val="nil"/>
                    <w:left w:val="nil"/>
                    <w:bottom w:val="nil"/>
                    <w:right w:val="nil"/>
                  </w:tcBorders>
                  <w:shd w:val="clear" w:color="auto" w:fill="auto"/>
                  <w:vAlign w:val="center"/>
                  <w:hideMark/>
                </w:tcPr>
                <w:p w14:paraId="39155798" w14:textId="77777777" w:rsidR="003C0B56" w:rsidRPr="003C0B56" w:rsidRDefault="003C0B56" w:rsidP="00F77EBA">
                  <w:pPr>
                    <w:numPr>
                      <w:ilvl w:val="1"/>
                      <w:numId w:val="51"/>
                    </w:numPr>
                    <w:ind w:left="385" w:hanging="385"/>
                    <w:jc w:val="both"/>
                    <w:rPr>
                      <w:rFonts w:ascii="Arial" w:hAnsi="Arial" w:cs="Arial"/>
                      <w:color w:val="000000"/>
                      <w:szCs w:val="20"/>
                    </w:rPr>
                  </w:pPr>
                  <w:r w:rsidRPr="003C0B56">
                    <w:rPr>
                      <w:rFonts w:ascii="Arial" w:hAnsi="Arial" w:cs="Arial"/>
                      <w:color w:val="000000"/>
                      <w:szCs w:val="20"/>
                    </w:rPr>
                    <w:t>Przegląd układów kontroli nie zajętości torów i rozjazdów.</w:t>
                  </w:r>
                </w:p>
              </w:tc>
              <w:tc>
                <w:tcPr>
                  <w:tcW w:w="963" w:type="dxa"/>
                  <w:gridSpan w:val="2"/>
                  <w:tcBorders>
                    <w:top w:val="nil"/>
                    <w:left w:val="nil"/>
                    <w:bottom w:val="nil"/>
                    <w:right w:val="nil"/>
                  </w:tcBorders>
                  <w:vAlign w:val="center"/>
                </w:tcPr>
                <w:p w14:paraId="02CE3AF0" w14:textId="77777777" w:rsidR="003C0B56" w:rsidRPr="003C0B56" w:rsidRDefault="003C0B56" w:rsidP="00F77EBA">
                  <w:pPr>
                    <w:jc w:val="center"/>
                    <w:rPr>
                      <w:rFonts w:ascii="Arial" w:hAnsi="Arial" w:cs="Arial"/>
                      <w:color w:val="000000"/>
                      <w:szCs w:val="20"/>
                    </w:rPr>
                  </w:pPr>
                  <w:r w:rsidRPr="003C0B56">
                    <w:rPr>
                      <w:rFonts w:ascii="Arial" w:hAnsi="Arial" w:cs="Arial"/>
                      <w:color w:val="000000"/>
                      <w:szCs w:val="20"/>
                    </w:rPr>
                    <w:t>31</w:t>
                  </w:r>
                </w:p>
              </w:tc>
              <w:tc>
                <w:tcPr>
                  <w:tcW w:w="1363" w:type="dxa"/>
                  <w:gridSpan w:val="2"/>
                  <w:tcBorders>
                    <w:top w:val="nil"/>
                    <w:left w:val="nil"/>
                    <w:bottom w:val="nil"/>
                    <w:right w:val="nil"/>
                  </w:tcBorders>
                  <w:vAlign w:val="center"/>
                </w:tcPr>
                <w:p w14:paraId="3CB7BF10" w14:textId="77777777" w:rsidR="003C0B56" w:rsidRPr="003C0B56" w:rsidRDefault="003C0B56" w:rsidP="00F77EBA">
                  <w:pPr>
                    <w:jc w:val="center"/>
                    <w:rPr>
                      <w:rFonts w:ascii="Arial" w:hAnsi="Arial" w:cs="Arial"/>
                      <w:color w:val="000000"/>
                      <w:szCs w:val="20"/>
                    </w:rPr>
                  </w:pPr>
                  <w:r w:rsidRPr="003C0B56">
                    <w:rPr>
                      <w:rFonts w:ascii="Arial" w:hAnsi="Arial" w:cs="Arial"/>
                      <w:color w:val="000000"/>
                      <w:szCs w:val="20"/>
                    </w:rPr>
                    <w:t>2</w:t>
                  </w:r>
                </w:p>
              </w:tc>
            </w:tr>
            <w:tr w:rsidR="003C0B56" w:rsidRPr="003C0B56" w14:paraId="68DB01CA" w14:textId="77777777" w:rsidTr="003C0B56">
              <w:trPr>
                <w:trHeight w:val="316"/>
              </w:trPr>
              <w:tc>
                <w:tcPr>
                  <w:tcW w:w="5699" w:type="dxa"/>
                  <w:gridSpan w:val="2"/>
                  <w:tcBorders>
                    <w:top w:val="nil"/>
                    <w:left w:val="nil"/>
                    <w:bottom w:val="nil"/>
                    <w:right w:val="nil"/>
                  </w:tcBorders>
                  <w:shd w:val="clear" w:color="auto" w:fill="auto"/>
                  <w:vAlign w:val="center"/>
                  <w:hideMark/>
                </w:tcPr>
                <w:p w14:paraId="060483DC" w14:textId="77777777" w:rsidR="003C0B56" w:rsidRPr="003C0B56" w:rsidRDefault="003C0B56" w:rsidP="00F77EBA">
                  <w:pPr>
                    <w:numPr>
                      <w:ilvl w:val="1"/>
                      <w:numId w:val="51"/>
                    </w:numPr>
                    <w:ind w:left="385" w:hanging="385"/>
                    <w:jc w:val="both"/>
                    <w:rPr>
                      <w:rFonts w:ascii="Arial" w:hAnsi="Arial" w:cs="Arial"/>
                      <w:color w:val="000000"/>
                      <w:szCs w:val="20"/>
                    </w:rPr>
                  </w:pPr>
                  <w:r w:rsidRPr="003C0B56">
                    <w:rPr>
                      <w:rFonts w:ascii="Arial" w:hAnsi="Arial" w:cs="Arial"/>
                      <w:color w:val="000000"/>
                      <w:szCs w:val="20"/>
                    </w:rPr>
                    <w:t>Przegląd szaf torowych (kontenerów).</w:t>
                  </w:r>
                </w:p>
              </w:tc>
              <w:tc>
                <w:tcPr>
                  <w:tcW w:w="963" w:type="dxa"/>
                  <w:gridSpan w:val="2"/>
                  <w:tcBorders>
                    <w:top w:val="nil"/>
                    <w:left w:val="nil"/>
                    <w:bottom w:val="nil"/>
                    <w:right w:val="nil"/>
                  </w:tcBorders>
                  <w:vAlign w:val="center"/>
                </w:tcPr>
                <w:p w14:paraId="764339B4" w14:textId="77777777" w:rsidR="003C0B56" w:rsidRPr="003C0B56" w:rsidRDefault="003C0B56" w:rsidP="00F77EBA">
                  <w:pPr>
                    <w:jc w:val="center"/>
                    <w:rPr>
                      <w:rFonts w:ascii="Arial" w:hAnsi="Arial" w:cs="Arial"/>
                      <w:color w:val="000000"/>
                      <w:szCs w:val="20"/>
                    </w:rPr>
                  </w:pPr>
                  <w:r w:rsidRPr="003C0B56">
                    <w:rPr>
                      <w:rFonts w:ascii="Arial" w:hAnsi="Arial" w:cs="Arial"/>
                      <w:color w:val="000000"/>
                      <w:szCs w:val="20"/>
                    </w:rPr>
                    <w:t>8</w:t>
                  </w:r>
                </w:p>
              </w:tc>
              <w:tc>
                <w:tcPr>
                  <w:tcW w:w="1363" w:type="dxa"/>
                  <w:gridSpan w:val="2"/>
                  <w:tcBorders>
                    <w:top w:val="nil"/>
                    <w:left w:val="nil"/>
                    <w:bottom w:val="nil"/>
                    <w:right w:val="nil"/>
                  </w:tcBorders>
                  <w:vAlign w:val="center"/>
                </w:tcPr>
                <w:p w14:paraId="0C09A3BB" w14:textId="77777777" w:rsidR="003C0B56" w:rsidRPr="003C0B56" w:rsidRDefault="003C0B56" w:rsidP="00F77EBA">
                  <w:pPr>
                    <w:jc w:val="center"/>
                    <w:rPr>
                      <w:rFonts w:ascii="Arial" w:hAnsi="Arial" w:cs="Arial"/>
                      <w:color w:val="000000"/>
                      <w:szCs w:val="20"/>
                    </w:rPr>
                  </w:pPr>
                  <w:r w:rsidRPr="003C0B56">
                    <w:rPr>
                      <w:rFonts w:ascii="Arial" w:hAnsi="Arial" w:cs="Arial"/>
                      <w:color w:val="000000"/>
                      <w:szCs w:val="20"/>
                    </w:rPr>
                    <w:t>4</w:t>
                  </w:r>
                </w:p>
              </w:tc>
            </w:tr>
            <w:tr w:rsidR="003C0B56" w:rsidRPr="003C0B56" w14:paraId="6D300106" w14:textId="77777777" w:rsidTr="003C0B56">
              <w:trPr>
                <w:trHeight w:val="316"/>
              </w:trPr>
              <w:tc>
                <w:tcPr>
                  <w:tcW w:w="5699" w:type="dxa"/>
                  <w:gridSpan w:val="2"/>
                  <w:tcBorders>
                    <w:top w:val="nil"/>
                    <w:left w:val="nil"/>
                    <w:bottom w:val="nil"/>
                    <w:right w:val="nil"/>
                  </w:tcBorders>
                  <w:shd w:val="clear" w:color="auto" w:fill="auto"/>
                  <w:vAlign w:val="center"/>
                  <w:hideMark/>
                </w:tcPr>
                <w:p w14:paraId="34E09FD0" w14:textId="77777777" w:rsidR="003C0B56" w:rsidRPr="003C0B56" w:rsidRDefault="003C0B56" w:rsidP="00F77EBA">
                  <w:pPr>
                    <w:numPr>
                      <w:ilvl w:val="1"/>
                      <w:numId w:val="51"/>
                    </w:numPr>
                    <w:ind w:left="385" w:hanging="385"/>
                    <w:jc w:val="both"/>
                    <w:rPr>
                      <w:rFonts w:ascii="Arial" w:hAnsi="Arial" w:cs="Arial"/>
                      <w:color w:val="000000"/>
                      <w:szCs w:val="20"/>
                    </w:rPr>
                  </w:pPr>
                  <w:r w:rsidRPr="003C0B56">
                    <w:rPr>
                      <w:rFonts w:ascii="Arial" w:hAnsi="Arial" w:cs="Arial"/>
                      <w:color w:val="000000"/>
                      <w:szCs w:val="20"/>
                    </w:rPr>
                    <w:t>Przegląd i konserwacja pulpitu komputerowego.</w:t>
                  </w:r>
                </w:p>
              </w:tc>
              <w:tc>
                <w:tcPr>
                  <w:tcW w:w="963" w:type="dxa"/>
                  <w:gridSpan w:val="2"/>
                  <w:tcBorders>
                    <w:top w:val="nil"/>
                    <w:left w:val="nil"/>
                    <w:bottom w:val="nil"/>
                    <w:right w:val="nil"/>
                  </w:tcBorders>
                  <w:vAlign w:val="center"/>
                </w:tcPr>
                <w:p w14:paraId="285FCAF3" w14:textId="77777777" w:rsidR="003C0B56" w:rsidRPr="003C0B56" w:rsidRDefault="003C0B56" w:rsidP="00F77EBA">
                  <w:pPr>
                    <w:jc w:val="center"/>
                    <w:rPr>
                      <w:rFonts w:ascii="Arial" w:hAnsi="Arial" w:cs="Arial"/>
                      <w:color w:val="000000"/>
                      <w:szCs w:val="20"/>
                    </w:rPr>
                  </w:pPr>
                  <w:r w:rsidRPr="003C0B56">
                    <w:rPr>
                      <w:rFonts w:ascii="Arial" w:hAnsi="Arial" w:cs="Arial"/>
                      <w:color w:val="000000"/>
                      <w:szCs w:val="20"/>
                    </w:rPr>
                    <w:t>1</w:t>
                  </w:r>
                </w:p>
              </w:tc>
              <w:tc>
                <w:tcPr>
                  <w:tcW w:w="1363" w:type="dxa"/>
                  <w:gridSpan w:val="2"/>
                  <w:tcBorders>
                    <w:top w:val="nil"/>
                    <w:left w:val="nil"/>
                    <w:bottom w:val="nil"/>
                    <w:right w:val="nil"/>
                  </w:tcBorders>
                  <w:vAlign w:val="center"/>
                </w:tcPr>
                <w:p w14:paraId="7DF9A4B0" w14:textId="77777777" w:rsidR="003C0B56" w:rsidRPr="003C0B56" w:rsidRDefault="003C0B56" w:rsidP="00F77EBA">
                  <w:pPr>
                    <w:jc w:val="center"/>
                    <w:rPr>
                      <w:rFonts w:ascii="Arial" w:hAnsi="Arial" w:cs="Arial"/>
                      <w:color w:val="000000"/>
                      <w:szCs w:val="20"/>
                    </w:rPr>
                  </w:pPr>
                  <w:r w:rsidRPr="003C0B56">
                    <w:rPr>
                      <w:rFonts w:ascii="Arial" w:hAnsi="Arial" w:cs="Arial"/>
                      <w:color w:val="000000"/>
                      <w:szCs w:val="20"/>
                    </w:rPr>
                    <w:t>12/1</w:t>
                  </w:r>
                </w:p>
              </w:tc>
            </w:tr>
            <w:tr w:rsidR="003C0B56" w:rsidRPr="003C0B56" w14:paraId="6BD889A6" w14:textId="77777777" w:rsidTr="003C0B56">
              <w:trPr>
                <w:trHeight w:val="316"/>
              </w:trPr>
              <w:tc>
                <w:tcPr>
                  <w:tcW w:w="5699" w:type="dxa"/>
                  <w:gridSpan w:val="2"/>
                  <w:tcBorders>
                    <w:top w:val="nil"/>
                    <w:left w:val="nil"/>
                    <w:bottom w:val="nil"/>
                    <w:right w:val="nil"/>
                  </w:tcBorders>
                  <w:shd w:val="clear" w:color="auto" w:fill="auto"/>
                  <w:vAlign w:val="center"/>
                  <w:hideMark/>
                </w:tcPr>
                <w:p w14:paraId="65A44494" w14:textId="77777777" w:rsidR="003C0B56" w:rsidRPr="003C0B56" w:rsidRDefault="003C0B56" w:rsidP="00F77EBA">
                  <w:pPr>
                    <w:numPr>
                      <w:ilvl w:val="0"/>
                      <w:numId w:val="51"/>
                    </w:numPr>
                    <w:ind w:left="385" w:hanging="385"/>
                    <w:jc w:val="both"/>
                    <w:rPr>
                      <w:rFonts w:ascii="Arial" w:hAnsi="Arial" w:cs="Arial"/>
                      <w:color w:val="000000"/>
                      <w:szCs w:val="20"/>
                    </w:rPr>
                  </w:pPr>
                  <w:r w:rsidRPr="003C0B56">
                    <w:rPr>
                      <w:rFonts w:ascii="Arial" w:hAnsi="Arial" w:cs="Arial"/>
                      <w:color w:val="000000"/>
                      <w:szCs w:val="20"/>
                    </w:rPr>
                    <w:t>Konserwacja urządzeń rogatki elektrycznej.</w:t>
                  </w:r>
                </w:p>
              </w:tc>
              <w:tc>
                <w:tcPr>
                  <w:tcW w:w="963" w:type="dxa"/>
                  <w:gridSpan w:val="2"/>
                  <w:tcBorders>
                    <w:top w:val="nil"/>
                    <w:left w:val="nil"/>
                    <w:bottom w:val="nil"/>
                    <w:right w:val="nil"/>
                  </w:tcBorders>
                  <w:vAlign w:val="center"/>
                </w:tcPr>
                <w:p w14:paraId="69E7D647" w14:textId="77777777" w:rsidR="003C0B56" w:rsidRPr="003C0B56" w:rsidRDefault="003C0B56" w:rsidP="00F77EBA">
                  <w:pPr>
                    <w:jc w:val="center"/>
                    <w:rPr>
                      <w:rFonts w:ascii="Arial" w:hAnsi="Arial" w:cs="Arial"/>
                      <w:color w:val="000000"/>
                      <w:szCs w:val="20"/>
                    </w:rPr>
                  </w:pPr>
                  <w:r w:rsidRPr="003C0B56">
                    <w:rPr>
                      <w:rFonts w:ascii="Arial" w:hAnsi="Arial" w:cs="Arial"/>
                      <w:color w:val="000000"/>
                      <w:szCs w:val="20"/>
                    </w:rPr>
                    <w:t>2</w:t>
                  </w:r>
                </w:p>
              </w:tc>
              <w:tc>
                <w:tcPr>
                  <w:tcW w:w="1363" w:type="dxa"/>
                  <w:gridSpan w:val="2"/>
                  <w:tcBorders>
                    <w:top w:val="nil"/>
                    <w:left w:val="nil"/>
                    <w:bottom w:val="nil"/>
                    <w:right w:val="nil"/>
                  </w:tcBorders>
                  <w:vAlign w:val="center"/>
                </w:tcPr>
                <w:p w14:paraId="7E144CF0" w14:textId="77777777" w:rsidR="003C0B56" w:rsidRPr="003C0B56" w:rsidRDefault="003C0B56" w:rsidP="00F77EBA">
                  <w:pPr>
                    <w:jc w:val="center"/>
                    <w:rPr>
                      <w:rFonts w:ascii="Arial" w:hAnsi="Arial" w:cs="Arial"/>
                      <w:color w:val="000000"/>
                      <w:szCs w:val="20"/>
                    </w:rPr>
                  </w:pPr>
                  <w:r w:rsidRPr="003C0B56">
                    <w:rPr>
                      <w:rFonts w:ascii="Arial" w:hAnsi="Arial" w:cs="Arial"/>
                      <w:color w:val="000000"/>
                      <w:szCs w:val="20"/>
                    </w:rPr>
                    <w:t>4</w:t>
                  </w:r>
                </w:p>
              </w:tc>
            </w:tr>
            <w:tr w:rsidR="003C0B56" w:rsidRPr="003C0B56" w14:paraId="61DA1B55" w14:textId="77777777" w:rsidTr="003C0B56">
              <w:trPr>
                <w:trHeight w:val="316"/>
              </w:trPr>
              <w:tc>
                <w:tcPr>
                  <w:tcW w:w="5699" w:type="dxa"/>
                  <w:gridSpan w:val="2"/>
                  <w:tcBorders>
                    <w:top w:val="nil"/>
                    <w:left w:val="nil"/>
                    <w:bottom w:val="nil"/>
                    <w:right w:val="nil"/>
                  </w:tcBorders>
                  <w:shd w:val="clear" w:color="auto" w:fill="auto"/>
                  <w:vAlign w:val="center"/>
                  <w:hideMark/>
                </w:tcPr>
                <w:p w14:paraId="6D2585E3" w14:textId="77777777" w:rsidR="003C0B56" w:rsidRPr="003C0B56" w:rsidRDefault="003C0B56" w:rsidP="00F77EBA">
                  <w:pPr>
                    <w:numPr>
                      <w:ilvl w:val="1"/>
                      <w:numId w:val="51"/>
                    </w:numPr>
                    <w:ind w:left="385" w:hanging="385"/>
                    <w:jc w:val="both"/>
                    <w:rPr>
                      <w:rFonts w:ascii="Arial" w:hAnsi="Arial" w:cs="Arial"/>
                      <w:color w:val="000000"/>
                      <w:szCs w:val="20"/>
                    </w:rPr>
                  </w:pPr>
                  <w:r w:rsidRPr="003C0B56">
                    <w:rPr>
                      <w:rFonts w:ascii="Arial" w:hAnsi="Arial" w:cs="Arial"/>
                      <w:color w:val="000000"/>
                      <w:szCs w:val="20"/>
                    </w:rPr>
                    <w:t>Przegląd urządzeń rogatki elektrycznej.</w:t>
                  </w:r>
                </w:p>
              </w:tc>
              <w:tc>
                <w:tcPr>
                  <w:tcW w:w="963" w:type="dxa"/>
                  <w:gridSpan w:val="2"/>
                  <w:tcBorders>
                    <w:top w:val="nil"/>
                    <w:left w:val="nil"/>
                    <w:bottom w:val="nil"/>
                    <w:right w:val="nil"/>
                  </w:tcBorders>
                  <w:vAlign w:val="center"/>
                </w:tcPr>
                <w:p w14:paraId="538E348C" w14:textId="77777777" w:rsidR="003C0B56" w:rsidRPr="003C0B56" w:rsidRDefault="003C0B56" w:rsidP="00F77EBA">
                  <w:pPr>
                    <w:jc w:val="center"/>
                    <w:rPr>
                      <w:rFonts w:ascii="Arial" w:hAnsi="Arial" w:cs="Arial"/>
                      <w:color w:val="000000"/>
                      <w:szCs w:val="20"/>
                    </w:rPr>
                  </w:pPr>
                  <w:r w:rsidRPr="003C0B56">
                    <w:rPr>
                      <w:rFonts w:ascii="Arial" w:hAnsi="Arial" w:cs="Arial"/>
                      <w:color w:val="000000"/>
                      <w:szCs w:val="20"/>
                    </w:rPr>
                    <w:t>2</w:t>
                  </w:r>
                </w:p>
              </w:tc>
              <w:tc>
                <w:tcPr>
                  <w:tcW w:w="1363" w:type="dxa"/>
                  <w:gridSpan w:val="2"/>
                  <w:tcBorders>
                    <w:top w:val="nil"/>
                    <w:left w:val="nil"/>
                    <w:bottom w:val="nil"/>
                    <w:right w:val="nil"/>
                  </w:tcBorders>
                  <w:vAlign w:val="center"/>
                </w:tcPr>
                <w:p w14:paraId="1182CC08" w14:textId="77777777" w:rsidR="003C0B56" w:rsidRPr="003C0B56" w:rsidRDefault="003C0B56" w:rsidP="00F77EBA">
                  <w:pPr>
                    <w:jc w:val="center"/>
                    <w:rPr>
                      <w:rFonts w:ascii="Arial" w:hAnsi="Arial" w:cs="Arial"/>
                      <w:color w:val="000000"/>
                      <w:szCs w:val="20"/>
                    </w:rPr>
                  </w:pPr>
                  <w:r w:rsidRPr="003C0B56">
                    <w:rPr>
                      <w:rFonts w:ascii="Arial" w:hAnsi="Arial" w:cs="Arial"/>
                      <w:color w:val="000000"/>
                      <w:szCs w:val="20"/>
                    </w:rPr>
                    <w:t>2</w:t>
                  </w:r>
                </w:p>
              </w:tc>
            </w:tr>
            <w:tr w:rsidR="003C0B56" w:rsidRPr="003C0B56" w14:paraId="06BDD496" w14:textId="77777777" w:rsidTr="003C0B56">
              <w:trPr>
                <w:trHeight w:val="316"/>
              </w:trPr>
              <w:tc>
                <w:tcPr>
                  <w:tcW w:w="5699" w:type="dxa"/>
                  <w:gridSpan w:val="2"/>
                  <w:tcBorders>
                    <w:top w:val="nil"/>
                    <w:left w:val="nil"/>
                    <w:bottom w:val="nil"/>
                    <w:right w:val="nil"/>
                  </w:tcBorders>
                  <w:shd w:val="clear" w:color="auto" w:fill="auto"/>
                  <w:vAlign w:val="center"/>
                  <w:hideMark/>
                </w:tcPr>
                <w:p w14:paraId="07577036" w14:textId="77777777" w:rsidR="003C0B56" w:rsidRPr="003C0B56" w:rsidRDefault="003C0B56" w:rsidP="00F77EBA">
                  <w:pPr>
                    <w:numPr>
                      <w:ilvl w:val="0"/>
                      <w:numId w:val="51"/>
                    </w:numPr>
                    <w:ind w:left="385" w:hanging="385"/>
                    <w:jc w:val="both"/>
                    <w:rPr>
                      <w:rFonts w:ascii="Arial" w:hAnsi="Arial" w:cs="Arial"/>
                      <w:color w:val="000000"/>
                      <w:szCs w:val="20"/>
                    </w:rPr>
                  </w:pPr>
                  <w:r w:rsidRPr="003C0B56">
                    <w:rPr>
                      <w:rFonts w:ascii="Arial" w:hAnsi="Arial" w:cs="Arial"/>
                      <w:color w:val="000000"/>
                      <w:szCs w:val="20"/>
                    </w:rPr>
                    <w:t>Konserwacja baterii akumulatorów.</w:t>
                  </w:r>
                </w:p>
              </w:tc>
              <w:tc>
                <w:tcPr>
                  <w:tcW w:w="963" w:type="dxa"/>
                  <w:gridSpan w:val="2"/>
                  <w:tcBorders>
                    <w:top w:val="nil"/>
                    <w:left w:val="nil"/>
                    <w:bottom w:val="nil"/>
                    <w:right w:val="nil"/>
                  </w:tcBorders>
                  <w:vAlign w:val="center"/>
                </w:tcPr>
                <w:p w14:paraId="40788369" w14:textId="77777777" w:rsidR="003C0B56" w:rsidRPr="003C0B56" w:rsidRDefault="003C0B56" w:rsidP="00F77EBA">
                  <w:pPr>
                    <w:jc w:val="center"/>
                    <w:rPr>
                      <w:rFonts w:ascii="Arial" w:hAnsi="Arial" w:cs="Arial"/>
                      <w:color w:val="000000"/>
                      <w:szCs w:val="20"/>
                    </w:rPr>
                  </w:pPr>
                  <w:r w:rsidRPr="003C0B56">
                    <w:rPr>
                      <w:rFonts w:ascii="Arial" w:hAnsi="Arial" w:cs="Arial"/>
                      <w:color w:val="000000"/>
                      <w:szCs w:val="20"/>
                    </w:rPr>
                    <w:t>6</w:t>
                  </w:r>
                </w:p>
              </w:tc>
              <w:tc>
                <w:tcPr>
                  <w:tcW w:w="1363" w:type="dxa"/>
                  <w:gridSpan w:val="2"/>
                  <w:tcBorders>
                    <w:top w:val="nil"/>
                    <w:left w:val="nil"/>
                    <w:bottom w:val="nil"/>
                    <w:right w:val="nil"/>
                  </w:tcBorders>
                  <w:vAlign w:val="center"/>
                </w:tcPr>
                <w:p w14:paraId="6A562B08" w14:textId="77777777" w:rsidR="003C0B56" w:rsidRPr="003C0B56" w:rsidRDefault="003C0B56" w:rsidP="00F77EBA">
                  <w:pPr>
                    <w:jc w:val="center"/>
                    <w:rPr>
                      <w:rFonts w:ascii="Arial" w:hAnsi="Arial" w:cs="Arial"/>
                      <w:color w:val="000000"/>
                      <w:szCs w:val="20"/>
                    </w:rPr>
                  </w:pPr>
                  <w:r w:rsidRPr="003C0B56">
                    <w:rPr>
                      <w:rFonts w:ascii="Arial" w:hAnsi="Arial" w:cs="Arial"/>
                      <w:color w:val="000000"/>
                      <w:szCs w:val="20"/>
                    </w:rPr>
                    <w:t>12</w:t>
                  </w:r>
                </w:p>
              </w:tc>
            </w:tr>
            <w:tr w:rsidR="003C0B56" w:rsidRPr="003C0B56" w14:paraId="4D11DEBC" w14:textId="77777777" w:rsidTr="003C0B56">
              <w:trPr>
                <w:trHeight w:val="316"/>
              </w:trPr>
              <w:tc>
                <w:tcPr>
                  <w:tcW w:w="5699" w:type="dxa"/>
                  <w:gridSpan w:val="2"/>
                  <w:tcBorders>
                    <w:top w:val="nil"/>
                    <w:left w:val="nil"/>
                    <w:bottom w:val="nil"/>
                    <w:right w:val="nil"/>
                  </w:tcBorders>
                  <w:shd w:val="clear" w:color="auto" w:fill="auto"/>
                  <w:vAlign w:val="center"/>
                  <w:hideMark/>
                </w:tcPr>
                <w:p w14:paraId="3B912994" w14:textId="77777777" w:rsidR="003C0B56" w:rsidRPr="003C0B56" w:rsidRDefault="003C0B56" w:rsidP="00F77EBA">
                  <w:pPr>
                    <w:numPr>
                      <w:ilvl w:val="0"/>
                      <w:numId w:val="51"/>
                    </w:numPr>
                    <w:ind w:left="385" w:hanging="385"/>
                    <w:jc w:val="both"/>
                    <w:rPr>
                      <w:rFonts w:ascii="Arial" w:hAnsi="Arial" w:cs="Arial"/>
                      <w:color w:val="000000"/>
                      <w:szCs w:val="20"/>
                    </w:rPr>
                  </w:pPr>
                  <w:r w:rsidRPr="003C0B56">
                    <w:rPr>
                      <w:rFonts w:ascii="Arial" w:hAnsi="Arial" w:cs="Arial"/>
                      <w:color w:val="000000"/>
                      <w:szCs w:val="20"/>
                    </w:rPr>
                    <w:t>Konserwacja tablic rozdzielczych.</w:t>
                  </w:r>
                </w:p>
              </w:tc>
              <w:tc>
                <w:tcPr>
                  <w:tcW w:w="963" w:type="dxa"/>
                  <w:gridSpan w:val="2"/>
                  <w:tcBorders>
                    <w:top w:val="nil"/>
                    <w:left w:val="nil"/>
                    <w:bottom w:val="nil"/>
                    <w:right w:val="nil"/>
                  </w:tcBorders>
                  <w:vAlign w:val="center"/>
                </w:tcPr>
                <w:p w14:paraId="4AF4D740" w14:textId="77777777" w:rsidR="003C0B56" w:rsidRPr="003C0B56" w:rsidRDefault="003C0B56" w:rsidP="00F77EBA">
                  <w:pPr>
                    <w:jc w:val="center"/>
                    <w:rPr>
                      <w:rFonts w:ascii="Arial" w:hAnsi="Arial" w:cs="Arial"/>
                      <w:color w:val="000000"/>
                      <w:szCs w:val="20"/>
                    </w:rPr>
                  </w:pPr>
                  <w:r w:rsidRPr="003C0B56">
                    <w:rPr>
                      <w:rFonts w:ascii="Arial" w:hAnsi="Arial" w:cs="Arial"/>
                      <w:color w:val="000000"/>
                      <w:szCs w:val="20"/>
                    </w:rPr>
                    <w:t>3</w:t>
                  </w:r>
                </w:p>
              </w:tc>
              <w:tc>
                <w:tcPr>
                  <w:tcW w:w="1363" w:type="dxa"/>
                  <w:gridSpan w:val="2"/>
                  <w:tcBorders>
                    <w:top w:val="nil"/>
                    <w:left w:val="nil"/>
                    <w:bottom w:val="nil"/>
                    <w:right w:val="nil"/>
                  </w:tcBorders>
                  <w:vAlign w:val="center"/>
                </w:tcPr>
                <w:p w14:paraId="2DF28CD7" w14:textId="77777777" w:rsidR="003C0B56" w:rsidRPr="003C0B56" w:rsidRDefault="003C0B56" w:rsidP="00F77EBA">
                  <w:pPr>
                    <w:jc w:val="center"/>
                    <w:rPr>
                      <w:rFonts w:ascii="Arial" w:hAnsi="Arial" w:cs="Arial"/>
                      <w:color w:val="000000"/>
                      <w:szCs w:val="20"/>
                    </w:rPr>
                  </w:pPr>
                  <w:r w:rsidRPr="003C0B56">
                    <w:rPr>
                      <w:rFonts w:ascii="Arial" w:hAnsi="Arial" w:cs="Arial"/>
                      <w:color w:val="000000"/>
                      <w:szCs w:val="20"/>
                    </w:rPr>
                    <w:t>4</w:t>
                  </w:r>
                </w:p>
              </w:tc>
            </w:tr>
            <w:tr w:rsidR="003C0B56" w:rsidRPr="003C0B56" w14:paraId="6869275C" w14:textId="77777777" w:rsidTr="003C0B56">
              <w:trPr>
                <w:trHeight w:val="316"/>
              </w:trPr>
              <w:tc>
                <w:tcPr>
                  <w:tcW w:w="5699" w:type="dxa"/>
                  <w:gridSpan w:val="2"/>
                  <w:tcBorders>
                    <w:top w:val="nil"/>
                    <w:left w:val="nil"/>
                    <w:bottom w:val="nil"/>
                    <w:right w:val="nil"/>
                  </w:tcBorders>
                  <w:shd w:val="clear" w:color="auto" w:fill="auto"/>
                  <w:vAlign w:val="center"/>
                  <w:hideMark/>
                </w:tcPr>
                <w:p w14:paraId="419AA8D7" w14:textId="77777777" w:rsidR="003C0B56" w:rsidRPr="003C0B56" w:rsidRDefault="003C0B56" w:rsidP="00F77EBA">
                  <w:pPr>
                    <w:numPr>
                      <w:ilvl w:val="0"/>
                      <w:numId w:val="51"/>
                    </w:numPr>
                    <w:ind w:left="385" w:hanging="385"/>
                    <w:jc w:val="both"/>
                    <w:rPr>
                      <w:rFonts w:ascii="Arial" w:hAnsi="Arial" w:cs="Arial"/>
                      <w:color w:val="000000"/>
                      <w:szCs w:val="20"/>
                    </w:rPr>
                  </w:pPr>
                  <w:r w:rsidRPr="003C0B56">
                    <w:rPr>
                      <w:rFonts w:ascii="Arial" w:hAnsi="Arial" w:cs="Arial"/>
                      <w:color w:val="000000"/>
                      <w:szCs w:val="20"/>
                    </w:rPr>
                    <w:t>Konserwacja przetwornic sygnalizacyjnych, zasilaczy UPS.</w:t>
                  </w:r>
                </w:p>
              </w:tc>
              <w:tc>
                <w:tcPr>
                  <w:tcW w:w="963" w:type="dxa"/>
                  <w:gridSpan w:val="2"/>
                  <w:tcBorders>
                    <w:top w:val="nil"/>
                    <w:left w:val="nil"/>
                    <w:bottom w:val="nil"/>
                    <w:right w:val="nil"/>
                  </w:tcBorders>
                  <w:vAlign w:val="center"/>
                </w:tcPr>
                <w:p w14:paraId="654C1213" w14:textId="77777777" w:rsidR="003C0B56" w:rsidRPr="003C0B56" w:rsidRDefault="003C0B56" w:rsidP="00F77EBA">
                  <w:pPr>
                    <w:jc w:val="center"/>
                    <w:rPr>
                      <w:rFonts w:ascii="Arial" w:hAnsi="Arial" w:cs="Arial"/>
                      <w:color w:val="000000"/>
                      <w:szCs w:val="20"/>
                    </w:rPr>
                  </w:pPr>
                  <w:r w:rsidRPr="003C0B56">
                    <w:rPr>
                      <w:rFonts w:ascii="Arial" w:hAnsi="Arial" w:cs="Arial"/>
                      <w:color w:val="000000"/>
                      <w:szCs w:val="20"/>
                    </w:rPr>
                    <w:t>10</w:t>
                  </w:r>
                </w:p>
              </w:tc>
              <w:tc>
                <w:tcPr>
                  <w:tcW w:w="1363" w:type="dxa"/>
                  <w:gridSpan w:val="2"/>
                  <w:tcBorders>
                    <w:top w:val="nil"/>
                    <w:left w:val="nil"/>
                    <w:bottom w:val="nil"/>
                    <w:right w:val="nil"/>
                  </w:tcBorders>
                  <w:vAlign w:val="center"/>
                </w:tcPr>
                <w:p w14:paraId="325E582B" w14:textId="77777777" w:rsidR="003C0B56" w:rsidRPr="003C0B56" w:rsidRDefault="003C0B56" w:rsidP="00F77EBA">
                  <w:pPr>
                    <w:jc w:val="center"/>
                    <w:rPr>
                      <w:rFonts w:ascii="Arial" w:hAnsi="Arial" w:cs="Arial"/>
                      <w:color w:val="000000"/>
                      <w:szCs w:val="20"/>
                    </w:rPr>
                  </w:pPr>
                  <w:r w:rsidRPr="003C0B56">
                    <w:rPr>
                      <w:rFonts w:ascii="Arial" w:hAnsi="Arial" w:cs="Arial"/>
                      <w:color w:val="000000"/>
                      <w:szCs w:val="20"/>
                    </w:rPr>
                    <w:t>52</w:t>
                  </w:r>
                </w:p>
              </w:tc>
            </w:tr>
            <w:tr w:rsidR="003C0B56" w:rsidRPr="003C0B56" w14:paraId="3C8D60A9" w14:textId="77777777" w:rsidTr="003C0B56">
              <w:trPr>
                <w:trHeight w:val="316"/>
              </w:trPr>
              <w:tc>
                <w:tcPr>
                  <w:tcW w:w="5699" w:type="dxa"/>
                  <w:gridSpan w:val="2"/>
                  <w:tcBorders>
                    <w:top w:val="nil"/>
                    <w:left w:val="nil"/>
                    <w:bottom w:val="nil"/>
                    <w:right w:val="nil"/>
                  </w:tcBorders>
                  <w:shd w:val="clear" w:color="auto" w:fill="auto"/>
                  <w:vAlign w:val="center"/>
                  <w:hideMark/>
                </w:tcPr>
                <w:p w14:paraId="2517E80A" w14:textId="77777777" w:rsidR="003C0B56" w:rsidRPr="003C0B56" w:rsidRDefault="003C0B56" w:rsidP="00F77EBA">
                  <w:pPr>
                    <w:numPr>
                      <w:ilvl w:val="0"/>
                      <w:numId w:val="51"/>
                    </w:numPr>
                    <w:ind w:left="385" w:hanging="385"/>
                    <w:jc w:val="both"/>
                    <w:rPr>
                      <w:rFonts w:ascii="Arial" w:hAnsi="Arial" w:cs="Arial"/>
                      <w:color w:val="000000"/>
                      <w:szCs w:val="20"/>
                    </w:rPr>
                  </w:pPr>
                  <w:r w:rsidRPr="003C0B56">
                    <w:rPr>
                      <w:rFonts w:ascii="Arial" w:hAnsi="Arial" w:cs="Arial"/>
                      <w:color w:val="000000"/>
                      <w:szCs w:val="20"/>
                    </w:rPr>
                    <w:t>Przegląd armatury kablowej.</w:t>
                  </w:r>
                </w:p>
              </w:tc>
              <w:tc>
                <w:tcPr>
                  <w:tcW w:w="963" w:type="dxa"/>
                  <w:gridSpan w:val="2"/>
                  <w:tcBorders>
                    <w:top w:val="nil"/>
                    <w:left w:val="nil"/>
                    <w:bottom w:val="nil"/>
                    <w:right w:val="nil"/>
                  </w:tcBorders>
                  <w:vAlign w:val="center"/>
                </w:tcPr>
                <w:p w14:paraId="212D8587" w14:textId="77777777" w:rsidR="003C0B56" w:rsidRPr="003C0B56" w:rsidRDefault="003C0B56" w:rsidP="00F77EBA">
                  <w:pPr>
                    <w:jc w:val="center"/>
                    <w:rPr>
                      <w:rFonts w:ascii="Arial" w:hAnsi="Arial" w:cs="Arial"/>
                      <w:color w:val="000000"/>
                      <w:szCs w:val="20"/>
                    </w:rPr>
                  </w:pPr>
                  <w:r w:rsidRPr="003C0B56">
                    <w:rPr>
                      <w:rFonts w:ascii="Arial" w:hAnsi="Arial" w:cs="Arial"/>
                      <w:color w:val="000000"/>
                      <w:szCs w:val="20"/>
                    </w:rPr>
                    <w:t>1</w:t>
                  </w:r>
                </w:p>
              </w:tc>
              <w:tc>
                <w:tcPr>
                  <w:tcW w:w="1363" w:type="dxa"/>
                  <w:gridSpan w:val="2"/>
                  <w:tcBorders>
                    <w:top w:val="nil"/>
                    <w:left w:val="nil"/>
                    <w:bottom w:val="nil"/>
                    <w:right w:val="nil"/>
                  </w:tcBorders>
                  <w:vAlign w:val="center"/>
                </w:tcPr>
                <w:p w14:paraId="6A6840DD" w14:textId="77777777" w:rsidR="003C0B56" w:rsidRPr="003C0B56" w:rsidRDefault="003C0B56" w:rsidP="00F77EBA">
                  <w:pPr>
                    <w:jc w:val="center"/>
                    <w:rPr>
                      <w:rFonts w:ascii="Arial" w:hAnsi="Arial" w:cs="Arial"/>
                      <w:color w:val="000000"/>
                      <w:szCs w:val="20"/>
                    </w:rPr>
                  </w:pPr>
                  <w:r w:rsidRPr="003C0B56">
                    <w:rPr>
                      <w:rFonts w:ascii="Arial" w:hAnsi="Arial" w:cs="Arial"/>
                      <w:color w:val="000000"/>
                      <w:szCs w:val="20"/>
                    </w:rPr>
                    <w:t>1</w:t>
                  </w:r>
                </w:p>
              </w:tc>
            </w:tr>
            <w:tr w:rsidR="003C0B56" w:rsidRPr="003C0B56" w14:paraId="771B2372" w14:textId="77777777" w:rsidTr="003C0B56">
              <w:trPr>
                <w:trHeight w:val="316"/>
              </w:trPr>
              <w:tc>
                <w:tcPr>
                  <w:tcW w:w="5699" w:type="dxa"/>
                  <w:gridSpan w:val="2"/>
                  <w:tcBorders>
                    <w:top w:val="nil"/>
                    <w:left w:val="nil"/>
                    <w:bottom w:val="nil"/>
                    <w:right w:val="nil"/>
                  </w:tcBorders>
                  <w:shd w:val="clear" w:color="auto" w:fill="auto"/>
                  <w:vAlign w:val="center"/>
                  <w:hideMark/>
                </w:tcPr>
                <w:p w14:paraId="16C20F56" w14:textId="77777777" w:rsidR="003C0B56" w:rsidRPr="003C0B56" w:rsidRDefault="003C0B56" w:rsidP="00F77EBA">
                  <w:pPr>
                    <w:numPr>
                      <w:ilvl w:val="0"/>
                      <w:numId w:val="51"/>
                    </w:numPr>
                    <w:ind w:left="385" w:hanging="385"/>
                    <w:jc w:val="both"/>
                    <w:rPr>
                      <w:rFonts w:ascii="Arial" w:hAnsi="Arial" w:cs="Arial"/>
                      <w:color w:val="000000"/>
                      <w:szCs w:val="20"/>
                    </w:rPr>
                  </w:pPr>
                  <w:r w:rsidRPr="003C0B56">
                    <w:rPr>
                      <w:rFonts w:ascii="Arial" w:hAnsi="Arial" w:cs="Arial"/>
                      <w:color w:val="000000"/>
                      <w:szCs w:val="20"/>
                    </w:rPr>
                    <w:t>Przegląd tras kablowych.</w:t>
                  </w:r>
                </w:p>
              </w:tc>
              <w:tc>
                <w:tcPr>
                  <w:tcW w:w="963" w:type="dxa"/>
                  <w:gridSpan w:val="2"/>
                  <w:tcBorders>
                    <w:top w:val="nil"/>
                    <w:left w:val="nil"/>
                    <w:bottom w:val="nil"/>
                    <w:right w:val="nil"/>
                  </w:tcBorders>
                  <w:vAlign w:val="center"/>
                </w:tcPr>
                <w:p w14:paraId="2DD304D9" w14:textId="77777777" w:rsidR="003C0B56" w:rsidRPr="003C0B56" w:rsidRDefault="003C0B56" w:rsidP="00F77EBA">
                  <w:pPr>
                    <w:jc w:val="center"/>
                    <w:rPr>
                      <w:rFonts w:ascii="Arial" w:hAnsi="Arial" w:cs="Arial"/>
                      <w:color w:val="000000"/>
                      <w:szCs w:val="20"/>
                    </w:rPr>
                  </w:pPr>
                  <w:r w:rsidRPr="003C0B56">
                    <w:rPr>
                      <w:rFonts w:ascii="Arial" w:hAnsi="Arial" w:cs="Arial"/>
                      <w:color w:val="000000"/>
                      <w:szCs w:val="20"/>
                    </w:rPr>
                    <w:t>1</w:t>
                  </w:r>
                </w:p>
              </w:tc>
              <w:tc>
                <w:tcPr>
                  <w:tcW w:w="1363" w:type="dxa"/>
                  <w:gridSpan w:val="2"/>
                  <w:tcBorders>
                    <w:top w:val="nil"/>
                    <w:left w:val="nil"/>
                    <w:bottom w:val="nil"/>
                    <w:right w:val="nil"/>
                  </w:tcBorders>
                  <w:vAlign w:val="center"/>
                </w:tcPr>
                <w:p w14:paraId="136DD1ED" w14:textId="77777777" w:rsidR="003C0B56" w:rsidRPr="003C0B56" w:rsidRDefault="003C0B56" w:rsidP="00F77EBA">
                  <w:pPr>
                    <w:jc w:val="center"/>
                    <w:rPr>
                      <w:rFonts w:ascii="Arial" w:hAnsi="Arial" w:cs="Arial"/>
                      <w:color w:val="000000"/>
                      <w:szCs w:val="20"/>
                    </w:rPr>
                  </w:pPr>
                  <w:r w:rsidRPr="003C0B56">
                    <w:rPr>
                      <w:rFonts w:ascii="Arial" w:hAnsi="Arial" w:cs="Arial"/>
                      <w:color w:val="000000"/>
                      <w:szCs w:val="20"/>
                    </w:rPr>
                    <w:t>1</w:t>
                  </w:r>
                </w:p>
              </w:tc>
            </w:tr>
            <w:tr w:rsidR="003C0B56" w:rsidRPr="003C0B56" w14:paraId="77EE1B10" w14:textId="77777777" w:rsidTr="003C0B56">
              <w:trPr>
                <w:trHeight w:val="316"/>
              </w:trPr>
              <w:tc>
                <w:tcPr>
                  <w:tcW w:w="5699" w:type="dxa"/>
                  <w:gridSpan w:val="2"/>
                  <w:tcBorders>
                    <w:top w:val="nil"/>
                    <w:left w:val="nil"/>
                    <w:bottom w:val="nil"/>
                    <w:right w:val="nil"/>
                  </w:tcBorders>
                  <w:shd w:val="clear" w:color="auto" w:fill="auto"/>
                  <w:vAlign w:val="center"/>
                </w:tcPr>
                <w:p w14:paraId="672BCF03" w14:textId="77777777" w:rsidR="003C0B56" w:rsidRPr="003C0B56" w:rsidRDefault="003C0B56" w:rsidP="00F77EBA">
                  <w:pPr>
                    <w:numPr>
                      <w:ilvl w:val="0"/>
                      <w:numId w:val="51"/>
                    </w:numPr>
                    <w:ind w:left="385" w:hanging="385"/>
                    <w:jc w:val="both"/>
                    <w:rPr>
                      <w:rFonts w:ascii="Arial" w:hAnsi="Arial" w:cs="Arial"/>
                      <w:color w:val="000000"/>
                      <w:szCs w:val="20"/>
                    </w:rPr>
                  </w:pPr>
                  <w:r w:rsidRPr="003C0B56">
                    <w:rPr>
                      <w:rFonts w:ascii="Arial" w:hAnsi="Arial" w:cs="Arial"/>
                      <w:color w:val="000000"/>
                      <w:szCs w:val="20"/>
                    </w:rPr>
                    <w:t>Przegląd kabli elektrycznych.</w:t>
                  </w:r>
                </w:p>
              </w:tc>
              <w:tc>
                <w:tcPr>
                  <w:tcW w:w="963" w:type="dxa"/>
                  <w:gridSpan w:val="2"/>
                  <w:tcBorders>
                    <w:top w:val="nil"/>
                    <w:left w:val="nil"/>
                    <w:bottom w:val="nil"/>
                    <w:right w:val="nil"/>
                  </w:tcBorders>
                  <w:vAlign w:val="center"/>
                </w:tcPr>
                <w:p w14:paraId="16B19702" w14:textId="77777777" w:rsidR="003C0B56" w:rsidRPr="003C0B56" w:rsidRDefault="003C0B56" w:rsidP="00F77EBA">
                  <w:pPr>
                    <w:jc w:val="center"/>
                    <w:rPr>
                      <w:rFonts w:ascii="Arial" w:hAnsi="Arial" w:cs="Arial"/>
                      <w:color w:val="000000"/>
                      <w:szCs w:val="20"/>
                    </w:rPr>
                  </w:pPr>
                  <w:r w:rsidRPr="003C0B56">
                    <w:rPr>
                      <w:rFonts w:ascii="Arial" w:hAnsi="Arial" w:cs="Arial"/>
                      <w:color w:val="000000"/>
                      <w:szCs w:val="20"/>
                    </w:rPr>
                    <w:t>1</w:t>
                  </w:r>
                </w:p>
              </w:tc>
              <w:tc>
                <w:tcPr>
                  <w:tcW w:w="1363" w:type="dxa"/>
                  <w:gridSpan w:val="2"/>
                  <w:tcBorders>
                    <w:top w:val="nil"/>
                    <w:left w:val="nil"/>
                    <w:bottom w:val="nil"/>
                    <w:right w:val="nil"/>
                  </w:tcBorders>
                  <w:vAlign w:val="center"/>
                </w:tcPr>
                <w:p w14:paraId="35FAF74D" w14:textId="77777777" w:rsidR="003C0B56" w:rsidRPr="003C0B56" w:rsidRDefault="003C0B56" w:rsidP="00F77EBA">
                  <w:pPr>
                    <w:jc w:val="center"/>
                    <w:rPr>
                      <w:rFonts w:ascii="Arial" w:hAnsi="Arial" w:cs="Arial"/>
                      <w:color w:val="000000"/>
                      <w:szCs w:val="20"/>
                    </w:rPr>
                  </w:pPr>
                  <w:r w:rsidRPr="003C0B56">
                    <w:rPr>
                      <w:rFonts w:ascii="Arial" w:hAnsi="Arial" w:cs="Arial"/>
                      <w:color w:val="000000"/>
                      <w:szCs w:val="20"/>
                    </w:rPr>
                    <w:t>1</w:t>
                  </w:r>
                </w:p>
              </w:tc>
            </w:tr>
            <w:tr w:rsidR="003C0B56" w:rsidRPr="003C0B56" w14:paraId="4EB7160F" w14:textId="77777777" w:rsidTr="003C0B56">
              <w:trPr>
                <w:trHeight w:val="316"/>
              </w:trPr>
              <w:tc>
                <w:tcPr>
                  <w:tcW w:w="5699" w:type="dxa"/>
                  <w:gridSpan w:val="2"/>
                  <w:tcBorders>
                    <w:top w:val="nil"/>
                    <w:left w:val="nil"/>
                    <w:bottom w:val="nil"/>
                    <w:right w:val="nil"/>
                  </w:tcBorders>
                  <w:shd w:val="clear" w:color="auto" w:fill="auto"/>
                  <w:vAlign w:val="center"/>
                  <w:hideMark/>
                </w:tcPr>
                <w:p w14:paraId="049129B4" w14:textId="77777777" w:rsidR="003C0B56" w:rsidRPr="00F77EBA" w:rsidRDefault="003C0B56" w:rsidP="00F77EBA">
                  <w:pPr>
                    <w:numPr>
                      <w:ilvl w:val="0"/>
                      <w:numId w:val="51"/>
                    </w:numPr>
                    <w:ind w:left="385" w:hanging="385"/>
                    <w:jc w:val="both"/>
                    <w:rPr>
                      <w:rFonts w:ascii="Arial" w:hAnsi="Arial" w:cs="Arial"/>
                      <w:color w:val="000000"/>
                      <w:szCs w:val="20"/>
                    </w:rPr>
                  </w:pPr>
                  <w:r w:rsidRPr="00F77EBA">
                    <w:rPr>
                      <w:rFonts w:ascii="Arial" w:hAnsi="Arial" w:cs="Arial"/>
                      <w:color w:val="000000"/>
                      <w:szCs w:val="20"/>
                    </w:rPr>
                    <w:t>Usunięcie stwierdzonych usterek.</w:t>
                  </w:r>
                </w:p>
              </w:tc>
              <w:tc>
                <w:tcPr>
                  <w:tcW w:w="963" w:type="dxa"/>
                  <w:gridSpan w:val="2"/>
                  <w:tcBorders>
                    <w:top w:val="nil"/>
                    <w:left w:val="nil"/>
                    <w:bottom w:val="nil"/>
                    <w:right w:val="nil"/>
                  </w:tcBorders>
                  <w:vAlign w:val="center"/>
                </w:tcPr>
                <w:p w14:paraId="4FF99FA7" w14:textId="77777777" w:rsidR="003C0B56" w:rsidRPr="003C0B56" w:rsidRDefault="003C0B56" w:rsidP="00F77EBA">
                  <w:pPr>
                    <w:ind w:left="714"/>
                    <w:jc w:val="center"/>
                    <w:rPr>
                      <w:rFonts w:ascii="Arial" w:hAnsi="Arial" w:cs="Arial"/>
                      <w:color w:val="000000"/>
                      <w:szCs w:val="20"/>
                    </w:rPr>
                  </w:pPr>
                </w:p>
              </w:tc>
              <w:tc>
                <w:tcPr>
                  <w:tcW w:w="1363" w:type="dxa"/>
                  <w:gridSpan w:val="2"/>
                  <w:tcBorders>
                    <w:top w:val="nil"/>
                    <w:left w:val="nil"/>
                    <w:bottom w:val="nil"/>
                    <w:right w:val="nil"/>
                  </w:tcBorders>
                  <w:vAlign w:val="center"/>
                </w:tcPr>
                <w:p w14:paraId="366EAB86" w14:textId="77777777" w:rsidR="003C0B56" w:rsidRPr="003C0B56" w:rsidRDefault="003C0B56" w:rsidP="00F77EBA">
                  <w:pPr>
                    <w:jc w:val="center"/>
                    <w:rPr>
                      <w:rFonts w:ascii="Arial" w:hAnsi="Arial" w:cs="Arial"/>
                      <w:color w:val="000000"/>
                      <w:szCs w:val="20"/>
                    </w:rPr>
                  </w:pPr>
                </w:p>
              </w:tc>
            </w:tr>
            <w:tr w:rsidR="003C0B56" w:rsidRPr="003C0B56" w14:paraId="68F6C358" w14:textId="77777777" w:rsidTr="003C0B56">
              <w:trPr>
                <w:trHeight w:val="316"/>
              </w:trPr>
              <w:tc>
                <w:tcPr>
                  <w:tcW w:w="5699" w:type="dxa"/>
                  <w:gridSpan w:val="2"/>
                  <w:tcBorders>
                    <w:top w:val="nil"/>
                    <w:left w:val="nil"/>
                    <w:bottom w:val="nil"/>
                    <w:right w:val="nil"/>
                  </w:tcBorders>
                  <w:shd w:val="clear" w:color="auto" w:fill="auto"/>
                  <w:vAlign w:val="center"/>
                </w:tcPr>
                <w:p w14:paraId="60D62A3E" w14:textId="77777777" w:rsidR="003C0B56" w:rsidRPr="00F77EBA" w:rsidRDefault="003C0B56" w:rsidP="00F77EBA">
                  <w:pPr>
                    <w:numPr>
                      <w:ilvl w:val="0"/>
                      <w:numId w:val="51"/>
                    </w:numPr>
                    <w:ind w:left="385" w:hanging="385"/>
                    <w:jc w:val="both"/>
                    <w:rPr>
                      <w:rFonts w:ascii="Arial" w:hAnsi="Arial" w:cs="Arial"/>
                      <w:color w:val="000000"/>
                      <w:szCs w:val="20"/>
                    </w:rPr>
                  </w:pPr>
                  <w:r w:rsidRPr="00F77EBA">
                    <w:rPr>
                      <w:rFonts w:ascii="Arial" w:hAnsi="Arial" w:cs="Arial"/>
                      <w:color w:val="000000"/>
                      <w:szCs w:val="20"/>
                    </w:rPr>
                    <w:t>Sporządzenie raportu z przeprowadzonych prac.</w:t>
                  </w:r>
                </w:p>
              </w:tc>
              <w:tc>
                <w:tcPr>
                  <w:tcW w:w="963" w:type="dxa"/>
                  <w:gridSpan w:val="2"/>
                  <w:tcBorders>
                    <w:top w:val="nil"/>
                    <w:left w:val="nil"/>
                    <w:bottom w:val="nil"/>
                    <w:right w:val="nil"/>
                  </w:tcBorders>
                  <w:vAlign w:val="center"/>
                </w:tcPr>
                <w:p w14:paraId="131F82D7" w14:textId="77777777" w:rsidR="003C0B56" w:rsidRPr="003C0B56" w:rsidRDefault="003C0B56" w:rsidP="00F77EBA">
                  <w:pPr>
                    <w:ind w:left="714"/>
                    <w:jc w:val="center"/>
                    <w:rPr>
                      <w:rFonts w:ascii="Arial" w:hAnsi="Arial" w:cs="Arial"/>
                      <w:color w:val="000000"/>
                      <w:szCs w:val="20"/>
                    </w:rPr>
                  </w:pPr>
                </w:p>
              </w:tc>
              <w:tc>
                <w:tcPr>
                  <w:tcW w:w="1363" w:type="dxa"/>
                  <w:gridSpan w:val="2"/>
                  <w:tcBorders>
                    <w:top w:val="nil"/>
                    <w:left w:val="nil"/>
                    <w:bottom w:val="nil"/>
                    <w:right w:val="nil"/>
                  </w:tcBorders>
                </w:tcPr>
                <w:p w14:paraId="3AEB1E50" w14:textId="77777777" w:rsidR="003C0B56" w:rsidRPr="003C0B56" w:rsidRDefault="003C0B56" w:rsidP="00F77EBA">
                  <w:pPr>
                    <w:ind w:left="714"/>
                    <w:jc w:val="center"/>
                    <w:rPr>
                      <w:rFonts w:ascii="Arial" w:hAnsi="Arial" w:cs="Arial"/>
                      <w:color w:val="000000"/>
                      <w:szCs w:val="20"/>
                    </w:rPr>
                  </w:pPr>
                </w:p>
              </w:tc>
            </w:tr>
          </w:tbl>
          <w:p w14:paraId="5DB0F077" w14:textId="77777777" w:rsidR="003C0B56" w:rsidRPr="003C0B56" w:rsidRDefault="003C0B56" w:rsidP="003C0B56">
            <w:pPr>
              <w:spacing w:before="60" w:after="60"/>
              <w:rPr>
                <w:rFonts w:ascii="Arial" w:hAnsi="Arial" w:cs="Arial"/>
                <w:color w:val="000000"/>
                <w:szCs w:val="20"/>
              </w:rPr>
            </w:pPr>
          </w:p>
        </w:tc>
      </w:tr>
      <w:tr w:rsidR="003C0B56" w:rsidRPr="003C0B56" w14:paraId="05ED2968" w14:textId="77777777" w:rsidTr="003C0B56">
        <w:trPr>
          <w:trHeight w:val="510"/>
          <w:jc w:val="center"/>
        </w:trPr>
        <w:tc>
          <w:tcPr>
            <w:tcW w:w="269" w:type="pct"/>
            <w:shd w:val="clear" w:color="auto" w:fill="auto"/>
          </w:tcPr>
          <w:p w14:paraId="489B558D" w14:textId="77777777" w:rsidR="003C0B56" w:rsidRPr="003C0B56" w:rsidRDefault="003C0B56" w:rsidP="003C0B56">
            <w:pPr>
              <w:spacing w:before="60" w:after="60"/>
              <w:jc w:val="center"/>
              <w:rPr>
                <w:rFonts w:ascii="Arial" w:hAnsi="Arial" w:cs="Arial"/>
                <w:color w:val="0D0D0D"/>
                <w:szCs w:val="20"/>
              </w:rPr>
            </w:pPr>
            <w:r w:rsidRPr="003C0B56">
              <w:rPr>
                <w:rFonts w:ascii="Arial" w:hAnsi="Arial" w:cs="Arial"/>
                <w:color w:val="0D0D0D"/>
                <w:szCs w:val="20"/>
              </w:rPr>
              <w:t>7.</w:t>
            </w:r>
          </w:p>
        </w:tc>
        <w:tc>
          <w:tcPr>
            <w:tcW w:w="4731" w:type="pct"/>
            <w:shd w:val="clear" w:color="auto" w:fill="auto"/>
            <w:vAlign w:val="center"/>
            <w:hideMark/>
          </w:tcPr>
          <w:p w14:paraId="0A2DD206" w14:textId="77777777" w:rsidR="003C0B56" w:rsidRPr="003C0B56" w:rsidRDefault="003C0B56" w:rsidP="003C0B56">
            <w:pPr>
              <w:spacing w:before="60" w:after="60"/>
              <w:rPr>
                <w:rFonts w:ascii="Arial" w:hAnsi="Arial" w:cs="Arial"/>
                <w:color w:val="0D0D0D"/>
                <w:szCs w:val="20"/>
              </w:rPr>
            </w:pPr>
            <w:r w:rsidRPr="003C0B56">
              <w:rPr>
                <w:rFonts w:ascii="Arial" w:hAnsi="Arial" w:cs="Arial"/>
                <w:color w:val="0D0D0D"/>
                <w:szCs w:val="20"/>
              </w:rPr>
              <w:t>Funkcjonalne sprawdzenia i kontrola urządzeń, dokonywanie wpisów gotowości ruchowej urządzeń po zakończonych remontach bieżących.</w:t>
            </w:r>
          </w:p>
          <w:p w14:paraId="1ADEF4D1" w14:textId="77777777" w:rsidR="003C0B56" w:rsidRPr="003C0B56" w:rsidRDefault="003C0B56" w:rsidP="003C0B56">
            <w:pPr>
              <w:spacing w:before="60" w:after="60"/>
              <w:rPr>
                <w:rFonts w:ascii="Arial" w:hAnsi="Arial" w:cs="Arial"/>
                <w:color w:val="0D0D0D"/>
                <w:szCs w:val="20"/>
              </w:rPr>
            </w:pPr>
            <w:r w:rsidRPr="003C0B56">
              <w:rPr>
                <w:rFonts w:ascii="Arial" w:hAnsi="Arial" w:cs="Arial"/>
                <w:color w:val="0D0D0D"/>
                <w:szCs w:val="20"/>
              </w:rPr>
              <w:t>7.1. Sprawdzanie wizualne stanu technicznego kabli, tras kablowych, tras impulsowych.</w:t>
            </w:r>
          </w:p>
          <w:p w14:paraId="7662B816" w14:textId="77777777" w:rsidR="003C0B56" w:rsidRPr="003C0B56" w:rsidRDefault="003C0B56" w:rsidP="003C0B56">
            <w:pPr>
              <w:spacing w:before="60" w:after="60"/>
              <w:jc w:val="both"/>
              <w:rPr>
                <w:rFonts w:ascii="Arial" w:hAnsi="Arial" w:cs="Arial"/>
                <w:color w:val="0D0D0D"/>
                <w:szCs w:val="20"/>
              </w:rPr>
            </w:pPr>
            <w:r w:rsidRPr="003C0B56">
              <w:rPr>
                <w:rFonts w:ascii="Arial" w:hAnsi="Arial" w:cs="Arial"/>
                <w:color w:val="0D0D0D"/>
                <w:szCs w:val="20"/>
              </w:rPr>
              <w:t>7.2. Wykonywanie prób i blokad zabezpieczeń cieplnych oraz elektrycznych urządzeń uruchamianych z rezerwy lub remontu na I zmianie w dni robocze, ok. 80 na rok. Zakres prac:</w:t>
            </w:r>
          </w:p>
          <w:p w14:paraId="443D0CBE" w14:textId="77777777" w:rsidR="003C0B56" w:rsidRPr="00F77EBA" w:rsidRDefault="003C0B56" w:rsidP="00C55977">
            <w:pPr>
              <w:numPr>
                <w:ilvl w:val="0"/>
                <w:numId w:val="73"/>
              </w:numPr>
              <w:spacing w:before="60" w:after="60"/>
              <w:jc w:val="both"/>
              <w:rPr>
                <w:rFonts w:ascii="Arial" w:hAnsi="Arial" w:cs="Arial"/>
                <w:color w:val="0D0D0D"/>
                <w:szCs w:val="20"/>
              </w:rPr>
            </w:pPr>
            <w:r w:rsidRPr="00F77EBA">
              <w:rPr>
                <w:rFonts w:ascii="Arial" w:hAnsi="Arial" w:cs="Arial"/>
                <w:color w:val="0D0D0D"/>
                <w:szCs w:val="20"/>
              </w:rPr>
              <w:t>Uruchomienie pomiarów, m.in.: ciśnienia, temperatur, poziomów, przepływu, wartości elektrycznych i fizyko-chemicznych.</w:t>
            </w:r>
          </w:p>
          <w:p w14:paraId="751EAC76" w14:textId="77777777" w:rsidR="003C0B56" w:rsidRPr="00F77EBA" w:rsidRDefault="003C0B56" w:rsidP="00C55977">
            <w:pPr>
              <w:numPr>
                <w:ilvl w:val="0"/>
                <w:numId w:val="73"/>
              </w:numPr>
              <w:spacing w:before="60" w:after="60"/>
              <w:jc w:val="both"/>
              <w:rPr>
                <w:rFonts w:ascii="Arial" w:hAnsi="Arial" w:cs="Arial"/>
                <w:color w:val="0D0D0D"/>
                <w:szCs w:val="20"/>
              </w:rPr>
            </w:pPr>
            <w:r w:rsidRPr="00F77EBA">
              <w:rPr>
                <w:rFonts w:ascii="Arial" w:hAnsi="Arial" w:cs="Arial"/>
                <w:color w:val="0D0D0D"/>
                <w:szCs w:val="20"/>
              </w:rPr>
              <w:t xml:space="preserve">Sprawdzenie kompletności tras i połączeń kablowych.  </w:t>
            </w:r>
          </w:p>
          <w:p w14:paraId="34CB2A19" w14:textId="77777777" w:rsidR="003C0B56" w:rsidRPr="00F77EBA" w:rsidRDefault="003C0B56" w:rsidP="00C55977">
            <w:pPr>
              <w:numPr>
                <w:ilvl w:val="0"/>
                <w:numId w:val="73"/>
              </w:numPr>
              <w:spacing w:before="60" w:after="60"/>
              <w:jc w:val="both"/>
              <w:rPr>
                <w:rFonts w:ascii="Arial" w:hAnsi="Arial" w:cs="Arial"/>
                <w:color w:val="0D0D0D"/>
                <w:szCs w:val="20"/>
              </w:rPr>
            </w:pPr>
            <w:r w:rsidRPr="00F77EBA">
              <w:rPr>
                <w:rFonts w:ascii="Arial" w:hAnsi="Arial" w:cs="Arial"/>
                <w:color w:val="0D0D0D"/>
                <w:szCs w:val="20"/>
              </w:rPr>
              <w:t>Uruchomienie sterowania lokalnego i zdalnego armaturą.</w:t>
            </w:r>
          </w:p>
          <w:p w14:paraId="711AC50A" w14:textId="77777777" w:rsidR="003C0B56" w:rsidRPr="00F77EBA" w:rsidRDefault="003C0B56" w:rsidP="00C55977">
            <w:pPr>
              <w:numPr>
                <w:ilvl w:val="0"/>
                <w:numId w:val="73"/>
              </w:numPr>
              <w:spacing w:before="60" w:after="60"/>
              <w:jc w:val="both"/>
              <w:rPr>
                <w:rFonts w:ascii="Arial" w:hAnsi="Arial" w:cs="Arial"/>
                <w:color w:val="0D0D0D"/>
                <w:szCs w:val="20"/>
              </w:rPr>
            </w:pPr>
            <w:r w:rsidRPr="00F77EBA">
              <w:rPr>
                <w:rFonts w:ascii="Arial" w:hAnsi="Arial" w:cs="Arial"/>
                <w:color w:val="0D0D0D"/>
                <w:szCs w:val="20"/>
              </w:rPr>
              <w:t>Sprawdzenie sygnałów wejściowych/wyjściowych armatury, w tym do systemu nadzoru.</w:t>
            </w:r>
          </w:p>
          <w:p w14:paraId="2B06072C" w14:textId="77777777" w:rsidR="003C0B56" w:rsidRPr="00F77EBA" w:rsidRDefault="003C0B56" w:rsidP="00C55977">
            <w:pPr>
              <w:numPr>
                <w:ilvl w:val="0"/>
                <w:numId w:val="73"/>
              </w:numPr>
              <w:spacing w:before="60" w:after="60"/>
              <w:jc w:val="both"/>
              <w:rPr>
                <w:rFonts w:ascii="Arial" w:hAnsi="Arial" w:cs="Arial"/>
                <w:color w:val="0D0D0D"/>
                <w:szCs w:val="20"/>
              </w:rPr>
            </w:pPr>
            <w:r w:rsidRPr="00F77EBA">
              <w:rPr>
                <w:rFonts w:ascii="Arial" w:hAnsi="Arial" w:cs="Arial"/>
                <w:color w:val="0D0D0D"/>
                <w:szCs w:val="20"/>
              </w:rPr>
              <w:t>Sprawdzenie sterowania lokalnego i zdalnego armatury.</w:t>
            </w:r>
          </w:p>
          <w:p w14:paraId="214DE440" w14:textId="77777777" w:rsidR="003C0B56" w:rsidRPr="00F77EBA" w:rsidRDefault="003C0B56" w:rsidP="00C55977">
            <w:pPr>
              <w:numPr>
                <w:ilvl w:val="0"/>
                <w:numId w:val="73"/>
              </w:numPr>
              <w:spacing w:before="60" w:after="60"/>
              <w:jc w:val="both"/>
              <w:rPr>
                <w:rFonts w:ascii="Arial" w:hAnsi="Arial" w:cs="Arial"/>
                <w:color w:val="0D0D0D"/>
                <w:szCs w:val="20"/>
              </w:rPr>
            </w:pPr>
            <w:r w:rsidRPr="00F77EBA">
              <w:rPr>
                <w:rFonts w:ascii="Arial" w:hAnsi="Arial" w:cs="Arial"/>
                <w:color w:val="0D0D0D"/>
                <w:szCs w:val="20"/>
              </w:rPr>
              <w:t>Sprawdzenie zabezpieczeń i blokad elektrycznych oraz technologicznych.</w:t>
            </w:r>
          </w:p>
          <w:p w14:paraId="443A26BE" w14:textId="77777777" w:rsidR="003C0B56" w:rsidRPr="003C0B56" w:rsidRDefault="003C0B56" w:rsidP="00F77EBA">
            <w:pPr>
              <w:spacing w:before="60" w:after="60"/>
              <w:jc w:val="both"/>
              <w:rPr>
                <w:rFonts w:ascii="Arial" w:hAnsi="Arial" w:cs="Arial"/>
                <w:color w:val="0D0D0D"/>
                <w:szCs w:val="20"/>
                <w:highlight w:val="yellow"/>
              </w:rPr>
            </w:pPr>
            <w:r w:rsidRPr="00F77EBA">
              <w:rPr>
                <w:rFonts w:ascii="Arial" w:hAnsi="Arial" w:cs="Arial"/>
                <w:color w:val="0D0D0D"/>
                <w:szCs w:val="20"/>
              </w:rPr>
              <w:t>7.3. Usunięcie stwierdzonych usterek.</w:t>
            </w:r>
          </w:p>
        </w:tc>
      </w:tr>
      <w:tr w:rsidR="003C0B56" w:rsidRPr="003C0B56" w14:paraId="1F9E3F1C" w14:textId="77777777" w:rsidTr="003C0B56">
        <w:trPr>
          <w:trHeight w:val="405"/>
          <w:jc w:val="center"/>
        </w:trPr>
        <w:tc>
          <w:tcPr>
            <w:tcW w:w="269" w:type="pct"/>
            <w:shd w:val="clear" w:color="auto" w:fill="auto"/>
          </w:tcPr>
          <w:p w14:paraId="765A4136" w14:textId="77777777" w:rsidR="003C0B56" w:rsidRPr="003C0B56" w:rsidRDefault="003C0B56" w:rsidP="003C0B56">
            <w:pPr>
              <w:spacing w:before="60" w:after="60"/>
              <w:jc w:val="center"/>
              <w:rPr>
                <w:rFonts w:ascii="Arial" w:hAnsi="Arial" w:cs="Arial"/>
                <w:color w:val="0D0D0D"/>
                <w:szCs w:val="20"/>
              </w:rPr>
            </w:pPr>
            <w:r w:rsidRPr="003C0B56">
              <w:rPr>
                <w:rFonts w:ascii="Arial" w:hAnsi="Arial" w:cs="Arial"/>
                <w:color w:val="0D0D0D"/>
                <w:szCs w:val="20"/>
              </w:rPr>
              <w:t>8.</w:t>
            </w:r>
          </w:p>
        </w:tc>
        <w:tc>
          <w:tcPr>
            <w:tcW w:w="4731" w:type="pct"/>
            <w:shd w:val="clear" w:color="auto" w:fill="auto"/>
            <w:vAlign w:val="center"/>
            <w:hideMark/>
          </w:tcPr>
          <w:p w14:paraId="7F84AAED" w14:textId="14FBBC44" w:rsidR="003C0B56" w:rsidRPr="003C0B56" w:rsidRDefault="003C0B56" w:rsidP="00F77EBA">
            <w:pPr>
              <w:spacing w:before="60" w:after="60"/>
              <w:rPr>
                <w:rFonts w:ascii="Arial" w:hAnsi="Arial" w:cs="Arial"/>
                <w:color w:val="0D0D0D"/>
                <w:szCs w:val="20"/>
              </w:rPr>
            </w:pPr>
            <w:r w:rsidRPr="003C0B56">
              <w:rPr>
                <w:rFonts w:ascii="Arial" w:hAnsi="Arial" w:cs="Arial"/>
                <w:color w:val="0D0D0D"/>
                <w:szCs w:val="20"/>
              </w:rPr>
              <w:t>Sprawdzanie drożności i szczelności tras impulsowych na zlece</w:t>
            </w:r>
            <w:r w:rsidR="00F77EBA">
              <w:rPr>
                <w:rFonts w:ascii="Arial" w:hAnsi="Arial" w:cs="Arial"/>
                <w:color w:val="0D0D0D"/>
                <w:szCs w:val="20"/>
              </w:rPr>
              <w:t>nie służb ruchu (zawiadomienia).</w:t>
            </w:r>
          </w:p>
        </w:tc>
      </w:tr>
      <w:tr w:rsidR="003C0B56" w:rsidRPr="003C0B56" w14:paraId="5A501987" w14:textId="77777777" w:rsidTr="003C0B56">
        <w:trPr>
          <w:trHeight w:val="510"/>
          <w:jc w:val="center"/>
        </w:trPr>
        <w:tc>
          <w:tcPr>
            <w:tcW w:w="269" w:type="pct"/>
            <w:shd w:val="clear" w:color="auto" w:fill="auto"/>
          </w:tcPr>
          <w:p w14:paraId="14E7D623" w14:textId="77777777" w:rsidR="003C0B56" w:rsidRPr="003C0B56" w:rsidRDefault="003C0B56" w:rsidP="003C0B56">
            <w:pPr>
              <w:spacing w:before="60" w:after="60"/>
              <w:jc w:val="center"/>
              <w:rPr>
                <w:rFonts w:ascii="Arial" w:hAnsi="Arial" w:cs="Arial"/>
                <w:color w:val="0D0D0D"/>
                <w:szCs w:val="20"/>
              </w:rPr>
            </w:pPr>
            <w:r w:rsidRPr="003C0B56">
              <w:rPr>
                <w:rFonts w:ascii="Arial" w:hAnsi="Arial" w:cs="Arial"/>
                <w:color w:val="0D0D0D"/>
                <w:szCs w:val="20"/>
              </w:rPr>
              <w:lastRenderedPageBreak/>
              <w:t>9.</w:t>
            </w:r>
          </w:p>
        </w:tc>
        <w:tc>
          <w:tcPr>
            <w:tcW w:w="4731" w:type="pct"/>
            <w:shd w:val="clear" w:color="auto" w:fill="auto"/>
            <w:vAlign w:val="center"/>
            <w:hideMark/>
          </w:tcPr>
          <w:p w14:paraId="1D0EC2B3" w14:textId="18724B4E" w:rsidR="003C0B56" w:rsidRPr="003C0B56" w:rsidRDefault="003C0B56" w:rsidP="003C0B56">
            <w:pPr>
              <w:spacing w:before="60" w:after="60"/>
              <w:jc w:val="both"/>
              <w:rPr>
                <w:rFonts w:ascii="Arial" w:hAnsi="Arial" w:cs="Arial"/>
                <w:color w:val="0D0D0D"/>
                <w:szCs w:val="20"/>
              </w:rPr>
            </w:pPr>
            <w:r w:rsidRPr="003C0B56">
              <w:rPr>
                <w:rFonts w:ascii="Arial" w:hAnsi="Arial" w:cs="Arial"/>
                <w:color w:val="0D0D0D"/>
                <w:szCs w:val="20"/>
              </w:rPr>
              <w:t>Kontrola i usuwanie usterek w układach sterowań armaturą regulacyjną i UAR, pomiarowych cieplnych oraz zabezpieczeniach technologicznych</w:t>
            </w:r>
            <w:r w:rsidR="00F77EBA">
              <w:rPr>
                <w:rFonts w:ascii="Arial" w:hAnsi="Arial" w:cs="Arial"/>
                <w:color w:val="0D0D0D"/>
                <w:szCs w:val="20"/>
              </w:rPr>
              <w:t xml:space="preserve"> (zawiadomienia)</w:t>
            </w:r>
            <w:r w:rsidRPr="003C0B56">
              <w:rPr>
                <w:rFonts w:ascii="Arial" w:hAnsi="Arial" w:cs="Arial"/>
                <w:color w:val="0D0D0D"/>
                <w:szCs w:val="20"/>
              </w:rPr>
              <w:t>.</w:t>
            </w:r>
          </w:p>
        </w:tc>
      </w:tr>
      <w:tr w:rsidR="003C0B56" w:rsidRPr="003C0B56" w14:paraId="5E05A9D8" w14:textId="77777777" w:rsidTr="003C0B56">
        <w:trPr>
          <w:trHeight w:val="510"/>
          <w:jc w:val="center"/>
        </w:trPr>
        <w:tc>
          <w:tcPr>
            <w:tcW w:w="269" w:type="pct"/>
            <w:shd w:val="clear" w:color="auto" w:fill="auto"/>
            <w:vAlign w:val="center"/>
          </w:tcPr>
          <w:p w14:paraId="4DF03B57" w14:textId="77777777" w:rsidR="003C0B56" w:rsidRPr="003C0B56" w:rsidRDefault="003C0B56" w:rsidP="003C0B56">
            <w:pPr>
              <w:spacing w:before="60" w:after="60"/>
              <w:jc w:val="center"/>
              <w:rPr>
                <w:rFonts w:ascii="Arial" w:hAnsi="Arial" w:cs="Arial"/>
                <w:color w:val="0D0D0D"/>
                <w:szCs w:val="20"/>
              </w:rPr>
            </w:pPr>
            <w:r w:rsidRPr="003C0B56">
              <w:rPr>
                <w:rFonts w:ascii="Arial" w:hAnsi="Arial" w:cs="Arial"/>
                <w:color w:val="0D0D0D"/>
                <w:szCs w:val="20"/>
              </w:rPr>
              <w:t>10.</w:t>
            </w:r>
          </w:p>
        </w:tc>
        <w:tc>
          <w:tcPr>
            <w:tcW w:w="4731" w:type="pct"/>
            <w:shd w:val="clear" w:color="auto" w:fill="auto"/>
            <w:vAlign w:val="center"/>
            <w:hideMark/>
          </w:tcPr>
          <w:p w14:paraId="142156A5" w14:textId="73BFB790" w:rsidR="003C0B56" w:rsidRPr="003C0B56" w:rsidRDefault="003C0B56" w:rsidP="003C0B56">
            <w:pPr>
              <w:spacing w:before="60" w:after="60"/>
              <w:rPr>
                <w:rFonts w:ascii="Arial" w:hAnsi="Arial" w:cs="Arial"/>
                <w:color w:val="0D0D0D"/>
                <w:szCs w:val="20"/>
              </w:rPr>
            </w:pPr>
            <w:r w:rsidRPr="003C0B56">
              <w:rPr>
                <w:rFonts w:ascii="Arial" w:hAnsi="Arial" w:cs="Arial"/>
                <w:color w:val="0D0D0D"/>
                <w:szCs w:val="20"/>
              </w:rPr>
              <w:t>Sprawdzanie i nastawianie momentów napędów elektrycznych</w:t>
            </w:r>
            <w:r w:rsidR="00F77EBA">
              <w:rPr>
                <w:rFonts w:ascii="Arial" w:hAnsi="Arial" w:cs="Arial"/>
                <w:color w:val="0D0D0D"/>
                <w:szCs w:val="20"/>
              </w:rPr>
              <w:t xml:space="preserve"> (zawiadomienia).</w:t>
            </w:r>
          </w:p>
        </w:tc>
      </w:tr>
      <w:tr w:rsidR="003C0B56" w:rsidRPr="003C0B56" w14:paraId="2223986F" w14:textId="77777777" w:rsidTr="003C0B56">
        <w:trPr>
          <w:trHeight w:val="329"/>
          <w:jc w:val="center"/>
        </w:trPr>
        <w:tc>
          <w:tcPr>
            <w:tcW w:w="269" w:type="pct"/>
            <w:vMerge w:val="restart"/>
            <w:shd w:val="clear" w:color="auto" w:fill="auto"/>
          </w:tcPr>
          <w:p w14:paraId="1A519C43" w14:textId="77777777" w:rsidR="003C0B56" w:rsidRPr="003A10E6" w:rsidRDefault="003C0B56" w:rsidP="003C0B56">
            <w:pPr>
              <w:spacing w:before="60" w:after="60"/>
              <w:jc w:val="center"/>
              <w:rPr>
                <w:rFonts w:ascii="Arial" w:hAnsi="Arial" w:cs="Arial"/>
                <w:color w:val="0D0D0D"/>
                <w:szCs w:val="20"/>
              </w:rPr>
            </w:pPr>
            <w:r w:rsidRPr="003A10E6">
              <w:rPr>
                <w:rFonts w:ascii="Arial" w:hAnsi="Arial" w:cs="Arial"/>
                <w:color w:val="0D0D0D"/>
                <w:szCs w:val="20"/>
              </w:rPr>
              <w:t>11.</w:t>
            </w:r>
          </w:p>
        </w:tc>
        <w:tc>
          <w:tcPr>
            <w:tcW w:w="4731" w:type="pct"/>
            <w:shd w:val="clear" w:color="auto" w:fill="auto"/>
            <w:vAlign w:val="center"/>
            <w:hideMark/>
          </w:tcPr>
          <w:p w14:paraId="47E4732E" w14:textId="77777777" w:rsidR="003C0B56" w:rsidRPr="003A10E6" w:rsidRDefault="003C0B56" w:rsidP="003C0B56">
            <w:pPr>
              <w:spacing w:before="60" w:after="60"/>
              <w:rPr>
                <w:rFonts w:ascii="Arial" w:hAnsi="Arial" w:cs="Arial"/>
                <w:color w:val="0D0D0D"/>
                <w:szCs w:val="20"/>
              </w:rPr>
            </w:pPr>
            <w:r w:rsidRPr="003A10E6">
              <w:rPr>
                <w:rFonts w:ascii="Arial" w:hAnsi="Arial" w:cs="Arial"/>
                <w:color w:val="0D0D0D"/>
                <w:szCs w:val="20"/>
              </w:rPr>
              <w:t>Kontrola i usunięcie usterek w obwodach pomiarów fizyko-chemicznych oraz ochrony środowiska.</w:t>
            </w:r>
          </w:p>
        </w:tc>
      </w:tr>
      <w:tr w:rsidR="003C0B56" w:rsidRPr="003C0B56" w14:paraId="42B35F76" w14:textId="77777777" w:rsidTr="003C0B56">
        <w:trPr>
          <w:trHeight w:val="329"/>
          <w:jc w:val="center"/>
        </w:trPr>
        <w:tc>
          <w:tcPr>
            <w:tcW w:w="269" w:type="pct"/>
            <w:vMerge/>
            <w:shd w:val="clear" w:color="auto" w:fill="auto"/>
          </w:tcPr>
          <w:p w14:paraId="4A9BA34E" w14:textId="77777777" w:rsidR="003C0B56" w:rsidRPr="003A10E6" w:rsidRDefault="003C0B56" w:rsidP="003C0B56">
            <w:pPr>
              <w:spacing w:before="60" w:after="60"/>
              <w:jc w:val="center"/>
              <w:rPr>
                <w:rFonts w:ascii="Arial" w:hAnsi="Arial" w:cs="Arial"/>
                <w:color w:val="0D0D0D"/>
                <w:szCs w:val="20"/>
              </w:rPr>
            </w:pPr>
          </w:p>
        </w:tc>
        <w:tc>
          <w:tcPr>
            <w:tcW w:w="4731" w:type="pct"/>
            <w:shd w:val="clear" w:color="auto" w:fill="auto"/>
            <w:vAlign w:val="center"/>
          </w:tcPr>
          <w:p w14:paraId="4FD4BE07" w14:textId="155FC680" w:rsidR="003C0B56" w:rsidRPr="003A10E6" w:rsidRDefault="003C0B56" w:rsidP="00F77EBA">
            <w:pPr>
              <w:spacing w:before="60" w:after="60"/>
              <w:ind w:left="457" w:hanging="457"/>
              <w:jc w:val="both"/>
              <w:rPr>
                <w:rFonts w:ascii="Arial" w:hAnsi="Arial" w:cs="Arial"/>
                <w:szCs w:val="20"/>
              </w:rPr>
            </w:pPr>
            <w:r w:rsidRPr="003A10E6">
              <w:rPr>
                <w:rFonts w:ascii="Arial" w:hAnsi="Arial" w:cs="Arial"/>
                <w:color w:val="0D0D0D"/>
                <w:szCs w:val="20"/>
              </w:rPr>
              <w:t xml:space="preserve">11.1.  Przeprowadzanie </w:t>
            </w:r>
            <w:r w:rsidR="007A7BE5" w:rsidRPr="003A10E6">
              <w:rPr>
                <w:rFonts w:ascii="Arial" w:hAnsi="Arial" w:cs="Arial"/>
                <w:color w:val="0D0D0D"/>
                <w:szCs w:val="20"/>
              </w:rPr>
              <w:t>bieżącej</w:t>
            </w:r>
            <w:r w:rsidRPr="003A10E6">
              <w:rPr>
                <w:rFonts w:ascii="Arial" w:hAnsi="Arial" w:cs="Arial"/>
                <w:color w:val="0D0D0D"/>
                <w:szCs w:val="20"/>
              </w:rPr>
              <w:t xml:space="preserve"> </w:t>
            </w:r>
            <w:r w:rsidR="007A7BE5" w:rsidRPr="003A10E6">
              <w:rPr>
                <w:rFonts w:ascii="Arial" w:hAnsi="Arial" w:cs="Arial"/>
                <w:color w:val="0D0D0D"/>
                <w:szCs w:val="20"/>
              </w:rPr>
              <w:t>obsługi</w:t>
            </w:r>
            <w:r w:rsidRPr="003A10E6">
              <w:rPr>
                <w:rFonts w:ascii="Arial" w:hAnsi="Arial" w:cs="Arial"/>
                <w:color w:val="0D0D0D"/>
                <w:szCs w:val="20"/>
              </w:rPr>
              <w:t xml:space="preserve"> systemu monitoringu emisji spalin</w:t>
            </w:r>
            <w:r w:rsidR="007A7BE5" w:rsidRPr="003A10E6">
              <w:rPr>
                <w:rFonts w:ascii="Arial" w:hAnsi="Arial" w:cs="Arial"/>
                <w:color w:val="0D0D0D"/>
                <w:szCs w:val="20"/>
              </w:rPr>
              <w:t xml:space="preserve"> - komin</w:t>
            </w:r>
            <w:r w:rsidRPr="003A10E6">
              <w:rPr>
                <w:rFonts w:ascii="Arial" w:hAnsi="Arial" w:cs="Arial"/>
                <w:color w:val="0D0D0D"/>
                <w:szCs w:val="20"/>
              </w:rPr>
              <w:t xml:space="preserve"> 3, czopuch bl.1, kanał spalin bl.9 – zgodnie z </w:t>
            </w:r>
            <w:r w:rsidRPr="003A10E6">
              <w:rPr>
                <w:rFonts w:ascii="Arial" w:hAnsi="Arial" w:cs="Arial"/>
                <w:szCs w:val="20"/>
              </w:rPr>
              <w:t>Instrukcją zapewnienia jakości systemów pomiarów ciągłych emisji zanieczyszczeń do atmosfery</w:t>
            </w:r>
            <w:r w:rsidRPr="003A10E6">
              <w:rPr>
                <w:rFonts w:ascii="Arial" w:hAnsi="Arial" w:cs="Arial"/>
                <w:color w:val="0D0D0D"/>
                <w:szCs w:val="20"/>
              </w:rPr>
              <w:t xml:space="preserve"> </w:t>
            </w:r>
            <w:r w:rsidR="007A7BE5" w:rsidRPr="003A10E6">
              <w:rPr>
                <w:rFonts w:ascii="Arial" w:hAnsi="Arial" w:cs="Arial"/>
                <w:szCs w:val="20"/>
              </w:rPr>
              <w:t>I/MR/P/45/2014 poprzez s</w:t>
            </w:r>
            <w:r w:rsidRPr="003A10E6">
              <w:rPr>
                <w:rFonts w:ascii="Arial" w:hAnsi="Arial" w:cs="Arial"/>
                <w:szCs w:val="20"/>
              </w:rPr>
              <w:t>prawdzenie:</w:t>
            </w:r>
          </w:p>
          <w:p w14:paraId="2F8AF274" w14:textId="77777777" w:rsidR="003C0B56" w:rsidRPr="003A10E6" w:rsidRDefault="003C0B56" w:rsidP="00C55977">
            <w:pPr>
              <w:numPr>
                <w:ilvl w:val="0"/>
                <w:numId w:val="74"/>
              </w:numPr>
              <w:spacing w:before="40" w:after="40"/>
              <w:ind w:left="714" w:hanging="357"/>
              <w:jc w:val="both"/>
              <w:rPr>
                <w:rFonts w:ascii="Arial" w:hAnsi="Arial" w:cs="Arial"/>
                <w:szCs w:val="20"/>
              </w:rPr>
            </w:pPr>
            <w:r w:rsidRPr="003A10E6">
              <w:rPr>
                <w:rFonts w:ascii="Arial" w:hAnsi="Arial" w:cs="Arial"/>
                <w:szCs w:val="20"/>
              </w:rPr>
              <w:t>poprawności wskazań aparatury za pomocą gazów wzorcowych,</w:t>
            </w:r>
          </w:p>
          <w:p w14:paraId="008412CD" w14:textId="77777777" w:rsidR="003C0B56" w:rsidRPr="003A10E6" w:rsidRDefault="003C0B56" w:rsidP="00C55977">
            <w:pPr>
              <w:numPr>
                <w:ilvl w:val="0"/>
                <w:numId w:val="74"/>
              </w:numPr>
              <w:spacing w:before="40" w:after="40"/>
              <w:ind w:left="714" w:hanging="357"/>
              <w:jc w:val="both"/>
              <w:rPr>
                <w:rFonts w:ascii="Arial" w:hAnsi="Arial" w:cs="Arial"/>
                <w:szCs w:val="20"/>
              </w:rPr>
            </w:pPr>
            <w:r w:rsidRPr="003A10E6">
              <w:rPr>
                <w:rFonts w:ascii="Arial" w:hAnsi="Arial" w:cs="Arial"/>
                <w:szCs w:val="20"/>
              </w:rPr>
              <w:t>napełnienia zbiorników kondensatu,</w:t>
            </w:r>
          </w:p>
          <w:p w14:paraId="65D200F6" w14:textId="77777777" w:rsidR="003C0B56" w:rsidRPr="003A10E6" w:rsidRDefault="003C0B56" w:rsidP="00C55977">
            <w:pPr>
              <w:numPr>
                <w:ilvl w:val="0"/>
                <w:numId w:val="74"/>
              </w:numPr>
              <w:spacing w:before="40" w:after="40"/>
              <w:ind w:left="714" w:hanging="357"/>
              <w:jc w:val="both"/>
              <w:rPr>
                <w:rFonts w:ascii="Arial" w:hAnsi="Arial" w:cs="Arial"/>
                <w:szCs w:val="20"/>
              </w:rPr>
            </w:pPr>
            <w:r w:rsidRPr="003A10E6">
              <w:rPr>
                <w:rFonts w:ascii="Arial" w:hAnsi="Arial" w:cs="Arial"/>
                <w:szCs w:val="20"/>
              </w:rPr>
              <w:t>filtrów kwasowych,</w:t>
            </w:r>
          </w:p>
          <w:p w14:paraId="447BC9F1" w14:textId="77777777" w:rsidR="003C0B56" w:rsidRPr="003A10E6" w:rsidRDefault="003C0B56" w:rsidP="00C55977">
            <w:pPr>
              <w:numPr>
                <w:ilvl w:val="0"/>
                <w:numId w:val="74"/>
              </w:numPr>
              <w:spacing w:before="40" w:after="40"/>
              <w:ind w:left="714" w:hanging="357"/>
              <w:jc w:val="both"/>
              <w:rPr>
                <w:rFonts w:ascii="Arial" w:hAnsi="Arial" w:cs="Arial"/>
                <w:szCs w:val="20"/>
              </w:rPr>
            </w:pPr>
            <w:r w:rsidRPr="003A10E6">
              <w:rPr>
                <w:rFonts w:ascii="Arial" w:hAnsi="Arial" w:cs="Arial"/>
                <w:szCs w:val="20"/>
              </w:rPr>
              <w:t>wskazań na wyświetlaczach i komunikatów o błędach,</w:t>
            </w:r>
          </w:p>
          <w:p w14:paraId="5BFEE90F" w14:textId="77777777" w:rsidR="003C0B56" w:rsidRPr="003A10E6" w:rsidRDefault="003C0B56" w:rsidP="00C55977">
            <w:pPr>
              <w:numPr>
                <w:ilvl w:val="0"/>
                <w:numId w:val="74"/>
              </w:numPr>
              <w:spacing w:before="40" w:after="40"/>
              <w:ind w:left="714" w:hanging="357"/>
              <w:jc w:val="both"/>
              <w:rPr>
                <w:rFonts w:ascii="Arial" w:hAnsi="Arial" w:cs="Arial"/>
                <w:szCs w:val="20"/>
              </w:rPr>
            </w:pPr>
            <w:r w:rsidRPr="003A10E6">
              <w:rPr>
                <w:rFonts w:ascii="Arial" w:hAnsi="Arial" w:cs="Arial"/>
                <w:szCs w:val="20"/>
              </w:rPr>
              <w:t xml:space="preserve">szczelności układów poboru próbki, </w:t>
            </w:r>
          </w:p>
          <w:p w14:paraId="5D3FBB5D" w14:textId="77777777" w:rsidR="003C0B56" w:rsidRPr="003A10E6" w:rsidRDefault="003C0B56" w:rsidP="00C55977">
            <w:pPr>
              <w:numPr>
                <w:ilvl w:val="0"/>
                <w:numId w:val="74"/>
              </w:numPr>
              <w:spacing w:before="40" w:after="40"/>
              <w:ind w:left="714" w:hanging="357"/>
              <w:jc w:val="both"/>
              <w:rPr>
                <w:rFonts w:ascii="Arial" w:hAnsi="Arial" w:cs="Arial"/>
                <w:szCs w:val="20"/>
              </w:rPr>
            </w:pPr>
            <w:r w:rsidRPr="003A10E6">
              <w:rPr>
                <w:rFonts w:ascii="Arial" w:hAnsi="Arial" w:cs="Arial"/>
                <w:szCs w:val="20"/>
              </w:rPr>
              <w:t>czystości powierzchni optycznych pyłomierzy.</w:t>
            </w:r>
          </w:p>
          <w:p w14:paraId="7103D398" w14:textId="7FB40CA6" w:rsidR="003C0B56" w:rsidRPr="003A10E6" w:rsidRDefault="007A7BE5" w:rsidP="00C55977">
            <w:pPr>
              <w:numPr>
                <w:ilvl w:val="0"/>
                <w:numId w:val="74"/>
              </w:numPr>
              <w:spacing w:before="40" w:after="40"/>
              <w:ind w:left="714" w:hanging="357"/>
              <w:jc w:val="both"/>
              <w:rPr>
                <w:rFonts w:ascii="Arial" w:hAnsi="Arial" w:cs="Arial"/>
                <w:szCs w:val="20"/>
              </w:rPr>
            </w:pPr>
            <w:r w:rsidRPr="003A10E6">
              <w:rPr>
                <w:rFonts w:ascii="Arial" w:hAnsi="Arial" w:cs="Arial"/>
                <w:szCs w:val="20"/>
              </w:rPr>
              <w:t>u</w:t>
            </w:r>
            <w:r w:rsidR="003C0B56" w:rsidRPr="003A10E6">
              <w:rPr>
                <w:rFonts w:ascii="Arial" w:hAnsi="Arial" w:cs="Arial"/>
                <w:szCs w:val="20"/>
              </w:rPr>
              <w:t>sunięcie stwierdzonych usterek.</w:t>
            </w:r>
          </w:p>
          <w:p w14:paraId="43738B4A" w14:textId="087C3385" w:rsidR="003C0B56" w:rsidRPr="003A10E6" w:rsidRDefault="007A7BE5" w:rsidP="00C55977">
            <w:pPr>
              <w:numPr>
                <w:ilvl w:val="0"/>
                <w:numId w:val="74"/>
              </w:numPr>
              <w:spacing w:before="40" w:after="40"/>
              <w:ind w:left="714" w:hanging="357"/>
              <w:jc w:val="both"/>
              <w:rPr>
                <w:rFonts w:ascii="Arial" w:hAnsi="Arial" w:cs="Arial"/>
                <w:szCs w:val="20"/>
              </w:rPr>
            </w:pPr>
            <w:r w:rsidRPr="003A10E6">
              <w:rPr>
                <w:rFonts w:ascii="Arial" w:hAnsi="Arial" w:cs="Arial"/>
                <w:szCs w:val="20"/>
              </w:rPr>
              <w:t>u</w:t>
            </w:r>
            <w:r w:rsidR="003C0B56" w:rsidRPr="003A10E6">
              <w:rPr>
                <w:rFonts w:ascii="Arial" w:hAnsi="Arial" w:cs="Arial"/>
                <w:szCs w:val="20"/>
              </w:rPr>
              <w:t>stawienie przepływów na rotametrach.</w:t>
            </w:r>
          </w:p>
        </w:tc>
      </w:tr>
      <w:tr w:rsidR="003C0B56" w:rsidRPr="003C0B56" w14:paraId="48C1F637" w14:textId="77777777" w:rsidTr="003C0B56">
        <w:trPr>
          <w:trHeight w:val="687"/>
          <w:jc w:val="center"/>
        </w:trPr>
        <w:tc>
          <w:tcPr>
            <w:tcW w:w="269" w:type="pct"/>
            <w:vMerge/>
            <w:shd w:val="clear" w:color="auto" w:fill="auto"/>
          </w:tcPr>
          <w:p w14:paraId="766219F1" w14:textId="77777777" w:rsidR="003C0B56" w:rsidRPr="003A10E6" w:rsidRDefault="003C0B56" w:rsidP="003C0B56">
            <w:pPr>
              <w:spacing w:before="60" w:after="60"/>
              <w:jc w:val="center"/>
              <w:rPr>
                <w:rFonts w:ascii="Arial" w:hAnsi="Arial" w:cs="Arial"/>
                <w:color w:val="0D0D0D"/>
                <w:szCs w:val="20"/>
              </w:rPr>
            </w:pPr>
          </w:p>
        </w:tc>
        <w:tc>
          <w:tcPr>
            <w:tcW w:w="4731" w:type="pct"/>
            <w:shd w:val="clear" w:color="auto" w:fill="auto"/>
            <w:vAlign w:val="center"/>
          </w:tcPr>
          <w:p w14:paraId="2C8A17DB" w14:textId="77777777" w:rsidR="003C0B56" w:rsidRPr="003A10E6" w:rsidRDefault="003C0B56" w:rsidP="003C0B56">
            <w:pPr>
              <w:ind w:left="598" w:hanging="598"/>
              <w:jc w:val="both"/>
              <w:rPr>
                <w:rFonts w:ascii="Arial" w:hAnsi="Arial" w:cs="Arial"/>
                <w:color w:val="0D0D0D"/>
                <w:szCs w:val="20"/>
              </w:rPr>
            </w:pPr>
            <w:r w:rsidRPr="003A10E6">
              <w:rPr>
                <w:rFonts w:ascii="Arial" w:hAnsi="Arial" w:cs="Arial"/>
                <w:color w:val="0D0D0D"/>
                <w:szCs w:val="20"/>
              </w:rPr>
              <w:t>11.2.  Przeprowadzanie okresowej kontroli funkcjonowania systemu monitoringu powietrza (co dwa tygodnie). Prowadzenie książki eksploatacji.</w:t>
            </w:r>
          </w:p>
        </w:tc>
      </w:tr>
      <w:tr w:rsidR="003C0B56" w:rsidRPr="003C0B56" w14:paraId="1CA55FCC" w14:textId="77777777" w:rsidTr="003C0B56">
        <w:trPr>
          <w:trHeight w:val="829"/>
          <w:jc w:val="center"/>
        </w:trPr>
        <w:tc>
          <w:tcPr>
            <w:tcW w:w="269" w:type="pct"/>
            <w:vMerge/>
            <w:shd w:val="clear" w:color="auto" w:fill="auto"/>
          </w:tcPr>
          <w:p w14:paraId="540F64A9" w14:textId="77777777" w:rsidR="003C0B56" w:rsidRPr="003A10E6" w:rsidRDefault="003C0B56" w:rsidP="003C0B56">
            <w:pPr>
              <w:spacing w:before="60" w:after="60"/>
              <w:jc w:val="center"/>
              <w:rPr>
                <w:rFonts w:ascii="Arial" w:hAnsi="Arial" w:cs="Arial"/>
                <w:color w:val="0D0D0D"/>
                <w:szCs w:val="20"/>
              </w:rPr>
            </w:pPr>
          </w:p>
        </w:tc>
        <w:tc>
          <w:tcPr>
            <w:tcW w:w="4731" w:type="pct"/>
            <w:shd w:val="clear" w:color="auto" w:fill="auto"/>
            <w:vAlign w:val="center"/>
          </w:tcPr>
          <w:p w14:paraId="555892C4" w14:textId="73C3E7B2" w:rsidR="008E7839" w:rsidRPr="003A10E6" w:rsidRDefault="001374EF" w:rsidP="001374EF">
            <w:pPr>
              <w:spacing w:before="120" w:after="120"/>
              <w:ind w:left="595" w:hanging="595"/>
              <w:jc w:val="both"/>
              <w:rPr>
                <w:rFonts w:ascii="Arial" w:hAnsi="Arial" w:cs="Arial"/>
                <w:color w:val="0D0D0D"/>
                <w:szCs w:val="20"/>
              </w:rPr>
            </w:pPr>
            <w:r>
              <w:rPr>
                <w:rFonts w:ascii="Arial" w:hAnsi="Arial" w:cs="Arial"/>
                <w:color w:val="0D0D0D"/>
                <w:szCs w:val="20"/>
              </w:rPr>
              <w:t xml:space="preserve">11.3. </w:t>
            </w:r>
            <w:r w:rsidR="003C0B56" w:rsidRPr="003A10E6">
              <w:rPr>
                <w:rFonts w:ascii="Arial" w:hAnsi="Arial" w:cs="Arial"/>
                <w:color w:val="0D0D0D"/>
                <w:szCs w:val="20"/>
              </w:rPr>
              <w:t>Okresowe (co 6-miesięcy) sprawdzanie stanu technicznego i kalibracja systemów detekcji wodoru na blokach oraz detekcji oleju na wodzie w kanale zrzutowo-ocieplającym oraz VI odcinku kanału zrzutowego</w:t>
            </w:r>
            <w:r w:rsidR="009772A4" w:rsidRPr="003A10E6">
              <w:rPr>
                <w:rFonts w:ascii="Arial" w:hAnsi="Arial" w:cs="Arial"/>
                <w:color w:val="0D0D0D"/>
                <w:szCs w:val="20"/>
              </w:rPr>
              <w:t xml:space="preserve"> (2 szt.)</w:t>
            </w:r>
            <w:r w:rsidR="003C0B56" w:rsidRPr="003A10E6">
              <w:rPr>
                <w:rFonts w:ascii="Arial" w:hAnsi="Arial" w:cs="Arial"/>
                <w:color w:val="0D0D0D"/>
                <w:szCs w:val="20"/>
              </w:rPr>
              <w:t xml:space="preserve">. </w:t>
            </w:r>
          </w:p>
          <w:p w14:paraId="23A78CDB" w14:textId="60CF58DB" w:rsidR="00191759" w:rsidRPr="003A10E6" w:rsidRDefault="00947EDE" w:rsidP="003A10E6">
            <w:pPr>
              <w:ind w:left="595" w:hanging="595"/>
              <w:jc w:val="both"/>
              <w:rPr>
                <w:rFonts w:ascii="Arial" w:hAnsi="Arial" w:cs="Arial"/>
                <w:color w:val="0D0D0D"/>
                <w:szCs w:val="20"/>
              </w:rPr>
            </w:pPr>
            <w:r w:rsidRPr="003A10E6">
              <w:rPr>
                <w:rFonts w:ascii="Arial" w:hAnsi="Arial" w:cs="Arial"/>
                <w:color w:val="0D0D0D"/>
                <w:szCs w:val="20"/>
              </w:rPr>
              <w:t xml:space="preserve">Systemy detekcji wodoru model Touchpoint4: czujniki </w:t>
            </w:r>
            <w:proofErr w:type="spellStart"/>
            <w:r w:rsidRPr="003A10E6">
              <w:rPr>
                <w:rFonts w:ascii="Arial" w:hAnsi="Arial" w:cs="Arial"/>
                <w:color w:val="0D0D0D"/>
                <w:szCs w:val="20"/>
              </w:rPr>
              <w:t>Sensepoint</w:t>
            </w:r>
            <w:proofErr w:type="spellEnd"/>
            <w:r w:rsidRPr="003A10E6">
              <w:rPr>
                <w:rFonts w:ascii="Arial" w:hAnsi="Arial" w:cs="Arial"/>
                <w:color w:val="0D0D0D"/>
                <w:szCs w:val="20"/>
              </w:rPr>
              <w:t xml:space="preserve"> 0-100% - </w:t>
            </w:r>
            <w:r w:rsidR="0006209E">
              <w:rPr>
                <w:rFonts w:ascii="Arial" w:hAnsi="Arial" w:cs="Arial"/>
                <w:color w:val="0D0D0D"/>
                <w:szCs w:val="20"/>
              </w:rPr>
              <w:t>96</w:t>
            </w:r>
            <w:r w:rsidR="00191759" w:rsidRPr="003A10E6">
              <w:rPr>
                <w:rFonts w:ascii="Arial" w:hAnsi="Arial" w:cs="Arial"/>
                <w:color w:val="0D0D0D"/>
                <w:szCs w:val="20"/>
              </w:rPr>
              <w:t xml:space="preserve"> </w:t>
            </w:r>
            <w:r w:rsidRPr="003A10E6">
              <w:rPr>
                <w:rFonts w:ascii="Arial" w:hAnsi="Arial" w:cs="Arial"/>
                <w:color w:val="0D0D0D"/>
                <w:szCs w:val="20"/>
              </w:rPr>
              <w:t xml:space="preserve">szt. </w:t>
            </w:r>
            <w:r w:rsidR="0006209E">
              <w:rPr>
                <w:rFonts w:ascii="Arial" w:hAnsi="Arial" w:cs="Arial"/>
                <w:color w:val="0D0D0D"/>
                <w:szCs w:val="20"/>
              </w:rPr>
              <w:t>i 14</w:t>
            </w:r>
            <w:r w:rsidR="00191759" w:rsidRPr="003A10E6">
              <w:rPr>
                <w:rFonts w:ascii="Arial" w:hAnsi="Arial" w:cs="Arial"/>
                <w:color w:val="0D0D0D"/>
                <w:szCs w:val="20"/>
              </w:rPr>
              <w:t xml:space="preserve"> centralek.</w:t>
            </w:r>
          </w:p>
          <w:p w14:paraId="48BDD40E" w14:textId="77777777" w:rsidR="0064085F" w:rsidRPr="003A10E6" w:rsidRDefault="00191759" w:rsidP="003A10E6">
            <w:pPr>
              <w:pStyle w:val="Akapitzlist"/>
              <w:numPr>
                <w:ilvl w:val="2"/>
                <w:numId w:val="50"/>
              </w:numPr>
              <w:spacing w:after="0" w:line="240" w:lineRule="auto"/>
              <w:ind w:left="608" w:hanging="283"/>
              <w:jc w:val="both"/>
              <w:rPr>
                <w:rFonts w:ascii="Arial" w:hAnsi="Arial" w:cs="Arial"/>
                <w:color w:val="0D0D0D"/>
                <w:sz w:val="20"/>
                <w:szCs w:val="20"/>
              </w:rPr>
            </w:pPr>
            <w:r w:rsidRPr="003A10E6">
              <w:rPr>
                <w:rFonts w:ascii="Arial" w:hAnsi="Arial" w:cs="Arial"/>
                <w:color w:val="0D0D0D"/>
                <w:sz w:val="20"/>
                <w:szCs w:val="20"/>
              </w:rPr>
              <w:t>Detekcja oleju na wodzie</w:t>
            </w:r>
            <w:r w:rsidR="0064085F" w:rsidRPr="003A10E6">
              <w:rPr>
                <w:rFonts w:ascii="Arial" w:hAnsi="Arial" w:cs="Arial"/>
                <w:color w:val="0D0D0D"/>
                <w:sz w:val="20"/>
                <w:szCs w:val="20"/>
              </w:rPr>
              <w:t>.</w:t>
            </w:r>
          </w:p>
          <w:p w14:paraId="040AB11A" w14:textId="77777777" w:rsidR="0064085F" w:rsidRPr="003A10E6" w:rsidRDefault="0064085F" w:rsidP="003A10E6">
            <w:pPr>
              <w:pStyle w:val="Akapitzlist"/>
              <w:numPr>
                <w:ilvl w:val="2"/>
                <w:numId w:val="50"/>
              </w:numPr>
              <w:spacing w:after="0" w:line="240" w:lineRule="auto"/>
              <w:ind w:left="608" w:hanging="283"/>
              <w:jc w:val="both"/>
              <w:rPr>
                <w:rFonts w:ascii="Arial" w:hAnsi="Arial" w:cs="Arial"/>
                <w:color w:val="0D0D0D"/>
                <w:sz w:val="20"/>
                <w:szCs w:val="20"/>
              </w:rPr>
            </w:pPr>
            <w:r w:rsidRPr="003A10E6">
              <w:rPr>
                <w:rFonts w:ascii="Arial" w:hAnsi="Arial" w:cs="Arial"/>
                <w:color w:val="0D0D0D"/>
                <w:sz w:val="20"/>
                <w:szCs w:val="20"/>
              </w:rPr>
              <w:t>Kalibracja czujników.</w:t>
            </w:r>
          </w:p>
          <w:p w14:paraId="0174E79E" w14:textId="77777777" w:rsidR="0064085F" w:rsidRPr="003A10E6" w:rsidRDefault="0064085F" w:rsidP="003A10E6">
            <w:pPr>
              <w:pStyle w:val="Akapitzlist"/>
              <w:numPr>
                <w:ilvl w:val="2"/>
                <w:numId w:val="50"/>
              </w:numPr>
              <w:spacing w:after="0" w:line="240" w:lineRule="auto"/>
              <w:ind w:left="608" w:hanging="283"/>
              <w:jc w:val="both"/>
              <w:rPr>
                <w:rFonts w:ascii="Arial" w:hAnsi="Arial" w:cs="Arial"/>
                <w:color w:val="0D0D0D"/>
                <w:sz w:val="20"/>
                <w:szCs w:val="20"/>
              </w:rPr>
            </w:pPr>
            <w:r w:rsidRPr="003A10E6">
              <w:rPr>
                <w:rFonts w:ascii="Arial" w:hAnsi="Arial" w:cs="Arial"/>
                <w:color w:val="0D0D0D"/>
                <w:sz w:val="20"/>
                <w:szCs w:val="20"/>
              </w:rPr>
              <w:t>Sprawdzenie stanu technicznego.</w:t>
            </w:r>
          </w:p>
          <w:p w14:paraId="113AFC88" w14:textId="77777777" w:rsidR="0064085F" w:rsidRPr="003A10E6" w:rsidRDefault="0064085F" w:rsidP="003A10E6">
            <w:pPr>
              <w:pStyle w:val="Akapitzlist"/>
              <w:numPr>
                <w:ilvl w:val="2"/>
                <w:numId w:val="50"/>
              </w:numPr>
              <w:spacing w:after="0" w:line="240" w:lineRule="auto"/>
              <w:ind w:left="608" w:hanging="283"/>
              <w:jc w:val="both"/>
              <w:rPr>
                <w:rFonts w:ascii="Arial" w:hAnsi="Arial" w:cs="Arial"/>
                <w:color w:val="0D0D0D"/>
                <w:sz w:val="20"/>
                <w:szCs w:val="20"/>
              </w:rPr>
            </w:pPr>
            <w:r w:rsidRPr="003A10E6">
              <w:rPr>
                <w:rFonts w:ascii="Arial" w:hAnsi="Arial" w:cs="Arial"/>
                <w:color w:val="0D0D0D"/>
                <w:sz w:val="20"/>
                <w:szCs w:val="20"/>
              </w:rPr>
              <w:t>Sprawdzenie sygnalizacji ostrzegawczej i alarmowej.</w:t>
            </w:r>
          </w:p>
          <w:p w14:paraId="3721BC47" w14:textId="77777777" w:rsidR="003A10E6" w:rsidRPr="003A10E6" w:rsidRDefault="0064085F" w:rsidP="003A10E6">
            <w:pPr>
              <w:pStyle w:val="Akapitzlist"/>
              <w:numPr>
                <w:ilvl w:val="2"/>
                <w:numId w:val="50"/>
              </w:numPr>
              <w:spacing w:after="0" w:line="240" w:lineRule="auto"/>
              <w:ind w:left="608" w:hanging="283"/>
              <w:jc w:val="both"/>
              <w:rPr>
                <w:rFonts w:ascii="Arial" w:hAnsi="Arial" w:cs="Arial"/>
                <w:color w:val="0D0D0D"/>
                <w:sz w:val="20"/>
                <w:szCs w:val="20"/>
              </w:rPr>
            </w:pPr>
            <w:r w:rsidRPr="003A10E6">
              <w:rPr>
                <w:rFonts w:ascii="Arial" w:hAnsi="Arial" w:cs="Arial"/>
                <w:color w:val="0D0D0D"/>
                <w:sz w:val="20"/>
                <w:szCs w:val="20"/>
              </w:rPr>
              <w:t xml:space="preserve">Usunięcie usterek. </w:t>
            </w:r>
          </w:p>
          <w:p w14:paraId="6D958893" w14:textId="2440C91C" w:rsidR="003C0B56" w:rsidRPr="003A10E6" w:rsidRDefault="003C0B56" w:rsidP="003A10E6">
            <w:pPr>
              <w:pStyle w:val="Akapitzlist"/>
              <w:numPr>
                <w:ilvl w:val="2"/>
                <w:numId w:val="50"/>
              </w:numPr>
              <w:spacing w:after="120" w:line="240" w:lineRule="auto"/>
              <w:ind w:left="607" w:hanging="284"/>
              <w:contextualSpacing w:val="0"/>
              <w:jc w:val="both"/>
              <w:rPr>
                <w:rFonts w:ascii="Arial" w:hAnsi="Arial" w:cs="Arial"/>
                <w:color w:val="0D0D0D"/>
                <w:sz w:val="20"/>
                <w:szCs w:val="20"/>
              </w:rPr>
            </w:pPr>
            <w:r w:rsidRPr="003A10E6">
              <w:rPr>
                <w:rFonts w:ascii="Arial" w:hAnsi="Arial" w:cs="Arial"/>
                <w:color w:val="0D0D0D"/>
                <w:sz w:val="20"/>
                <w:szCs w:val="20"/>
              </w:rPr>
              <w:t xml:space="preserve">Sporządzanie i przekazywanie protokołów z przeprowadzonych czynności. </w:t>
            </w:r>
          </w:p>
        </w:tc>
      </w:tr>
      <w:tr w:rsidR="003C0B56" w:rsidRPr="003C0B56" w14:paraId="659A4661" w14:textId="77777777" w:rsidTr="003C0B56">
        <w:trPr>
          <w:trHeight w:val="992"/>
          <w:jc w:val="center"/>
        </w:trPr>
        <w:tc>
          <w:tcPr>
            <w:tcW w:w="269" w:type="pct"/>
            <w:vMerge/>
            <w:shd w:val="clear" w:color="auto" w:fill="auto"/>
          </w:tcPr>
          <w:p w14:paraId="0F58DA46" w14:textId="357CEADD" w:rsidR="003C0B56" w:rsidRPr="00040209" w:rsidRDefault="003C0B56" w:rsidP="003C0B56">
            <w:pPr>
              <w:spacing w:before="60" w:after="60"/>
              <w:jc w:val="center"/>
              <w:rPr>
                <w:rFonts w:ascii="Arial" w:hAnsi="Arial" w:cs="Arial"/>
                <w:color w:val="0D0D0D"/>
                <w:szCs w:val="20"/>
                <w:highlight w:val="yellow"/>
              </w:rPr>
            </w:pPr>
          </w:p>
        </w:tc>
        <w:tc>
          <w:tcPr>
            <w:tcW w:w="4731" w:type="pct"/>
            <w:shd w:val="clear" w:color="auto" w:fill="auto"/>
            <w:vAlign w:val="center"/>
          </w:tcPr>
          <w:p w14:paraId="5EBA55A4" w14:textId="55D1AA12" w:rsidR="003C0B56" w:rsidRPr="008E7839" w:rsidRDefault="003C0B56" w:rsidP="003C0B56">
            <w:pPr>
              <w:autoSpaceDE w:val="0"/>
              <w:autoSpaceDN w:val="0"/>
              <w:adjustRightInd w:val="0"/>
              <w:spacing w:before="60" w:after="60"/>
              <w:ind w:left="598" w:hanging="598"/>
              <w:jc w:val="both"/>
              <w:rPr>
                <w:rFonts w:ascii="Arial" w:eastAsia="Calibri" w:hAnsi="Arial" w:cs="Arial"/>
                <w:color w:val="000000"/>
                <w:szCs w:val="20"/>
                <w:lang w:eastAsia="en-US"/>
              </w:rPr>
            </w:pPr>
            <w:r w:rsidRPr="008E7839">
              <w:rPr>
                <w:rFonts w:ascii="Arial" w:eastAsia="Calibri" w:hAnsi="Arial" w:cs="Arial"/>
                <w:color w:val="000000"/>
                <w:szCs w:val="20"/>
                <w:lang w:eastAsia="en-US"/>
              </w:rPr>
              <w:t>11.4. Okresowe przeglądy</w:t>
            </w:r>
            <w:r w:rsidR="009772A4" w:rsidRPr="008E7839">
              <w:rPr>
                <w:rFonts w:ascii="Arial" w:eastAsia="Calibri" w:hAnsi="Arial" w:cs="Arial"/>
                <w:color w:val="000000"/>
                <w:szCs w:val="20"/>
                <w:lang w:eastAsia="en-US"/>
              </w:rPr>
              <w:t xml:space="preserve"> (co </w:t>
            </w:r>
            <w:r w:rsidR="00F457A9">
              <w:rPr>
                <w:rFonts w:ascii="Arial" w:eastAsia="Calibri" w:hAnsi="Arial" w:cs="Arial"/>
                <w:color w:val="000000"/>
                <w:szCs w:val="20"/>
                <w:lang w:eastAsia="en-US"/>
              </w:rPr>
              <w:t>6 miesięcy</w:t>
            </w:r>
            <w:r w:rsidR="009772A4" w:rsidRPr="008E7839">
              <w:rPr>
                <w:rFonts w:ascii="Arial" w:eastAsia="Calibri" w:hAnsi="Arial" w:cs="Arial"/>
                <w:color w:val="000000"/>
                <w:szCs w:val="20"/>
                <w:lang w:eastAsia="en-US"/>
              </w:rPr>
              <w:t>)</w:t>
            </w:r>
            <w:r w:rsidRPr="008E7839">
              <w:rPr>
                <w:rFonts w:ascii="Arial" w:eastAsia="Calibri" w:hAnsi="Arial" w:cs="Arial"/>
                <w:color w:val="000000"/>
                <w:szCs w:val="20"/>
                <w:lang w:eastAsia="en-US"/>
              </w:rPr>
              <w:t xml:space="preserve"> głowic i sond pom.</w:t>
            </w:r>
            <w:r w:rsidR="008E7839" w:rsidRPr="008E7839">
              <w:rPr>
                <w:rFonts w:ascii="Arial" w:eastAsia="Calibri" w:hAnsi="Arial" w:cs="Arial"/>
                <w:color w:val="000000"/>
                <w:szCs w:val="20"/>
                <w:lang w:eastAsia="en-US"/>
              </w:rPr>
              <w:t xml:space="preserve"> (</w:t>
            </w:r>
            <w:r w:rsidR="00F457A9">
              <w:rPr>
                <w:rFonts w:ascii="Arial" w:eastAsia="Calibri" w:hAnsi="Arial" w:cs="Arial"/>
                <w:color w:val="000000"/>
                <w:szCs w:val="20"/>
                <w:lang w:eastAsia="en-US"/>
              </w:rPr>
              <w:t>40</w:t>
            </w:r>
            <w:r w:rsidR="00F457A9" w:rsidRPr="008E7839">
              <w:rPr>
                <w:rFonts w:ascii="Arial" w:eastAsia="Calibri" w:hAnsi="Arial" w:cs="Arial"/>
                <w:color w:val="000000"/>
                <w:szCs w:val="20"/>
                <w:lang w:eastAsia="en-US"/>
              </w:rPr>
              <w:t xml:space="preserve"> </w:t>
            </w:r>
            <w:r w:rsidR="008E7839" w:rsidRPr="008E7839">
              <w:rPr>
                <w:rFonts w:ascii="Arial" w:eastAsia="Calibri" w:hAnsi="Arial" w:cs="Arial"/>
                <w:color w:val="000000"/>
                <w:szCs w:val="20"/>
                <w:lang w:eastAsia="en-US"/>
              </w:rPr>
              <w:t>szt.)</w:t>
            </w:r>
            <w:r w:rsidRPr="008E7839">
              <w:rPr>
                <w:rFonts w:ascii="Arial" w:eastAsia="Calibri" w:hAnsi="Arial" w:cs="Arial"/>
                <w:color w:val="000000"/>
                <w:szCs w:val="20"/>
                <w:lang w:eastAsia="en-US"/>
              </w:rPr>
              <w:t xml:space="preserve"> O</w:t>
            </w:r>
            <w:r w:rsidRPr="008E7839">
              <w:rPr>
                <w:rFonts w:ascii="Arial" w:eastAsia="Calibri" w:hAnsi="Arial" w:cs="Arial"/>
                <w:color w:val="000000"/>
                <w:szCs w:val="20"/>
                <w:vertAlign w:val="subscript"/>
                <w:lang w:eastAsia="en-US"/>
              </w:rPr>
              <w:t>2</w:t>
            </w:r>
            <w:r w:rsidRPr="008E7839">
              <w:rPr>
                <w:rFonts w:ascii="Arial" w:eastAsia="Calibri" w:hAnsi="Arial" w:cs="Arial"/>
                <w:color w:val="000000"/>
                <w:szCs w:val="20"/>
                <w:lang w:eastAsia="en-US"/>
              </w:rPr>
              <w:t xml:space="preserve"> – za/przed ECO, za L1,2 oraz WS1,2 bloków energetycznych. Sprawdzenie - wymiana osłon za L1,2, w razie konieczności wymiana filtrów sond pomiarowych, kalibracja gazem wzorcowym, odnotowanie sygnałów diagnostycznych.</w:t>
            </w:r>
          </w:p>
          <w:p w14:paraId="2D7466D8" w14:textId="7DC8B493" w:rsidR="003C0B56" w:rsidRPr="00040209" w:rsidRDefault="003C0B56" w:rsidP="008E7839">
            <w:pPr>
              <w:autoSpaceDE w:val="0"/>
              <w:autoSpaceDN w:val="0"/>
              <w:adjustRightInd w:val="0"/>
              <w:spacing w:before="60" w:after="60"/>
              <w:jc w:val="both"/>
              <w:rPr>
                <w:rFonts w:ascii="Arial" w:eastAsia="Calibri" w:hAnsi="Arial" w:cs="Arial"/>
                <w:color w:val="000000"/>
                <w:szCs w:val="20"/>
                <w:highlight w:val="yellow"/>
                <w:lang w:eastAsia="en-US"/>
              </w:rPr>
            </w:pPr>
            <w:r w:rsidRPr="008E7839">
              <w:rPr>
                <w:rFonts w:ascii="Arial" w:hAnsi="Arial" w:cs="Arial"/>
                <w:color w:val="0D0D0D"/>
                <w:szCs w:val="20"/>
              </w:rPr>
              <w:t xml:space="preserve">Sporządzanie i przekazywanie protokołów z przeprowadzonych czynności. </w:t>
            </w:r>
          </w:p>
        </w:tc>
      </w:tr>
      <w:tr w:rsidR="003C0B56" w:rsidRPr="003C0B56" w14:paraId="7ECF1B72" w14:textId="77777777" w:rsidTr="003C0B56">
        <w:trPr>
          <w:trHeight w:val="992"/>
          <w:jc w:val="center"/>
        </w:trPr>
        <w:tc>
          <w:tcPr>
            <w:tcW w:w="269" w:type="pct"/>
            <w:vMerge/>
            <w:shd w:val="clear" w:color="auto" w:fill="auto"/>
          </w:tcPr>
          <w:p w14:paraId="6A8AF63D" w14:textId="77777777" w:rsidR="003C0B56" w:rsidRPr="00040209" w:rsidRDefault="003C0B56" w:rsidP="003C0B56">
            <w:pPr>
              <w:spacing w:before="60" w:after="60"/>
              <w:jc w:val="center"/>
              <w:rPr>
                <w:rFonts w:ascii="Arial" w:hAnsi="Arial" w:cs="Arial"/>
                <w:color w:val="0D0D0D"/>
                <w:szCs w:val="20"/>
                <w:highlight w:val="yellow"/>
              </w:rPr>
            </w:pPr>
          </w:p>
        </w:tc>
        <w:tc>
          <w:tcPr>
            <w:tcW w:w="4731" w:type="pct"/>
            <w:shd w:val="clear" w:color="auto" w:fill="auto"/>
            <w:vAlign w:val="center"/>
          </w:tcPr>
          <w:p w14:paraId="70157DCA" w14:textId="4A43F179" w:rsidR="003C0B56" w:rsidRPr="006E0F27" w:rsidRDefault="003C0B56" w:rsidP="009772A4">
            <w:pPr>
              <w:autoSpaceDE w:val="0"/>
              <w:autoSpaceDN w:val="0"/>
              <w:adjustRightInd w:val="0"/>
              <w:spacing w:before="40" w:after="40"/>
              <w:ind w:left="598" w:hanging="598"/>
              <w:jc w:val="both"/>
              <w:rPr>
                <w:rFonts w:ascii="Arial" w:eastAsia="Calibri" w:hAnsi="Arial" w:cs="Arial"/>
                <w:color w:val="000000"/>
                <w:szCs w:val="20"/>
                <w:lang w:eastAsia="en-US"/>
              </w:rPr>
            </w:pPr>
            <w:r w:rsidRPr="006E0F27">
              <w:rPr>
                <w:rFonts w:ascii="Arial" w:eastAsia="Calibri" w:hAnsi="Arial" w:cs="Arial"/>
                <w:color w:val="000000"/>
                <w:szCs w:val="20"/>
                <w:lang w:eastAsia="en-US"/>
              </w:rPr>
              <w:t>11.5.  Okresowy(co 6 m-</w:t>
            </w:r>
            <w:proofErr w:type="spellStart"/>
            <w:r w:rsidRPr="006E0F27">
              <w:rPr>
                <w:rFonts w:ascii="Arial" w:eastAsia="Calibri" w:hAnsi="Arial" w:cs="Arial"/>
                <w:color w:val="000000"/>
                <w:szCs w:val="20"/>
                <w:lang w:eastAsia="en-US"/>
              </w:rPr>
              <w:t>cy</w:t>
            </w:r>
            <w:proofErr w:type="spellEnd"/>
            <w:r w:rsidRPr="006E0F27">
              <w:rPr>
                <w:rFonts w:ascii="Arial" w:eastAsia="Calibri" w:hAnsi="Arial" w:cs="Arial"/>
                <w:color w:val="000000"/>
                <w:szCs w:val="20"/>
                <w:lang w:eastAsia="en-US"/>
              </w:rPr>
              <w:t>) przegląd pyłomierzy za WS1,2</w:t>
            </w:r>
            <w:r w:rsidR="006E0F27" w:rsidRPr="006E0F27">
              <w:rPr>
                <w:rFonts w:ascii="Arial" w:eastAsia="Calibri" w:hAnsi="Arial" w:cs="Arial"/>
                <w:color w:val="000000"/>
                <w:szCs w:val="20"/>
                <w:lang w:eastAsia="en-US"/>
              </w:rPr>
              <w:t xml:space="preserve"> (12 szt</w:t>
            </w:r>
            <w:r w:rsidR="008E7839">
              <w:rPr>
                <w:rFonts w:ascii="Arial" w:eastAsia="Calibri" w:hAnsi="Arial" w:cs="Arial"/>
                <w:color w:val="000000"/>
                <w:szCs w:val="20"/>
                <w:lang w:eastAsia="en-US"/>
              </w:rPr>
              <w:t>.</w:t>
            </w:r>
            <w:r w:rsidR="006E0F27" w:rsidRPr="006E0F27">
              <w:rPr>
                <w:rFonts w:ascii="Arial" w:eastAsia="Calibri" w:hAnsi="Arial" w:cs="Arial"/>
                <w:color w:val="000000"/>
                <w:szCs w:val="20"/>
                <w:lang w:eastAsia="en-US"/>
              </w:rPr>
              <w:t>)</w:t>
            </w:r>
            <w:r w:rsidRPr="006E0F27">
              <w:rPr>
                <w:rFonts w:ascii="Arial" w:eastAsia="Calibri" w:hAnsi="Arial" w:cs="Arial"/>
                <w:color w:val="000000"/>
                <w:szCs w:val="20"/>
                <w:lang w:eastAsia="en-US"/>
              </w:rPr>
              <w:t xml:space="preserve"> - czyszczenie, konserwacja, regulacja, wymiana zużytych elementów - bloki od nr 2 do 7.</w:t>
            </w:r>
          </w:p>
          <w:p w14:paraId="0387A35A" w14:textId="77777777" w:rsidR="003C0B56" w:rsidRPr="006E0F27" w:rsidRDefault="003C0B56" w:rsidP="00C55977">
            <w:pPr>
              <w:numPr>
                <w:ilvl w:val="0"/>
                <w:numId w:val="75"/>
              </w:numPr>
              <w:autoSpaceDE w:val="0"/>
              <w:autoSpaceDN w:val="0"/>
              <w:adjustRightInd w:val="0"/>
              <w:spacing w:before="40" w:after="40"/>
              <w:contextualSpacing/>
              <w:jc w:val="both"/>
              <w:rPr>
                <w:rFonts w:ascii="Arial" w:eastAsia="Calibri" w:hAnsi="Arial" w:cs="Arial"/>
                <w:color w:val="000000"/>
                <w:szCs w:val="20"/>
                <w:lang w:eastAsia="en-US"/>
              </w:rPr>
            </w:pPr>
            <w:r w:rsidRPr="006E0F27">
              <w:rPr>
                <w:rFonts w:ascii="Arial" w:eastAsia="Calibri" w:hAnsi="Arial" w:cs="Arial"/>
                <w:color w:val="000000"/>
                <w:szCs w:val="20"/>
                <w:lang w:eastAsia="en-US"/>
              </w:rPr>
              <w:t>Kontrola pracy dmuchaw powietrza osłonowego.</w:t>
            </w:r>
          </w:p>
          <w:p w14:paraId="059255A4" w14:textId="77777777" w:rsidR="003C0B56" w:rsidRPr="006E0F27" w:rsidRDefault="003C0B56" w:rsidP="00C55977">
            <w:pPr>
              <w:numPr>
                <w:ilvl w:val="0"/>
                <w:numId w:val="75"/>
              </w:numPr>
              <w:autoSpaceDE w:val="0"/>
              <w:autoSpaceDN w:val="0"/>
              <w:adjustRightInd w:val="0"/>
              <w:spacing w:before="40" w:after="40"/>
              <w:contextualSpacing/>
              <w:jc w:val="both"/>
              <w:rPr>
                <w:rFonts w:ascii="Arial" w:eastAsia="Calibri" w:hAnsi="Arial" w:cs="Arial"/>
                <w:color w:val="000000"/>
                <w:szCs w:val="20"/>
                <w:lang w:eastAsia="en-US"/>
              </w:rPr>
            </w:pPr>
            <w:r w:rsidRPr="006E0F27">
              <w:rPr>
                <w:rFonts w:ascii="Arial" w:eastAsia="Calibri" w:hAnsi="Arial" w:cs="Arial"/>
                <w:color w:val="000000"/>
                <w:szCs w:val="20"/>
                <w:lang w:eastAsia="en-US"/>
              </w:rPr>
              <w:t>Sprawdzenie szczelności połączeń dmuchawa - pyłomierz.</w:t>
            </w:r>
          </w:p>
          <w:p w14:paraId="59EC32EB" w14:textId="77777777" w:rsidR="003C0B56" w:rsidRPr="006E0F27" w:rsidRDefault="003C0B56" w:rsidP="00C55977">
            <w:pPr>
              <w:numPr>
                <w:ilvl w:val="0"/>
                <w:numId w:val="75"/>
              </w:numPr>
              <w:autoSpaceDE w:val="0"/>
              <w:autoSpaceDN w:val="0"/>
              <w:adjustRightInd w:val="0"/>
              <w:spacing w:before="40" w:after="40"/>
              <w:contextualSpacing/>
              <w:jc w:val="both"/>
              <w:rPr>
                <w:rFonts w:ascii="Arial" w:eastAsia="Calibri" w:hAnsi="Arial" w:cs="Arial"/>
                <w:color w:val="000000"/>
                <w:szCs w:val="20"/>
                <w:lang w:eastAsia="en-US"/>
              </w:rPr>
            </w:pPr>
            <w:r w:rsidRPr="006E0F27">
              <w:rPr>
                <w:rFonts w:ascii="Arial" w:eastAsia="Calibri" w:hAnsi="Arial" w:cs="Arial"/>
                <w:color w:val="000000"/>
                <w:szCs w:val="20"/>
                <w:lang w:eastAsia="en-US"/>
              </w:rPr>
              <w:t>Kontrola pyłomierzy:</w:t>
            </w:r>
          </w:p>
          <w:p w14:paraId="556A4001" w14:textId="2786B41F" w:rsidR="003C0B56" w:rsidRPr="006E0F27" w:rsidRDefault="003C0B56" w:rsidP="009772A4">
            <w:pPr>
              <w:autoSpaceDE w:val="0"/>
              <w:autoSpaceDN w:val="0"/>
              <w:adjustRightInd w:val="0"/>
              <w:spacing w:before="40" w:after="40"/>
              <w:ind w:left="740" w:hanging="425"/>
              <w:jc w:val="both"/>
              <w:rPr>
                <w:rFonts w:ascii="Arial" w:eastAsia="Calibri" w:hAnsi="Arial" w:cs="Arial"/>
                <w:color w:val="000000"/>
                <w:szCs w:val="20"/>
                <w:lang w:eastAsia="en-US"/>
              </w:rPr>
            </w:pPr>
            <w:r w:rsidRPr="006E0F27">
              <w:rPr>
                <w:rFonts w:ascii="Arial" w:eastAsia="Calibri" w:hAnsi="Arial" w:cs="Arial"/>
                <w:color w:val="000000"/>
                <w:szCs w:val="20"/>
                <w:lang w:eastAsia="en-US"/>
              </w:rPr>
              <w:t xml:space="preserve">    a. sprawdzenie, spisanie i aktualizacja numerów seryjnych, parametrów konfiguracyjnych, zakresu, krzywej kalibracyjnej</w:t>
            </w:r>
            <w:r w:rsidR="009772A4" w:rsidRPr="006E0F27">
              <w:rPr>
                <w:rFonts w:ascii="Arial" w:eastAsia="Calibri" w:hAnsi="Arial" w:cs="Arial"/>
                <w:color w:val="000000"/>
                <w:szCs w:val="20"/>
                <w:lang w:eastAsia="en-US"/>
              </w:rPr>
              <w:t>;</w:t>
            </w:r>
          </w:p>
          <w:p w14:paraId="68265003" w14:textId="75B8D8FC" w:rsidR="003C0B56" w:rsidRPr="006E0F27" w:rsidRDefault="003C0B56" w:rsidP="009772A4">
            <w:pPr>
              <w:autoSpaceDE w:val="0"/>
              <w:autoSpaceDN w:val="0"/>
              <w:adjustRightInd w:val="0"/>
              <w:spacing w:before="40" w:after="40"/>
              <w:ind w:left="740" w:hanging="425"/>
              <w:jc w:val="both"/>
              <w:rPr>
                <w:rFonts w:ascii="Arial" w:eastAsia="Calibri" w:hAnsi="Arial" w:cs="Arial"/>
                <w:color w:val="000000"/>
                <w:szCs w:val="20"/>
                <w:lang w:eastAsia="en-US"/>
              </w:rPr>
            </w:pPr>
            <w:r w:rsidRPr="006E0F27">
              <w:rPr>
                <w:rFonts w:ascii="Arial" w:eastAsia="Calibri" w:hAnsi="Arial" w:cs="Arial"/>
                <w:color w:val="000000"/>
                <w:szCs w:val="20"/>
                <w:lang w:eastAsia="en-US"/>
              </w:rPr>
              <w:t xml:space="preserve">    b. sprawdzenie poprawności justowania, korekta</w:t>
            </w:r>
            <w:r w:rsidR="009772A4" w:rsidRPr="006E0F27">
              <w:rPr>
                <w:rFonts w:ascii="Arial" w:eastAsia="Calibri" w:hAnsi="Arial" w:cs="Arial"/>
                <w:color w:val="000000"/>
                <w:szCs w:val="20"/>
                <w:lang w:eastAsia="en-US"/>
              </w:rPr>
              <w:t>;</w:t>
            </w:r>
          </w:p>
          <w:p w14:paraId="20D86147" w14:textId="0EED3720" w:rsidR="003C0B56" w:rsidRPr="006E0F27" w:rsidRDefault="003C0B56" w:rsidP="009772A4">
            <w:pPr>
              <w:autoSpaceDE w:val="0"/>
              <w:autoSpaceDN w:val="0"/>
              <w:adjustRightInd w:val="0"/>
              <w:spacing w:before="40" w:after="40"/>
              <w:ind w:left="740" w:hanging="425"/>
              <w:jc w:val="both"/>
              <w:rPr>
                <w:rFonts w:ascii="Arial" w:eastAsia="Calibri" w:hAnsi="Arial" w:cs="Arial"/>
                <w:color w:val="000000"/>
                <w:szCs w:val="20"/>
                <w:lang w:eastAsia="en-US"/>
              </w:rPr>
            </w:pPr>
            <w:r w:rsidRPr="006E0F27">
              <w:rPr>
                <w:rFonts w:ascii="Arial" w:eastAsia="Calibri" w:hAnsi="Arial" w:cs="Arial"/>
                <w:color w:val="000000"/>
                <w:szCs w:val="20"/>
                <w:lang w:eastAsia="en-US"/>
              </w:rPr>
              <w:t xml:space="preserve">    c. sprawdzenie obrazu</w:t>
            </w:r>
            <w:r w:rsidR="009772A4" w:rsidRPr="006E0F27">
              <w:rPr>
                <w:rFonts w:ascii="Arial" w:eastAsia="Calibri" w:hAnsi="Arial" w:cs="Arial"/>
                <w:color w:val="000000"/>
                <w:szCs w:val="20"/>
                <w:lang w:eastAsia="en-US"/>
              </w:rPr>
              <w:t xml:space="preserve"> wewnętrznego przekroju króćców;</w:t>
            </w:r>
          </w:p>
          <w:p w14:paraId="2818A0A2" w14:textId="6F5A0400" w:rsidR="003C0B56" w:rsidRPr="006E0F27" w:rsidRDefault="003C0B56" w:rsidP="009772A4">
            <w:pPr>
              <w:autoSpaceDE w:val="0"/>
              <w:autoSpaceDN w:val="0"/>
              <w:adjustRightInd w:val="0"/>
              <w:spacing w:before="40" w:after="40"/>
              <w:ind w:left="740" w:hanging="425"/>
              <w:jc w:val="both"/>
              <w:rPr>
                <w:rFonts w:ascii="Arial" w:eastAsia="Calibri" w:hAnsi="Arial" w:cs="Arial"/>
                <w:color w:val="000000"/>
                <w:szCs w:val="20"/>
                <w:lang w:eastAsia="en-US"/>
              </w:rPr>
            </w:pPr>
            <w:r w:rsidRPr="006E0F27">
              <w:rPr>
                <w:rFonts w:ascii="Arial" w:eastAsia="Calibri" w:hAnsi="Arial" w:cs="Arial"/>
                <w:color w:val="000000"/>
                <w:szCs w:val="20"/>
                <w:lang w:eastAsia="en-US"/>
              </w:rPr>
              <w:t xml:space="preserve">    d. sprawdzenie stanu zabrudzenia elementów optycz</w:t>
            </w:r>
            <w:r w:rsidR="009772A4" w:rsidRPr="006E0F27">
              <w:rPr>
                <w:rFonts w:ascii="Arial" w:eastAsia="Calibri" w:hAnsi="Arial" w:cs="Arial"/>
                <w:color w:val="000000"/>
                <w:szCs w:val="20"/>
                <w:lang w:eastAsia="en-US"/>
              </w:rPr>
              <w:t>nych – czyszczenie;</w:t>
            </w:r>
          </w:p>
          <w:p w14:paraId="53D73766" w14:textId="3697D84E" w:rsidR="003C0B56" w:rsidRPr="006E0F27" w:rsidRDefault="003C0B56" w:rsidP="009772A4">
            <w:pPr>
              <w:autoSpaceDE w:val="0"/>
              <w:autoSpaceDN w:val="0"/>
              <w:adjustRightInd w:val="0"/>
              <w:spacing w:before="40" w:after="40"/>
              <w:ind w:left="740" w:hanging="425"/>
              <w:jc w:val="both"/>
              <w:rPr>
                <w:rFonts w:ascii="Arial" w:eastAsia="Calibri" w:hAnsi="Arial" w:cs="Arial"/>
                <w:color w:val="000000"/>
                <w:szCs w:val="20"/>
                <w:lang w:eastAsia="en-US"/>
              </w:rPr>
            </w:pPr>
            <w:r w:rsidRPr="006E0F27">
              <w:rPr>
                <w:rFonts w:ascii="Arial" w:eastAsia="Calibri" w:hAnsi="Arial" w:cs="Arial"/>
                <w:color w:val="000000"/>
                <w:szCs w:val="20"/>
                <w:lang w:eastAsia="en-US"/>
              </w:rPr>
              <w:t xml:space="preserve">    e. po montażu i zamknięciu obudowy spra</w:t>
            </w:r>
            <w:r w:rsidR="009772A4" w:rsidRPr="006E0F27">
              <w:rPr>
                <w:rFonts w:ascii="Arial" w:eastAsia="Calibri" w:hAnsi="Arial" w:cs="Arial"/>
                <w:color w:val="000000"/>
                <w:szCs w:val="20"/>
                <w:lang w:eastAsia="en-US"/>
              </w:rPr>
              <w:t>wdzenie wskazań na wyświetlaczu;</w:t>
            </w:r>
          </w:p>
          <w:p w14:paraId="02752803" w14:textId="7A51E6E6" w:rsidR="003C0B56" w:rsidRPr="006E0F27" w:rsidRDefault="003C0B56" w:rsidP="009772A4">
            <w:pPr>
              <w:autoSpaceDE w:val="0"/>
              <w:autoSpaceDN w:val="0"/>
              <w:adjustRightInd w:val="0"/>
              <w:spacing w:before="40" w:after="40"/>
              <w:ind w:left="740" w:hanging="425"/>
              <w:jc w:val="both"/>
              <w:rPr>
                <w:rFonts w:ascii="Arial" w:eastAsia="Calibri" w:hAnsi="Arial" w:cs="Arial"/>
                <w:color w:val="000000"/>
                <w:szCs w:val="20"/>
                <w:lang w:eastAsia="en-US"/>
              </w:rPr>
            </w:pPr>
            <w:r w:rsidRPr="006E0F27">
              <w:rPr>
                <w:rFonts w:ascii="Arial" w:eastAsia="Calibri" w:hAnsi="Arial" w:cs="Arial"/>
                <w:color w:val="000000"/>
                <w:szCs w:val="20"/>
                <w:lang w:eastAsia="en-US"/>
              </w:rPr>
              <w:t xml:space="preserve">    g. sprawdzenie i odnotowanie mocy </w:t>
            </w:r>
            <w:proofErr w:type="spellStart"/>
            <w:r w:rsidRPr="006E0F27">
              <w:rPr>
                <w:rFonts w:ascii="Arial" w:eastAsia="Calibri" w:hAnsi="Arial" w:cs="Arial"/>
                <w:color w:val="000000"/>
                <w:szCs w:val="20"/>
                <w:lang w:eastAsia="en-US"/>
              </w:rPr>
              <w:t>diód</w:t>
            </w:r>
            <w:proofErr w:type="spellEnd"/>
            <w:r w:rsidRPr="006E0F27">
              <w:rPr>
                <w:rFonts w:ascii="Arial" w:eastAsia="Calibri" w:hAnsi="Arial" w:cs="Arial"/>
                <w:color w:val="000000"/>
                <w:szCs w:val="20"/>
                <w:lang w:eastAsia="en-US"/>
              </w:rPr>
              <w:t xml:space="preserve"> laserowych</w:t>
            </w:r>
            <w:r w:rsidR="009772A4" w:rsidRPr="006E0F27">
              <w:rPr>
                <w:rFonts w:ascii="Arial" w:eastAsia="Calibri" w:hAnsi="Arial" w:cs="Arial"/>
                <w:color w:val="000000"/>
                <w:szCs w:val="20"/>
                <w:lang w:eastAsia="en-US"/>
              </w:rPr>
              <w:t>;</w:t>
            </w:r>
          </w:p>
          <w:p w14:paraId="638CBA67" w14:textId="77777777" w:rsidR="003C0B56" w:rsidRPr="006E0F27" w:rsidRDefault="003C0B56" w:rsidP="009772A4">
            <w:pPr>
              <w:autoSpaceDE w:val="0"/>
              <w:autoSpaceDN w:val="0"/>
              <w:adjustRightInd w:val="0"/>
              <w:spacing w:before="40" w:after="40"/>
              <w:ind w:left="740" w:hanging="425"/>
              <w:jc w:val="both"/>
              <w:rPr>
                <w:rFonts w:ascii="Arial" w:eastAsia="Calibri" w:hAnsi="Arial" w:cs="Arial"/>
                <w:color w:val="000000"/>
                <w:szCs w:val="20"/>
                <w:lang w:eastAsia="en-US"/>
              </w:rPr>
            </w:pPr>
            <w:r w:rsidRPr="006E0F27">
              <w:rPr>
                <w:rFonts w:ascii="Arial" w:eastAsia="Calibri" w:hAnsi="Arial" w:cs="Arial"/>
                <w:color w:val="000000"/>
                <w:szCs w:val="20"/>
                <w:lang w:eastAsia="en-US"/>
              </w:rPr>
              <w:t xml:space="preserve">    h. sprawdzenie i odnotowanie sygnału z kalibracji przy użyciu urządzenia do optycznej kalibracji,</w:t>
            </w:r>
          </w:p>
          <w:p w14:paraId="28D7EDEB" w14:textId="503DAA88" w:rsidR="003C0B56" w:rsidRPr="00040209" w:rsidRDefault="003C0B56" w:rsidP="00C55977">
            <w:pPr>
              <w:numPr>
                <w:ilvl w:val="0"/>
                <w:numId w:val="75"/>
              </w:numPr>
              <w:autoSpaceDE w:val="0"/>
              <w:autoSpaceDN w:val="0"/>
              <w:adjustRightInd w:val="0"/>
              <w:spacing w:before="40" w:after="40"/>
              <w:contextualSpacing/>
              <w:jc w:val="both"/>
              <w:rPr>
                <w:rFonts w:ascii="Arial" w:eastAsia="Calibri" w:hAnsi="Arial" w:cs="Arial"/>
                <w:color w:val="000000"/>
                <w:szCs w:val="20"/>
                <w:lang w:eastAsia="en-US"/>
              </w:rPr>
            </w:pPr>
            <w:r w:rsidRPr="006E0F27">
              <w:rPr>
                <w:rFonts w:ascii="Arial" w:eastAsia="Calibri" w:hAnsi="Arial" w:cs="Arial"/>
                <w:color w:val="000000"/>
                <w:szCs w:val="20"/>
                <w:lang w:eastAsia="en-US"/>
              </w:rPr>
              <w:t>Sporządzenie protokołu z przeprowadzonych czynności z danymi, oceną stanu i uwagami.</w:t>
            </w:r>
            <w:r w:rsidRPr="00040209">
              <w:rPr>
                <w:rFonts w:ascii="Arial" w:eastAsia="Calibri" w:hAnsi="Arial" w:cs="Arial"/>
                <w:color w:val="000000"/>
                <w:szCs w:val="20"/>
                <w:lang w:eastAsia="en-US"/>
              </w:rPr>
              <w:t xml:space="preserve"> </w:t>
            </w:r>
          </w:p>
        </w:tc>
      </w:tr>
      <w:tr w:rsidR="003C0B56" w:rsidRPr="003C0B56" w14:paraId="2613E055" w14:textId="77777777" w:rsidTr="003C0B56">
        <w:trPr>
          <w:trHeight w:val="874"/>
          <w:jc w:val="center"/>
        </w:trPr>
        <w:tc>
          <w:tcPr>
            <w:tcW w:w="269" w:type="pct"/>
            <w:vMerge/>
            <w:shd w:val="clear" w:color="auto" w:fill="auto"/>
          </w:tcPr>
          <w:p w14:paraId="6A5CE4C4" w14:textId="77777777" w:rsidR="003C0B56" w:rsidRPr="00040209" w:rsidRDefault="003C0B56" w:rsidP="003C0B56">
            <w:pPr>
              <w:spacing w:before="60" w:after="60"/>
              <w:jc w:val="center"/>
              <w:rPr>
                <w:rFonts w:ascii="Arial" w:hAnsi="Arial" w:cs="Arial"/>
                <w:color w:val="0D0D0D"/>
                <w:szCs w:val="20"/>
                <w:highlight w:val="yellow"/>
              </w:rPr>
            </w:pPr>
          </w:p>
        </w:tc>
        <w:tc>
          <w:tcPr>
            <w:tcW w:w="4731" w:type="pct"/>
            <w:shd w:val="clear" w:color="auto" w:fill="auto"/>
            <w:vAlign w:val="center"/>
          </w:tcPr>
          <w:p w14:paraId="5C890C81" w14:textId="04D3C96B" w:rsidR="00040209" w:rsidRPr="00E73B7A" w:rsidRDefault="003C0B56" w:rsidP="00C10C75">
            <w:pPr>
              <w:pStyle w:val="Akapitzlist"/>
              <w:numPr>
                <w:ilvl w:val="1"/>
                <w:numId w:val="59"/>
              </w:numPr>
              <w:autoSpaceDE w:val="0"/>
              <w:autoSpaceDN w:val="0"/>
              <w:adjustRightInd w:val="0"/>
              <w:spacing w:before="40" w:after="40"/>
              <w:ind w:left="608" w:hanging="608"/>
              <w:jc w:val="both"/>
              <w:rPr>
                <w:rFonts w:ascii="Arial" w:hAnsi="Arial" w:cs="Arial"/>
                <w:sz w:val="20"/>
                <w:szCs w:val="20"/>
              </w:rPr>
            </w:pPr>
            <w:r w:rsidRPr="00E73B7A">
              <w:rPr>
                <w:rFonts w:ascii="Arial" w:hAnsi="Arial" w:cs="Arial"/>
                <w:sz w:val="20"/>
                <w:szCs w:val="20"/>
              </w:rPr>
              <w:t>Przeprowadzanie bieżących/codziennych</w:t>
            </w:r>
            <w:r w:rsidR="00F457A9">
              <w:rPr>
                <w:rFonts w:ascii="Arial" w:hAnsi="Arial" w:cs="Arial"/>
                <w:sz w:val="20"/>
                <w:szCs w:val="20"/>
              </w:rPr>
              <w:t>/tygodniowych</w:t>
            </w:r>
            <w:r w:rsidRPr="00E73B7A">
              <w:rPr>
                <w:rFonts w:ascii="Arial" w:hAnsi="Arial" w:cs="Arial"/>
                <w:sz w:val="20"/>
                <w:szCs w:val="20"/>
              </w:rPr>
              <w:t xml:space="preserve"> i okresowych</w:t>
            </w:r>
            <w:r w:rsidR="00C10C75" w:rsidRPr="00E73B7A">
              <w:rPr>
                <w:rFonts w:ascii="Arial" w:hAnsi="Arial" w:cs="Arial"/>
                <w:sz w:val="20"/>
                <w:szCs w:val="20"/>
              </w:rPr>
              <w:t xml:space="preserve"> (1 x kwartał)</w:t>
            </w:r>
            <w:r w:rsidRPr="00E73B7A">
              <w:rPr>
                <w:rFonts w:ascii="Arial" w:hAnsi="Arial" w:cs="Arial"/>
                <w:sz w:val="20"/>
                <w:szCs w:val="20"/>
              </w:rPr>
              <w:t xml:space="preserve"> przeglądów systemów analityki gazowej przed oraz za SCR na </w:t>
            </w:r>
            <w:r w:rsidR="00C10C75" w:rsidRPr="00E73B7A">
              <w:rPr>
                <w:rFonts w:ascii="Arial" w:hAnsi="Arial" w:cs="Arial"/>
                <w:sz w:val="20"/>
                <w:szCs w:val="20"/>
              </w:rPr>
              <w:t xml:space="preserve">pięciu </w:t>
            </w:r>
            <w:r w:rsidRPr="00E73B7A">
              <w:rPr>
                <w:rFonts w:ascii="Arial" w:hAnsi="Arial" w:cs="Arial"/>
                <w:sz w:val="20"/>
                <w:szCs w:val="20"/>
              </w:rPr>
              <w:t>blokach, zgodnie z Harmo</w:t>
            </w:r>
            <w:r w:rsidR="00040209" w:rsidRPr="00E73B7A">
              <w:rPr>
                <w:rFonts w:ascii="Arial" w:hAnsi="Arial" w:cs="Arial"/>
                <w:sz w:val="20"/>
                <w:szCs w:val="20"/>
              </w:rPr>
              <w:t>nogramem obsługowym, w tym pomiary zawartości:</w:t>
            </w:r>
          </w:p>
          <w:p w14:paraId="60BCF407" w14:textId="1D497FA5" w:rsidR="00040209" w:rsidRPr="00E73B7A" w:rsidRDefault="00040209" w:rsidP="00C55977">
            <w:pPr>
              <w:pStyle w:val="Akapitzlist"/>
              <w:numPr>
                <w:ilvl w:val="0"/>
                <w:numId w:val="84"/>
              </w:numPr>
              <w:autoSpaceDE w:val="0"/>
              <w:autoSpaceDN w:val="0"/>
              <w:adjustRightInd w:val="0"/>
              <w:spacing w:before="40" w:after="40"/>
              <w:jc w:val="both"/>
              <w:rPr>
                <w:rFonts w:ascii="Arial" w:hAnsi="Arial" w:cs="Arial"/>
                <w:sz w:val="20"/>
                <w:szCs w:val="20"/>
              </w:rPr>
            </w:pPr>
            <w:r w:rsidRPr="00E73B7A">
              <w:rPr>
                <w:rFonts w:ascii="Arial" w:hAnsi="Arial" w:cs="Arial"/>
                <w:sz w:val="20"/>
                <w:szCs w:val="20"/>
              </w:rPr>
              <w:t>Przed SCR NO – zakres pomiarowy 0-500 mg/m</w:t>
            </w:r>
            <w:r w:rsidRPr="00E73B7A">
              <w:rPr>
                <w:rFonts w:ascii="Arial" w:hAnsi="Arial" w:cs="Arial"/>
                <w:sz w:val="20"/>
                <w:szCs w:val="20"/>
                <w:vertAlign w:val="superscript"/>
              </w:rPr>
              <w:t>3</w:t>
            </w:r>
            <w:r w:rsidRPr="00E73B7A">
              <w:rPr>
                <w:rFonts w:ascii="Arial" w:hAnsi="Arial" w:cs="Arial"/>
                <w:sz w:val="20"/>
                <w:szCs w:val="20"/>
              </w:rPr>
              <w:t>, CO – 0-12500 mg/m</w:t>
            </w:r>
            <w:r w:rsidRPr="00E73B7A">
              <w:rPr>
                <w:rFonts w:ascii="Arial" w:hAnsi="Arial" w:cs="Arial"/>
                <w:sz w:val="20"/>
                <w:szCs w:val="20"/>
                <w:vertAlign w:val="superscript"/>
              </w:rPr>
              <w:t>3</w:t>
            </w:r>
            <w:r w:rsidRPr="00E73B7A">
              <w:rPr>
                <w:rFonts w:ascii="Arial" w:hAnsi="Arial" w:cs="Arial"/>
                <w:sz w:val="20"/>
                <w:szCs w:val="20"/>
              </w:rPr>
              <w:t>,O</w:t>
            </w:r>
            <w:r w:rsidRPr="00E73B7A">
              <w:rPr>
                <w:rFonts w:ascii="Arial" w:hAnsi="Arial" w:cs="Arial"/>
                <w:sz w:val="20"/>
                <w:szCs w:val="20"/>
                <w:vertAlign w:val="subscript"/>
              </w:rPr>
              <w:t>2</w:t>
            </w:r>
            <w:r w:rsidRPr="00E73B7A">
              <w:rPr>
                <w:rFonts w:ascii="Arial" w:hAnsi="Arial" w:cs="Arial"/>
                <w:sz w:val="20"/>
                <w:szCs w:val="20"/>
              </w:rPr>
              <w:t xml:space="preserve"> – 0-25%.</w:t>
            </w:r>
          </w:p>
          <w:p w14:paraId="356A4CE5" w14:textId="5E740B39" w:rsidR="00040209" w:rsidRPr="00E73B7A" w:rsidRDefault="00040209" w:rsidP="00C55977">
            <w:pPr>
              <w:pStyle w:val="Akapitzlist"/>
              <w:numPr>
                <w:ilvl w:val="0"/>
                <w:numId w:val="85"/>
              </w:numPr>
              <w:autoSpaceDE w:val="0"/>
              <w:autoSpaceDN w:val="0"/>
              <w:adjustRightInd w:val="0"/>
              <w:spacing w:before="40" w:after="40"/>
              <w:jc w:val="both"/>
              <w:rPr>
                <w:rFonts w:ascii="Arial" w:hAnsi="Arial" w:cs="Arial"/>
                <w:sz w:val="20"/>
                <w:szCs w:val="20"/>
              </w:rPr>
            </w:pPr>
            <w:r w:rsidRPr="00E73B7A">
              <w:rPr>
                <w:rFonts w:ascii="Arial" w:hAnsi="Arial" w:cs="Arial"/>
                <w:sz w:val="20"/>
                <w:szCs w:val="20"/>
              </w:rPr>
              <w:lastRenderedPageBreak/>
              <w:t>Za SCR</w:t>
            </w:r>
            <w:r w:rsidR="00C10C75" w:rsidRPr="00E73B7A">
              <w:rPr>
                <w:rFonts w:ascii="Arial" w:hAnsi="Arial" w:cs="Arial"/>
                <w:sz w:val="20"/>
                <w:szCs w:val="20"/>
              </w:rPr>
              <w:t xml:space="preserve"> – </w:t>
            </w:r>
            <w:r w:rsidRPr="00E73B7A">
              <w:rPr>
                <w:rFonts w:ascii="Arial" w:hAnsi="Arial" w:cs="Arial"/>
                <w:sz w:val="20"/>
                <w:szCs w:val="20"/>
              </w:rPr>
              <w:t>NO – 0-500 mg/m</w:t>
            </w:r>
            <w:r w:rsidRPr="00E73B7A">
              <w:rPr>
                <w:rFonts w:ascii="Arial" w:hAnsi="Arial" w:cs="Arial"/>
                <w:sz w:val="20"/>
                <w:szCs w:val="20"/>
                <w:vertAlign w:val="superscript"/>
              </w:rPr>
              <w:t xml:space="preserve">3 </w:t>
            </w:r>
            <w:r w:rsidRPr="00E73B7A">
              <w:rPr>
                <w:rFonts w:ascii="Arial" w:hAnsi="Arial" w:cs="Arial"/>
                <w:sz w:val="20"/>
                <w:szCs w:val="20"/>
              </w:rPr>
              <w:t>,</w:t>
            </w:r>
            <w:r w:rsidR="00C10C75" w:rsidRPr="00E73B7A">
              <w:rPr>
                <w:rFonts w:ascii="Arial" w:hAnsi="Arial" w:cs="Arial"/>
                <w:sz w:val="20"/>
                <w:szCs w:val="20"/>
              </w:rPr>
              <w:t xml:space="preserve"> </w:t>
            </w:r>
            <w:r w:rsidRPr="00E73B7A">
              <w:rPr>
                <w:rFonts w:ascii="Arial" w:hAnsi="Arial" w:cs="Arial"/>
                <w:sz w:val="20"/>
                <w:szCs w:val="20"/>
              </w:rPr>
              <w:t>CO – 0-300 mg/m</w:t>
            </w:r>
            <w:r w:rsidRPr="00E73B7A">
              <w:rPr>
                <w:rFonts w:ascii="Arial" w:hAnsi="Arial" w:cs="Arial"/>
                <w:sz w:val="20"/>
                <w:szCs w:val="20"/>
                <w:vertAlign w:val="superscript"/>
              </w:rPr>
              <w:t>3</w:t>
            </w:r>
            <w:r w:rsidRPr="00E73B7A">
              <w:rPr>
                <w:rFonts w:ascii="Arial" w:hAnsi="Arial" w:cs="Arial"/>
                <w:sz w:val="20"/>
                <w:szCs w:val="20"/>
              </w:rPr>
              <w:t>,</w:t>
            </w:r>
            <w:r w:rsidR="00C10C75" w:rsidRPr="00E73B7A">
              <w:rPr>
                <w:rFonts w:ascii="Arial" w:hAnsi="Arial" w:cs="Arial"/>
                <w:sz w:val="20"/>
                <w:szCs w:val="20"/>
              </w:rPr>
              <w:t xml:space="preserve"> </w:t>
            </w:r>
            <w:r w:rsidRPr="00E73B7A">
              <w:rPr>
                <w:rFonts w:ascii="Arial" w:hAnsi="Arial" w:cs="Arial"/>
                <w:sz w:val="20"/>
                <w:szCs w:val="20"/>
              </w:rPr>
              <w:t>O</w:t>
            </w:r>
            <w:r w:rsidRPr="00E73B7A">
              <w:rPr>
                <w:rFonts w:ascii="Arial" w:hAnsi="Arial" w:cs="Arial"/>
                <w:sz w:val="20"/>
                <w:szCs w:val="20"/>
                <w:vertAlign w:val="subscript"/>
              </w:rPr>
              <w:t>2</w:t>
            </w:r>
            <w:r w:rsidRPr="00E73B7A">
              <w:rPr>
                <w:rFonts w:ascii="Arial" w:hAnsi="Arial" w:cs="Arial"/>
                <w:sz w:val="20"/>
                <w:szCs w:val="20"/>
              </w:rPr>
              <w:t xml:space="preserve"> – 0-25%,</w:t>
            </w:r>
            <w:r w:rsidR="00C10C75" w:rsidRPr="00E73B7A">
              <w:rPr>
                <w:rFonts w:ascii="Arial" w:hAnsi="Arial" w:cs="Arial"/>
                <w:sz w:val="20"/>
                <w:szCs w:val="20"/>
              </w:rPr>
              <w:t xml:space="preserve"> </w:t>
            </w:r>
            <w:r w:rsidRPr="00E73B7A">
              <w:rPr>
                <w:rFonts w:ascii="Arial" w:hAnsi="Arial" w:cs="Arial"/>
                <w:sz w:val="20"/>
                <w:szCs w:val="20"/>
              </w:rPr>
              <w:t>SO</w:t>
            </w:r>
            <w:r w:rsidRPr="00E73B7A">
              <w:rPr>
                <w:rFonts w:ascii="Arial" w:hAnsi="Arial" w:cs="Arial"/>
                <w:sz w:val="20"/>
                <w:szCs w:val="20"/>
                <w:vertAlign w:val="subscript"/>
              </w:rPr>
              <w:t xml:space="preserve">2 </w:t>
            </w:r>
            <w:r w:rsidRPr="00E73B7A">
              <w:rPr>
                <w:rFonts w:ascii="Arial" w:hAnsi="Arial" w:cs="Arial"/>
                <w:sz w:val="20"/>
                <w:szCs w:val="20"/>
              </w:rPr>
              <w:t xml:space="preserve"> - 0-3000mg/m</w:t>
            </w:r>
            <w:r w:rsidRPr="00E73B7A">
              <w:rPr>
                <w:rFonts w:ascii="Arial" w:hAnsi="Arial" w:cs="Arial"/>
                <w:sz w:val="20"/>
                <w:szCs w:val="20"/>
                <w:vertAlign w:val="superscript"/>
              </w:rPr>
              <w:t>3</w:t>
            </w:r>
            <w:r w:rsidR="00C10C75" w:rsidRPr="00E73B7A">
              <w:rPr>
                <w:rFonts w:ascii="Arial" w:hAnsi="Arial" w:cs="Arial"/>
                <w:sz w:val="20"/>
                <w:szCs w:val="20"/>
              </w:rPr>
              <w:t xml:space="preserve">, </w:t>
            </w:r>
            <w:r w:rsidRPr="00E73B7A">
              <w:rPr>
                <w:rFonts w:ascii="Arial" w:hAnsi="Arial" w:cs="Arial"/>
                <w:sz w:val="20"/>
                <w:szCs w:val="20"/>
              </w:rPr>
              <w:t>NH</w:t>
            </w:r>
            <w:r w:rsidRPr="00E73B7A">
              <w:rPr>
                <w:rFonts w:ascii="Arial" w:hAnsi="Arial" w:cs="Arial"/>
                <w:sz w:val="20"/>
                <w:szCs w:val="20"/>
                <w:vertAlign w:val="subscript"/>
              </w:rPr>
              <w:t>3</w:t>
            </w:r>
            <w:r w:rsidR="00C10C75" w:rsidRPr="00E73B7A">
              <w:rPr>
                <w:rFonts w:ascii="Arial" w:hAnsi="Arial" w:cs="Arial"/>
                <w:sz w:val="20"/>
                <w:szCs w:val="20"/>
              </w:rPr>
              <w:t xml:space="preserve"> 0-15ppm.</w:t>
            </w:r>
          </w:p>
          <w:p w14:paraId="31F0FB69" w14:textId="77777777" w:rsidR="00E73B7A" w:rsidRDefault="00C10C75" w:rsidP="00E73B7A">
            <w:pPr>
              <w:autoSpaceDE w:val="0"/>
              <w:autoSpaceDN w:val="0"/>
              <w:adjustRightInd w:val="0"/>
              <w:spacing w:before="40" w:after="40"/>
              <w:jc w:val="both"/>
              <w:rPr>
                <w:rFonts w:ascii="Arial" w:hAnsi="Arial" w:cs="Arial"/>
                <w:szCs w:val="20"/>
              </w:rPr>
            </w:pPr>
            <w:r w:rsidRPr="00E73B7A">
              <w:rPr>
                <w:rFonts w:ascii="Arial" w:hAnsi="Arial" w:cs="Arial"/>
                <w:szCs w:val="20"/>
              </w:rPr>
              <w:t>Zastosowane metody pomiarowe ekstrakcyjne – NO, CO, SO</w:t>
            </w:r>
            <w:r w:rsidRPr="00E73B7A">
              <w:rPr>
                <w:rFonts w:ascii="Arial" w:hAnsi="Arial" w:cs="Arial"/>
                <w:szCs w:val="20"/>
                <w:vertAlign w:val="subscript"/>
              </w:rPr>
              <w:t>2</w:t>
            </w:r>
            <w:r w:rsidRPr="00E73B7A">
              <w:rPr>
                <w:rFonts w:ascii="Arial" w:hAnsi="Arial" w:cs="Arial"/>
                <w:szCs w:val="20"/>
              </w:rPr>
              <w:t xml:space="preserve"> absorpcja w poczerwieni; O</w:t>
            </w:r>
            <w:r w:rsidRPr="00E73B7A">
              <w:rPr>
                <w:rFonts w:ascii="Arial" w:hAnsi="Arial" w:cs="Arial"/>
                <w:szCs w:val="20"/>
                <w:vertAlign w:val="subscript"/>
              </w:rPr>
              <w:t>2</w:t>
            </w:r>
            <w:r w:rsidRPr="00E73B7A">
              <w:rPr>
                <w:rFonts w:ascii="Arial" w:hAnsi="Arial" w:cs="Arial"/>
                <w:szCs w:val="20"/>
              </w:rPr>
              <w:t>, -  paramagnetyczna; NH</w:t>
            </w:r>
            <w:r w:rsidRPr="00E73B7A">
              <w:rPr>
                <w:rFonts w:ascii="Arial" w:hAnsi="Arial" w:cs="Arial"/>
                <w:szCs w:val="20"/>
                <w:vertAlign w:val="subscript"/>
              </w:rPr>
              <w:t>3</w:t>
            </w:r>
            <w:r w:rsidRPr="00E73B7A">
              <w:rPr>
                <w:rFonts w:ascii="Arial" w:hAnsi="Arial" w:cs="Arial"/>
                <w:szCs w:val="20"/>
              </w:rPr>
              <w:t xml:space="preserve"> – spektroskopia z laserem diodowym.</w:t>
            </w:r>
            <w:r w:rsidR="00040209" w:rsidRPr="00E73B7A">
              <w:rPr>
                <w:rFonts w:ascii="Arial" w:hAnsi="Arial" w:cs="Arial"/>
                <w:szCs w:val="20"/>
              </w:rPr>
              <w:t xml:space="preserve"> </w:t>
            </w:r>
          </w:p>
          <w:p w14:paraId="2CEA4A6D" w14:textId="75AC1A5B" w:rsidR="00040209" w:rsidRPr="00E73B7A" w:rsidRDefault="00E73B7A" w:rsidP="00E73B7A">
            <w:pPr>
              <w:autoSpaceDE w:val="0"/>
              <w:autoSpaceDN w:val="0"/>
              <w:adjustRightInd w:val="0"/>
              <w:spacing w:before="40" w:after="40"/>
              <w:jc w:val="both"/>
              <w:rPr>
                <w:rFonts w:ascii="Arial" w:hAnsi="Arial" w:cs="Arial"/>
                <w:szCs w:val="20"/>
              </w:rPr>
            </w:pPr>
            <w:r>
              <w:rPr>
                <w:rFonts w:ascii="Arial" w:hAnsi="Arial" w:cs="Arial"/>
                <w:szCs w:val="20"/>
              </w:rPr>
              <w:t>Codzienne:</w:t>
            </w:r>
            <w:r w:rsidR="00040209" w:rsidRPr="00E73B7A">
              <w:rPr>
                <w:rFonts w:ascii="Arial" w:hAnsi="Arial" w:cs="Arial"/>
                <w:szCs w:val="20"/>
              </w:rPr>
              <w:t xml:space="preserve">  </w:t>
            </w:r>
            <w:r>
              <w:rPr>
                <w:rFonts w:ascii="Arial" w:hAnsi="Arial" w:cs="Arial"/>
                <w:szCs w:val="20"/>
              </w:rPr>
              <w:t>Pkt 1-</w:t>
            </w:r>
            <w:r w:rsidR="00F457A9">
              <w:rPr>
                <w:rFonts w:ascii="Arial" w:hAnsi="Arial" w:cs="Arial"/>
                <w:szCs w:val="20"/>
              </w:rPr>
              <w:t>3</w:t>
            </w:r>
            <w:r>
              <w:rPr>
                <w:rFonts w:ascii="Arial" w:hAnsi="Arial" w:cs="Arial"/>
                <w:szCs w:val="20"/>
              </w:rPr>
              <w:t xml:space="preserve"> i </w:t>
            </w:r>
            <w:r w:rsidR="00F457A9">
              <w:rPr>
                <w:rFonts w:ascii="Arial" w:hAnsi="Arial" w:cs="Arial"/>
                <w:szCs w:val="20"/>
              </w:rPr>
              <w:t>8,9</w:t>
            </w:r>
            <w:r>
              <w:rPr>
                <w:rFonts w:ascii="Arial" w:hAnsi="Arial" w:cs="Arial"/>
                <w:szCs w:val="20"/>
              </w:rPr>
              <w:t xml:space="preserve">; </w:t>
            </w:r>
            <w:r w:rsidR="00F457A9">
              <w:rPr>
                <w:rFonts w:ascii="Arial" w:hAnsi="Arial" w:cs="Arial"/>
                <w:szCs w:val="20"/>
              </w:rPr>
              <w:t xml:space="preserve">tygodniowe pkt 1-5 i 7,8; </w:t>
            </w:r>
            <w:r>
              <w:rPr>
                <w:rFonts w:ascii="Arial" w:hAnsi="Arial" w:cs="Arial"/>
                <w:szCs w:val="20"/>
              </w:rPr>
              <w:t>okresowe 1-1</w:t>
            </w:r>
            <w:r w:rsidR="00F457A9">
              <w:rPr>
                <w:rFonts w:ascii="Arial" w:hAnsi="Arial" w:cs="Arial"/>
                <w:szCs w:val="20"/>
              </w:rPr>
              <w:t>0</w:t>
            </w:r>
            <w:r>
              <w:rPr>
                <w:rFonts w:ascii="Arial" w:hAnsi="Arial" w:cs="Arial"/>
                <w:szCs w:val="20"/>
              </w:rPr>
              <w:t>.</w:t>
            </w:r>
            <w:r w:rsidR="00040209" w:rsidRPr="00E73B7A">
              <w:rPr>
                <w:rFonts w:ascii="Arial" w:hAnsi="Arial" w:cs="Arial"/>
                <w:szCs w:val="20"/>
              </w:rPr>
              <w:t xml:space="preserve">                       </w:t>
            </w:r>
          </w:p>
          <w:p w14:paraId="14217A7E" w14:textId="07220E57" w:rsidR="00E73B7A" w:rsidRPr="00E73B7A" w:rsidRDefault="00E73B7A" w:rsidP="00E73B7A">
            <w:pPr>
              <w:numPr>
                <w:ilvl w:val="0"/>
                <w:numId w:val="65"/>
              </w:numPr>
              <w:autoSpaceDE w:val="0"/>
              <w:autoSpaceDN w:val="0"/>
              <w:adjustRightInd w:val="0"/>
              <w:ind w:left="598" w:hanging="284"/>
              <w:jc w:val="both"/>
              <w:rPr>
                <w:rFonts w:ascii="Arial" w:eastAsia="Calibri" w:hAnsi="Arial" w:cs="Arial"/>
                <w:color w:val="000000"/>
                <w:szCs w:val="20"/>
                <w:lang w:eastAsia="en-US"/>
              </w:rPr>
            </w:pPr>
            <w:r>
              <w:rPr>
                <w:rFonts w:ascii="Arial" w:hAnsi="Arial" w:cs="Arial"/>
                <w:szCs w:val="20"/>
              </w:rPr>
              <w:t>Przegląd grafiki SCR-ów w PI.</w:t>
            </w:r>
          </w:p>
          <w:p w14:paraId="408CD375" w14:textId="77777777" w:rsidR="00E73B7A" w:rsidRPr="00E73B7A" w:rsidRDefault="00E73B7A" w:rsidP="00E73B7A">
            <w:pPr>
              <w:numPr>
                <w:ilvl w:val="0"/>
                <w:numId w:val="65"/>
              </w:numPr>
              <w:autoSpaceDE w:val="0"/>
              <w:autoSpaceDN w:val="0"/>
              <w:adjustRightInd w:val="0"/>
              <w:ind w:left="598" w:hanging="284"/>
              <w:jc w:val="both"/>
              <w:rPr>
                <w:rFonts w:ascii="Arial" w:eastAsia="Calibri" w:hAnsi="Arial" w:cs="Arial"/>
                <w:color w:val="000000"/>
                <w:szCs w:val="20"/>
                <w:lang w:eastAsia="en-US"/>
              </w:rPr>
            </w:pPr>
            <w:r>
              <w:rPr>
                <w:rFonts w:ascii="Arial" w:hAnsi="Arial" w:cs="Arial"/>
                <w:szCs w:val="20"/>
              </w:rPr>
              <w:t>Przegląd sygnałów diagnostycznych.</w:t>
            </w:r>
          </w:p>
          <w:p w14:paraId="02840A6F" w14:textId="77777777" w:rsidR="00E73B7A" w:rsidRPr="00E73B7A" w:rsidRDefault="00E73B7A" w:rsidP="00E73B7A">
            <w:pPr>
              <w:numPr>
                <w:ilvl w:val="0"/>
                <w:numId w:val="65"/>
              </w:numPr>
              <w:autoSpaceDE w:val="0"/>
              <w:autoSpaceDN w:val="0"/>
              <w:adjustRightInd w:val="0"/>
              <w:ind w:left="598" w:hanging="284"/>
              <w:jc w:val="both"/>
              <w:rPr>
                <w:rFonts w:ascii="Arial" w:eastAsia="Calibri" w:hAnsi="Arial" w:cs="Arial"/>
                <w:color w:val="000000"/>
                <w:szCs w:val="20"/>
                <w:lang w:eastAsia="en-US"/>
              </w:rPr>
            </w:pPr>
            <w:r>
              <w:rPr>
                <w:rFonts w:ascii="Arial" w:hAnsi="Arial" w:cs="Arial"/>
                <w:szCs w:val="20"/>
              </w:rPr>
              <w:t>Sprawdzenie i ustawienie przepływu próbki.</w:t>
            </w:r>
          </w:p>
          <w:p w14:paraId="38FE167A" w14:textId="667C09F2" w:rsidR="00E73B7A" w:rsidRPr="00E73B7A" w:rsidRDefault="00E73B7A" w:rsidP="006A6FA3">
            <w:pPr>
              <w:autoSpaceDE w:val="0"/>
              <w:autoSpaceDN w:val="0"/>
              <w:adjustRightInd w:val="0"/>
              <w:ind w:left="598"/>
              <w:jc w:val="both"/>
              <w:rPr>
                <w:rFonts w:ascii="Arial" w:eastAsia="Calibri" w:hAnsi="Arial" w:cs="Arial"/>
                <w:color w:val="000000"/>
                <w:szCs w:val="20"/>
                <w:lang w:eastAsia="en-US"/>
              </w:rPr>
            </w:pPr>
            <w:r>
              <w:rPr>
                <w:rFonts w:ascii="Arial" w:hAnsi="Arial" w:cs="Arial"/>
                <w:szCs w:val="20"/>
              </w:rPr>
              <w:t>.</w:t>
            </w:r>
          </w:p>
          <w:p w14:paraId="78433163" w14:textId="77777777" w:rsidR="00E73B7A" w:rsidRPr="00E73B7A" w:rsidRDefault="00E73B7A" w:rsidP="00E73B7A">
            <w:pPr>
              <w:pStyle w:val="Akapitzlist"/>
              <w:numPr>
                <w:ilvl w:val="0"/>
                <w:numId w:val="65"/>
              </w:numPr>
              <w:spacing w:after="0" w:line="240" w:lineRule="auto"/>
              <w:ind w:left="608" w:hanging="284"/>
              <w:contextualSpacing w:val="0"/>
              <w:rPr>
                <w:rFonts w:ascii="Arial" w:hAnsi="Arial" w:cs="Arial"/>
                <w:color w:val="000000"/>
                <w:sz w:val="20"/>
                <w:szCs w:val="20"/>
              </w:rPr>
            </w:pPr>
            <w:r w:rsidRPr="00E73B7A">
              <w:rPr>
                <w:rFonts w:ascii="Arial" w:hAnsi="Arial" w:cs="Arial"/>
                <w:color w:val="000000"/>
                <w:sz w:val="20"/>
                <w:szCs w:val="20"/>
              </w:rPr>
              <w:t>Wymiana filtrów wstępnych.</w:t>
            </w:r>
          </w:p>
          <w:p w14:paraId="5411B7BB" w14:textId="5C3A7CCD" w:rsidR="00E73B7A" w:rsidRPr="00E73B7A" w:rsidRDefault="00E73B7A" w:rsidP="00E73B7A">
            <w:pPr>
              <w:numPr>
                <w:ilvl w:val="0"/>
                <w:numId w:val="65"/>
              </w:numPr>
              <w:autoSpaceDE w:val="0"/>
              <w:autoSpaceDN w:val="0"/>
              <w:adjustRightInd w:val="0"/>
              <w:ind w:left="598" w:hanging="284"/>
              <w:jc w:val="both"/>
              <w:rPr>
                <w:rFonts w:ascii="Arial" w:eastAsia="Calibri" w:hAnsi="Arial" w:cs="Arial"/>
                <w:color w:val="000000"/>
                <w:szCs w:val="20"/>
                <w:lang w:eastAsia="en-US"/>
              </w:rPr>
            </w:pPr>
            <w:r>
              <w:rPr>
                <w:rFonts w:ascii="Arial" w:hAnsi="Arial" w:cs="Arial"/>
                <w:szCs w:val="20"/>
              </w:rPr>
              <w:t>Zerowanie analizatorów.</w:t>
            </w:r>
          </w:p>
          <w:p w14:paraId="4AD2BADC" w14:textId="77777777" w:rsidR="00E73B7A" w:rsidRPr="00E73B7A" w:rsidRDefault="00E73B7A" w:rsidP="00E73B7A">
            <w:pPr>
              <w:numPr>
                <w:ilvl w:val="0"/>
                <w:numId w:val="65"/>
              </w:numPr>
              <w:autoSpaceDE w:val="0"/>
              <w:autoSpaceDN w:val="0"/>
              <w:adjustRightInd w:val="0"/>
              <w:ind w:left="598" w:hanging="284"/>
              <w:jc w:val="both"/>
              <w:rPr>
                <w:rFonts w:ascii="Arial" w:eastAsia="Calibri" w:hAnsi="Arial" w:cs="Arial"/>
                <w:color w:val="000000"/>
                <w:szCs w:val="20"/>
                <w:lang w:eastAsia="en-US"/>
              </w:rPr>
            </w:pPr>
            <w:r>
              <w:rPr>
                <w:rFonts w:ascii="Arial" w:hAnsi="Arial" w:cs="Arial"/>
                <w:szCs w:val="20"/>
              </w:rPr>
              <w:t>Kalibracja gazem wzorcowym.</w:t>
            </w:r>
          </w:p>
          <w:p w14:paraId="608F8207" w14:textId="2921DA83" w:rsidR="00E73B7A" w:rsidRPr="00E73B7A" w:rsidRDefault="00E73B7A" w:rsidP="00E73B7A">
            <w:pPr>
              <w:numPr>
                <w:ilvl w:val="0"/>
                <w:numId w:val="65"/>
              </w:numPr>
              <w:autoSpaceDE w:val="0"/>
              <w:autoSpaceDN w:val="0"/>
              <w:adjustRightInd w:val="0"/>
              <w:ind w:left="598" w:hanging="284"/>
              <w:jc w:val="both"/>
              <w:rPr>
                <w:rFonts w:ascii="Arial" w:eastAsia="Calibri" w:hAnsi="Arial" w:cs="Arial"/>
                <w:color w:val="000000"/>
                <w:szCs w:val="20"/>
                <w:lang w:eastAsia="en-US"/>
              </w:rPr>
            </w:pPr>
            <w:r>
              <w:rPr>
                <w:rFonts w:ascii="Arial" w:hAnsi="Arial" w:cs="Arial"/>
                <w:szCs w:val="20"/>
              </w:rPr>
              <w:t>Czyszczenie zewnętrznej</w:t>
            </w:r>
            <w:r w:rsidR="00F457A9">
              <w:rPr>
                <w:rFonts w:ascii="Arial" w:hAnsi="Arial" w:cs="Arial"/>
                <w:szCs w:val="20"/>
              </w:rPr>
              <w:t xml:space="preserve"> i wewnętrznej</w:t>
            </w:r>
            <w:r>
              <w:rPr>
                <w:rFonts w:ascii="Arial" w:hAnsi="Arial" w:cs="Arial"/>
                <w:szCs w:val="20"/>
              </w:rPr>
              <w:t xml:space="preserve"> jednostki klimatyzacji.</w:t>
            </w:r>
          </w:p>
          <w:p w14:paraId="2A6635D2" w14:textId="20963FF6" w:rsidR="00E73B7A" w:rsidRPr="00E73B7A" w:rsidRDefault="00E73B7A" w:rsidP="006A6FA3">
            <w:pPr>
              <w:autoSpaceDE w:val="0"/>
              <w:autoSpaceDN w:val="0"/>
              <w:adjustRightInd w:val="0"/>
              <w:ind w:left="598"/>
              <w:jc w:val="both"/>
              <w:rPr>
                <w:rFonts w:ascii="Arial" w:eastAsia="Calibri" w:hAnsi="Arial" w:cs="Arial"/>
                <w:color w:val="000000"/>
                <w:szCs w:val="20"/>
                <w:lang w:eastAsia="en-US"/>
              </w:rPr>
            </w:pPr>
          </w:p>
          <w:p w14:paraId="3433C814" w14:textId="56709344" w:rsidR="00E73B7A" w:rsidRDefault="00E73B7A" w:rsidP="00E73B7A">
            <w:pPr>
              <w:numPr>
                <w:ilvl w:val="0"/>
                <w:numId w:val="65"/>
              </w:numPr>
              <w:autoSpaceDE w:val="0"/>
              <w:autoSpaceDN w:val="0"/>
              <w:adjustRightInd w:val="0"/>
              <w:spacing w:before="40" w:after="40"/>
              <w:ind w:left="598" w:hanging="283"/>
              <w:contextualSpacing/>
              <w:jc w:val="both"/>
              <w:rPr>
                <w:rFonts w:ascii="Arial" w:eastAsia="Calibri" w:hAnsi="Arial" w:cs="Arial"/>
                <w:color w:val="000000"/>
                <w:szCs w:val="20"/>
                <w:lang w:eastAsia="en-US"/>
              </w:rPr>
            </w:pPr>
            <w:r>
              <w:rPr>
                <w:rFonts w:ascii="Arial" w:hAnsi="Arial" w:cs="Arial"/>
                <w:szCs w:val="20"/>
              </w:rPr>
              <w:t>Prowadzenie kart kontrolnych: czynności wykonane, daty przeglądów, zaistniałych usterek.</w:t>
            </w:r>
          </w:p>
          <w:p w14:paraId="34EF0673" w14:textId="77777777" w:rsidR="00F457A9" w:rsidRPr="006A6FA3" w:rsidRDefault="003C0B56" w:rsidP="00E73B7A">
            <w:pPr>
              <w:numPr>
                <w:ilvl w:val="0"/>
                <w:numId w:val="65"/>
              </w:numPr>
              <w:autoSpaceDE w:val="0"/>
              <w:autoSpaceDN w:val="0"/>
              <w:adjustRightInd w:val="0"/>
              <w:spacing w:before="40" w:after="40"/>
              <w:ind w:left="598" w:hanging="283"/>
              <w:contextualSpacing/>
              <w:jc w:val="both"/>
              <w:rPr>
                <w:rFonts w:ascii="Arial" w:eastAsia="Calibri" w:hAnsi="Arial" w:cs="Arial"/>
                <w:color w:val="000000"/>
                <w:szCs w:val="20"/>
                <w:lang w:eastAsia="en-US"/>
              </w:rPr>
            </w:pPr>
            <w:r w:rsidRPr="00E73B7A">
              <w:rPr>
                <w:rFonts w:ascii="Arial" w:hAnsi="Arial" w:cs="Arial"/>
                <w:szCs w:val="20"/>
              </w:rPr>
              <w:t>Usunięcie stwierdzonych usterek (nie wymagających serwisu).</w:t>
            </w:r>
          </w:p>
          <w:p w14:paraId="1ECDC9AF" w14:textId="5438E44E" w:rsidR="0062574B" w:rsidRPr="006A6FA3" w:rsidRDefault="00F457A9" w:rsidP="00E73B7A">
            <w:pPr>
              <w:numPr>
                <w:ilvl w:val="0"/>
                <w:numId w:val="65"/>
              </w:numPr>
              <w:autoSpaceDE w:val="0"/>
              <w:autoSpaceDN w:val="0"/>
              <w:adjustRightInd w:val="0"/>
              <w:spacing w:before="40" w:after="40"/>
              <w:ind w:left="598" w:hanging="283"/>
              <w:contextualSpacing/>
              <w:jc w:val="both"/>
              <w:rPr>
                <w:rFonts w:ascii="Arial" w:eastAsia="Calibri" w:hAnsi="Arial" w:cs="Arial"/>
                <w:color w:val="000000"/>
                <w:szCs w:val="20"/>
                <w:lang w:eastAsia="en-US"/>
              </w:rPr>
            </w:pPr>
            <w:r>
              <w:rPr>
                <w:rFonts w:ascii="Arial" w:hAnsi="Arial" w:cs="Arial"/>
                <w:szCs w:val="20"/>
              </w:rPr>
              <w:t>Us</w:t>
            </w:r>
            <w:r w:rsidR="0062574B">
              <w:rPr>
                <w:rFonts w:ascii="Arial" w:hAnsi="Arial" w:cs="Arial"/>
                <w:szCs w:val="20"/>
              </w:rPr>
              <w:t>u</w:t>
            </w:r>
            <w:r>
              <w:rPr>
                <w:rFonts w:ascii="Arial" w:hAnsi="Arial" w:cs="Arial"/>
                <w:szCs w:val="20"/>
              </w:rPr>
              <w:t>wanie kondensatu ze zbiorników.</w:t>
            </w:r>
          </w:p>
          <w:p w14:paraId="197484B5" w14:textId="33E1F9BE" w:rsidR="003C0B56" w:rsidRPr="00E73B7A" w:rsidRDefault="003C0B56" w:rsidP="00E73B7A">
            <w:pPr>
              <w:numPr>
                <w:ilvl w:val="0"/>
                <w:numId w:val="65"/>
              </w:numPr>
              <w:autoSpaceDE w:val="0"/>
              <w:autoSpaceDN w:val="0"/>
              <w:adjustRightInd w:val="0"/>
              <w:spacing w:before="40" w:after="40"/>
              <w:ind w:left="598" w:hanging="283"/>
              <w:contextualSpacing/>
              <w:jc w:val="both"/>
              <w:rPr>
                <w:rFonts w:ascii="Arial" w:eastAsia="Calibri" w:hAnsi="Arial" w:cs="Arial"/>
                <w:color w:val="000000"/>
                <w:szCs w:val="20"/>
                <w:lang w:eastAsia="en-US"/>
              </w:rPr>
            </w:pPr>
            <w:r w:rsidRPr="00E73B7A">
              <w:rPr>
                <w:rFonts w:ascii="Arial" w:hAnsi="Arial" w:cs="Arial"/>
                <w:szCs w:val="20"/>
              </w:rPr>
              <w:t xml:space="preserve"> </w:t>
            </w:r>
            <w:r w:rsidR="0062574B">
              <w:rPr>
                <w:rFonts w:ascii="Arial" w:hAnsi="Arial" w:cs="Arial"/>
                <w:szCs w:val="20"/>
              </w:rPr>
              <w:t>Sprawdzenie/wymiana osłon sond pomiarowych za SCR – co pół roku.</w:t>
            </w:r>
          </w:p>
        </w:tc>
      </w:tr>
      <w:tr w:rsidR="003C0B56" w:rsidRPr="003C0B56" w14:paraId="14C8F4BC" w14:textId="77777777" w:rsidTr="003C0B56">
        <w:trPr>
          <w:trHeight w:val="1567"/>
          <w:jc w:val="center"/>
        </w:trPr>
        <w:tc>
          <w:tcPr>
            <w:tcW w:w="269" w:type="pct"/>
            <w:shd w:val="clear" w:color="auto" w:fill="auto"/>
          </w:tcPr>
          <w:p w14:paraId="6391E8C8" w14:textId="418F80CE" w:rsidR="003C0B56" w:rsidRPr="003C0B56" w:rsidRDefault="003C0B56" w:rsidP="003C0B56">
            <w:pPr>
              <w:spacing w:before="60" w:after="60"/>
              <w:jc w:val="center"/>
              <w:rPr>
                <w:rFonts w:ascii="Arial" w:hAnsi="Arial" w:cs="Arial"/>
                <w:color w:val="0D0D0D"/>
                <w:szCs w:val="20"/>
              </w:rPr>
            </w:pPr>
            <w:r w:rsidRPr="003C0B56">
              <w:rPr>
                <w:rFonts w:ascii="Arial" w:hAnsi="Arial" w:cs="Arial"/>
                <w:color w:val="0D0D0D"/>
                <w:szCs w:val="20"/>
              </w:rPr>
              <w:lastRenderedPageBreak/>
              <w:t>12.</w:t>
            </w:r>
          </w:p>
        </w:tc>
        <w:tc>
          <w:tcPr>
            <w:tcW w:w="4731" w:type="pct"/>
            <w:shd w:val="clear" w:color="auto" w:fill="auto"/>
            <w:vAlign w:val="center"/>
          </w:tcPr>
          <w:p w14:paraId="6F9C1A91" w14:textId="77777777" w:rsidR="003C0B56" w:rsidRPr="003C0B56" w:rsidRDefault="003C0B56" w:rsidP="009772A4">
            <w:pPr>
              <w:spacing w:before="40" w:after="40"/>
              <w:jc w:val="both"/>
              <w:rPr>
                <w:rFonts w:ascii="Arial" w:hAnsi="Arial" w:cs="Arial"/>
                <w:color w:val="0D0D0D"/>
                <w:szCs w:val="20"/>
              </w:rPr>
            </w:pPr>
            <w:r w:rsidRPr="003C0B56">
              <w:rPr>
                <w:rFonts w:ascii="Arial" w:hAnsi="Arial" w:cs="Arial"/>
                <w:color w:val="0D0D0D"/>
                <w:szCs w:val="20"/>
              </w:rPr>
              <w:t xml:space="preserve">12.1. Obsługa bieżąca/codzienna układów automatyki bloków energetycznych i instalacji </w:t>
            </w:r>
            <w:proofErr w:type="spellStart"/>
            <w:r w:rsidRPr="003C0B56">
              <w:rPr>
                <w:rFonts w:ascii="Arial" w:hAnsi="Arial" w:cs="Arial"/>
                <w:color w:val="0D0D0D"/>
                <w:szCs w:val="20"/>
              </w:rPr>
              <w:t>pozablokowych</w:t>
            </w:r>
            <w:proofErr w:type="spellEnd"/>
            <w:r w:rsidRPr="003C0B56">
              <w:rPr>
                <w:rFonts w:ascii="Arial" w:hAnsi="Arial" w:cs="Arial"/>
                <w:color w:val="0D0D0D"/>
                <w:szCs w:val="20"/>
              </w:rPr>
              <w:t>, w tym, m.in.:</w:t>
            </w:r>
          </w:p>
          <w:p w14:paraId="52B42BAE" w14:textId="77777777" w:rsidR="003C0B56" w:rsidRPr="003C0B56" w:rsidRDefault="003C0B56" w:rsidP="00C55977">
            <w:pPr>
              <w:numPr>
                <w:ilvl w:val="0"/>
                <w:numId w:val="76"/>
              </w:numPr>
              <w:spacing w:before="40" w:after="40"/>
              <w:jc w:val="both"/>
              <w:rPr>
                <w:rFonts w:ascii="Arial" w:hAnsi="Arial" w:cs="Arial"/>
                <w:szCs w:val="20"/>
              </w:rPr>
            </w:pPr>
            <w:r w:rsidRPr="003C0B56">
              <w:rPr>
                <w:rFonts w:ascii="Arial" w:hAnsi="Arial" w:cs="Arial"/>
                <w:szCs w:val="20"/>
              </w:rPr>
              <w:t>Układy regulacji LDC, DEH i LFC.</w:t>
            </w:r>
          </w:p>
          <w:p w14:paraId="64FC878D" w14:textId="77777777" w:rsidR="003C0B56" w:rsidRPr="003C0B56" w:rsidRDefault="003C0B56" w:rsidP="00C55977">
            <w:pPr>
              <w:numPr>
                <w:ilvl w:val="0"/>
                <w:numId w:val="76"/>
              </w:numPr>
              <w:spacing w:before="40" w:after="40"/>
              <w:jc w:val="both"/>
              <w:rPr>
                <w:rFonts w:ascii="Arial" w:hAnsi="Arial" w:cs="Arial"/>
                <w:szCs w:val="20"/>
              </w:rPr>
            </w:pPr>
            <w:r w:rsidRPr="003C0B56">
              <w:rPr>
                <w:rFonts w:ascii="Arial" w:hAnsi="Arial" w:cs="Arial"/>
                <w:szCs w:val="20"/>
              </w:rPr>
              <w:t>Układy regulacji temperatur pary świeżej i wtórnej.</w:t>
            </w:r>
          </w:p>
          <w:p w14:paraId="46E92827" w14:textId="77777777" w:rsidR="003C0B56" w:rsidRPr="003C0B56" w:rsidRDefault="003C0B56" w:rsidP="00C55977">
            <w:pPr>
              <w:numPr>
                <w:ilvl w:val="0"/>
                <w:numId w:val="76"/>
              </w:numPr>
              <w:spacing w:before="40" w:after="40"/>
              <w:jc w:val="both"/>
              <w:rPr>
                <w:rFonts w:ascii="Arial" w:hAnsi="Arial" w:cs="Arial"/>
                <w:szCs w:val="20"/>
              </w:rPr>
            </w:pPr>
            <w:r w:rsidRPr="003C0B56">
              <w:rPr>
                <w:rFonts w:ascii="Arial" w:hAnsi="Arial" w:cs="Arial"/>
                <w:szCs w:val="20"/>
              </w:rPr>
              <w:t>Układ regulacji poziomu w walczaku.</w:t>
            </w:r>
          </w:p>
          <w:p w14:paraId="79B64AA3" w14:textId="77777777" w:rsidR="003C0B56" w:rsidRPr="003C0B56" w:rsidRDefault="003C0B56" w:rsidP="00C55977">
            <w:pPr>
              <w:numPr>
                <w:ilvl w:val="0"/>
                <w:numId w:val="76"/>
              </w:numPr>
              <w:spacing w:before="40" w:after="40"/>
              <w:jc w:val="both"/>
              <w:rPr>
                <w:rFonts w:ascii="Arial" w:hAnsi="Arial" w:cs="Arial"/>
                <w:szCs w:val="20"/>
              </w:rPr>
            </w:pPr>
            <w:r w:rsidRPr="003C0B56">
              <w:rPr>
                <w:rFonts w:ascii="Arial" w:hAnsi="Arial" w:cs="Arial"/>
                <w:szCs w:val="20"/>
              </w:rPr>
              <w:t xml:space="preserve">Układy regulacji uszczelnień </w:t>
            </w:r>
            <w:proofErr w:type="spellStart"/>
            <w:r w:rsidRPr="003C0B56">
              <w:rPr>
                <w:rFonts w:ascii="Arial" w:hAnsi="Arial" w:cs="Arial"/>
                <w:szCs w:val="20"/>
              </w:rPr>
              <w:t>Luvo</w:t>
            </w:r>
            <w:proofErr w:type="spellEnd"/>
            <w:r w:rsidRPr="003C0B56">
              <w:rPr>
                <w:rFonts w:ascii="Arial" w:hAnsi="Arial" w:cs="Arial"/>
                <w:szCs w:val="20"/>
              </w:rPr>
              <w:t xml:space="preserve"> 1,2.</w:t>
            </w:r>
          </w:p>
          <w:p w14:paraId="615A53B0" w14:textId="77777777" w:rsidR="003C0B56" w:rsidRPr="003C0B56" w:rsidRDefault="003C0B56" w:rsidP="00C55977">
            <w:pPr>
              <w:numPr>
                <w:ilvl w:val="0"/>
                <w:numId w:val="76"/>
              </w:numPr>
              <w:spacing w:before="40" w:after="40"/>
              <w:jc w:val="both"/>
              <w:rPr>
                <w:rFonts w:ascii="Arial" w:hAnsi="Arial" w:cs="Arial"/>
                <w:color w:val="0D0D0D"/>
                <w:szCs w:val="20"/>
              </w:rPr>
            </w:pPr>
            <w:r w:rsidRPr="003C0B56">
              <w:rPr>
                <w:rFonts w:ascii="Arial" w:hAnsi="Arial" w:cs="Arial"/>
                <w:szCs w:val="20"/>
              </w:rPr>
              <w:t>Układ regulacji ciśnienia w kol. do IOS.</w:t>
            </w:r>
          </w:p>
          <w:p w14:paraId="6149662B" w14:textId="77777777" w:rsidR="003C0B56" w:rsidRPr="009772A4" w:rsidRDefault="003C0B56" w:rsidP="009772A4">
            <w:pPr>
              <w:spacing w:before="40" w:after="40"/>
              <w:jc w:val="both"/>
              <w:rPr>
                <w:rFonts w:ascii="Arial" w:hAnsi="Arial" w:cs="Arial"/>
                <w:szCs w:val="20"/>
              </w:rPr>
            </w:pPr>
            <w:r w:rsidRPr="009772A4">
              <w:rPr>
                <w:rFonts w:ascii="Arial" w:hAnsi="Arial" w:cs="Arial"/>
                <w:szCs w:val="20"/>
              </w:rPr>
              <w:t>12.2. Zakres prac:</w:t>
            </w:r>
          </w:p>
          <w:p w14:paraId="57E17AA7" w14:textId="77777777" w:rsidR="003C0B56" w:rsidRPr="009772A4" w:rsidRDefault="003C0B56" w:rsidP="009772A4">
            <w:pPr>
              <w:numPr>
                <w:ilvl w:val="0"/>
                <w:numId w:val="66"/>
              </w:numPr>
              <w:spacing w:before="40" w:after="40"/>
              <w:ind w:left="598" w:hanging="283"/>
              <w:contextualSpacing/>
              <w:jc w:val="both"/>
              <w:rPr>
                <w:rFonts w:ascii="Arial" w:hAnsi="Arial" w:cs="Arial"/>
                <w:color w:val="0D0D0D"/>
                <w:szCs w:val="20"/>
              </w:rPr>
            </w:pPr>
            <w:r w:rsidRPr="009772A4">
              <w:rPr>
                <w:rFonts w:ascii="Arial" w:hAnsi="Arial" w:cs="Arial"/>
                <w:color w:val="0D0D0D"/>
                <w:szCs w:val="20"/>
              </w:rPr>
              <w:t xml:space="preserve">Przegląd grafik w systemie PI lub </w:t>
            </w:r>
            <w:proofErr w:type="spellStart"/>
            <w:r w:rsidRPr="009772A4">
              <w:rPr>
                <w:rFonts w:ascii="Arial" w:hAnsi="Arial" w:cs="Arial"/>
                <w:color w:val="0D0D0D"/>
                <w:szCs w:val="20"/>
              </w:rPr>
              <w:t>Ovation</w:t>
            </w:r>
            <w:proofErr w:type="spellEnd"/>
            <w:r w:rsidRPr="009772A4">
              <w:rPr>
                <w:rFonts w:ascii="Arial" w:hAnsi="Arial" w:cs="Arial"/>
                <w:color w:val="0D0D0D"/>
                <w:szCs w:val="20"/>
              </w:rPr>
              <w:t>.</w:t>
            </w:r>
          </w:p>
          <w:p w14:paraId="002B3C40" w14:textId="77777777" w:rsidR="003C0B56" w:rsidRPr="009772A4" w:rsidRDefault="003C0B56" w:rsidP="009772A4">
            <w:pPr>
              <w:numPr>
                <w:ilvl w:val="0"/>
                <w:numId w:val="66"/>
              </w:numPr>
              <w:spacing w:before="40" w:after="40"/>
              <w:ind w:left="598" w:hanging="283"/>
              <w:contextualSpacing/>
              <w:jc w:val="both"/>
              <w:rPr>
                <w:rFonts w:ascii="Arial" w:hAnsi="Arial" w:cs="Arial"/>
                <w:color w:val="0D0D0D"/>
                <w:szCs w:val="20"/>
              </w:rPr>
            </w:pPr>
            <w:r w:rsidRPr="009772A4">
              <w:rPr>
                <w:rFonts w:ascii="Arial" w:hAnsi="Arial" w:cs="Arial"/>
                <w:color w:val="0D0D0D"/>
                <w:szCs w:val="20"/>
              </w:rPr>
              <w:t>Analiza przebiegów parametrów układów automatyki dla sprawdzenia poprawności wskazań lub działania.</w:t>
            </w:r>
          </w:p>
          <w:p w14:paraId="15B32617" w14:textId="77777777" w:rsidR="003C0B56" w:rsidRPr="003C0B56" w:rsidRDefault="003C0B56" w:rsidP="009772A4">
            <w:pPr>
              <w:numPr>
                <w:ilvl w:val="0"/>
                <w:numId w:val="66"/>
              </w:numPr>
              <w:spacing w:before="40" w:after="40"/>
              <w:ind w:left="598" w:hanging="283"/>
              <w:contextualSpacing/>
              <w:jc w:val="both"/>
              <w:rPr>
                <w:rFonts w:ascii="Arial" w:hAnsi="Arial" w:cs="Arial"/>
                <w:color w:val="0D0D0D"/>
                <w:szCs w:val="20"/>
              </w:rPr>
            </w:pPr>
            <w:r w:rsidRPr="009772A4">
              <w:rPr>
                <w:rFonts w:ascii="Arial" w:hAnsi="Arial" w:cs="Arial"/>
                <w:color w:val="0D0D0D"/>
                <w:szCs w:val="20"/>
              </w:rPr>
              <w:t>Usuniecie stwierdzonych usterek.</w:t>
            </w:r>
            <w:r w:rsidRPr="003C0B56">
              <w:rPr>
                <w:rFonts w:ascii="Arial" w:hAnsi="Arial" w:cs="Arial"/>
                <w:color w:val="0D0D0D"/>
                <w:szCs w:val="20"/>
              </w:rPr>
              <w:t xml:space="preserve"> </w:t>
            </w:r>
          </w:p>
        </w:tc>
      </w:tr>
      <w:tr w:rsidR="003C0B56" w:rsidRPr="003C0B56" w14:paraId="6D665BAD" w14:textId="77777777" w:rsidTr="003C0B56">
        <w:trPr>
          <w:trHeight w:val="262"/>
          <w:jc w:val="center"/>
        </w:trPr>
        <w:tc>
          <w:tcPr>
            <w:tcW w:w="269" w:type="pct"/>
            <w:shd w:val="clear" w:color="auto" w:fill="auto"/>
          </w:tcPr>
          <w:p w14:paraId="7C6190DD" w14:textId="77777777" w:rsidR="003C0B56" w:rsidRPr="003C0B56" w:rsidRDefault="003C0B56" w:rsidP="003C0B56">
            <w:pPr>
              <w:spacing w:before="60" w:after="60"/>
              <w:jc w:val="center"/>
              <w:rPr>
                <w:rFonts w:ascii="Arial" w:hAnsi="Arial" w:cs="Arial"/>
                <w:color w:val="0D0D0D"/>
                <w:szCs w:val="20"/>
              </w:rPr>
            </w:pPr>
            <w:r w:rsidRPr="003C0B56">
              <w:rPr>
                <w:rFonts w:ascii="Arial" w:hAnsi="Arial" w:cs="Arial"/>
                <w:color w:val="0D0D0D"/>
                <w:szCs w:val="20"/>
              </w:rPr>
              <w:t>13.</w:t>
            </w:r>
          </w:p>
        </w:tc>
        <w:tc>
          <w:tcPr>
            <w:tcW w:w="4731" w:type="pct"/>
            <w:shd w:val="clear" w:color="auto" w:fill="auto"/>
            <w:vAlign w:val="center"/>
            <w:hideMark/>
          </w:tcPr>
          <w:p w14:paraId="45FF6600" w14:textId="77777777" w:rsidR="003C0B56" w:rsidRPr="003C0B56" w:rsidRDefault="003C0B56" w:rsidP="009772A4">
            <w:pPr>
              <w:spacing w:before="60" w:after="60"/>
              <w:jc w:val="both"/>
              <w:rPr>
                <w:rFonts w:ascii="Arial" w:hAnsi="Arial" w:cs="Arial"/>
                <w:color w:val="0D0D0D"/>
                <w:szCs w:val="20"/>
              </w:rPr>
            </w:pPr>
            <w:r w:rsidRPr="003C0B56">
              <w:rPr>
                <w:rFonts w:ascii="Arial" w:hAnsi="Arial" w:cs="Arial"/>
                <w:szCs w:val="20"/>
              </w:rPr>
              <w:t>Obsługa bieżąca i</w:t>
            </w:r>
            <w:r w:rsidRPr="003C0B56">
              <w:rPr>
                <w:rFonts w:ascii="Arial" w:hAnsi="Arial" w:cs="Arial"/>
                <w:color w:val="0D0D0D"/>
                <w:szCs w:val="20"/>
              </w:rPr>
              <w:t xml:space="preserve"> Utrzymanie </w:t>
            </w:r>
            <w:r w:rsidRPr="003C0B56">
              <w:rPr>
                <w:rFonts w:ascii="Arial" w:hAnsi="Arial" w:cs="Arial"/>
                <w:szCs w:val="20"/>
              </w:rPr>
              <w:t xml:space="preserve">urządzeń oraz </w:t>
            </w:r>
            <w:r w:rsidRPr="003C0B56">
              <w:rPr>
                <w:rFonts w:ascii="Arial" w:hAnsi="Arial" w:cs="Arial"/>
                <w:color w:val="0D0D0D"/>
                <w:szCs w:val="20"/>
              </w:rPr>
              <w:t>układów: automatyki, pomiarów elektrycznych, sterowań, sygnalizacji, zabezpieczeń elektrycznych przekaźnikowych i cyfrowych, tyrystorowych, hydraulicznych, pneumatycznych i elektromechanicznych w zakresie:</w:t>
            </w:r>
          </w:p>
          <w:p w14:paraId="71F8F9D2" w14:textId="77777777" w:rsidR="003C0B56" w:rsidRPr="003C0B56" w:rsidRDefault="003C0B56" w:rsidP="009772A4">
            <w:pPr>
              <w:numPr>
                <w:ilvl w:val="1"/>
                <w:numId w:val="69"/>
              </w:numPr>
              <w:spacing w:before="60" w:after="60"/>
              <w:ind w:left="598"/>
              <w:jc w:val="both"/>
              <w:rPr>
                <w:rFonts w:ascii="Arial" w:hAnsi="Arial" w:cs="Arial"/>
                <w:color w:val="0D0D0D"/>
                <w:szCs w:val="20"/>
              </w:rPr>
            </w:pPr>
            <w:r w:rsidRPr="003C0B56">
              <w:rPr>
                <w:rFonts w:ascii="Arial" w:hAnsi="Arial" w:cs="Arial"/>
                <w:color w:val="0D0D0D"/>
                <w:szCs w:val="20"/>
              </w:rPr>
              <w:t>Obsługa bieżąca.</w:t>
            </w:r>
          </w:p>
          <w:p w14:paraId="7794D5BC" w14:textId="77777777" w:rsidR="003C0B56" w:rsidRPr="003C0B56" w:rsidRDefault="003C0B56" w:rsidP="00C55977">
            <w:pPr>
              <w:numPr>
                <w:ilvl w:val="0"/>
                <w:numId w:val="77"/>
              </w:numPr>
              <w:spacing w:before="60" w:after="60"/>
              <w:ind w:left="1034" w:hanging="284"/>
              <w:jc w:val="both"/>
              <w:rPr>
                <w:rFonts w:ascii="Arial" w:hAnsi="Arial" w:cs="Arial"/>
                <w:color w:val="0D0D0D"/>
                <w:szCs w:val="20"/>
              </w:rPr>
            </w:pPr>
            <w:r w:rsidRPr="003C0B56">
              <w:rPr>
                <w:rFonts w:ascii="Arial" w:hAnsi="Arial" w:cs="Arial"/>
                <w:color w:val="0D0D0D"/>
                <w:szCs w:val="20"/>
              </w:rPr>
              <w:t>Oględziny pomieszczeń, urządzeń i instalacji.</w:t>
            </w:r>
          </w:p>
          <w:p w14:paraId="23D89598" w14:textId="77777777" w:rsidR="003C0B56" w:rsidRPr="003C0B56" w:rsidRDefault="003C0B56" w:rsidP="00C55977">
            <w:pPr>
              <w:numPr>
                <w:ilvl w:val="0"/>
                <w:numId w:val="77"/>
              </w:numPr>
              <w:spacing w:before="60" w:after="60"/>
              <w:ind w:left="1034" w:hanging="284"/>
              <w:jc w:val="both"/>
              <w:rPr>
                <w:rFonts w:ascii="Arial" w:hAnsi="Arial" w:cs="Arial"/>
                <w:color w:val="0D0D0D"/>
                <w:szCs w:val="20"/>
              </w:rPr>
            </w:pPr>
            <w:r w:rsidRPr="003C0B56">
              <w:rPr>
                <w:rFonts w:ascii="Arial" w:hAnsi="Arial" w:cs="Arial"/>
                <w:color w:val="0D0D0D"/>
                <w:szCs w:val="20"/>
              </w:rPr>
              <w:t>Sprawdzanie i kasowanie pobudzonej sygnalizacji.</w:t>
            </w:r>
          </w:p>
          <w:p w14:paraId="46EFAB48" w14:textId="77777777" w:rsidR="003C0B56" w:rsidRPr="003C0B56" w:rsidRDefault="003C0B56" w:rsidP="00C55977">
            <w:pPr>
              <w:numPr>
                <w:ilvl w:val="0"/>
                <w:numId w:val="77"/>
              </w:numPr>
              <w:spacing w:before="60" w:after="60"/>
              <w:ind w:left="1034" w:hanging="284"/>
              <w:jc w:val="both"/>
              <w:rPr>
                <w:rFonts w:ascii="Arial" w:hAnsi="Arial" w:cs="Arial"/>
                <w:color w:val="0D0D0D"/>
                <w:szCs w:val="20"/>
              </w:rPr>
            </w:pPr>
            <w:r w:rsidRPr="003C0B56">
              <w:rPr>
                <w:rFonts w:ascii="Arial" w:hAnsi="Arial" w:cs="Arial"/>
                <w:color w:val="0D0D0D"/>
                <w:szCs w:val="20"/>
              </w:rPr>
              <w:t>Sprawdzanie temperatury pracy.</w:t>
            </w:r>
          </w:p>
          <w:p w14:paraId="738AB26F" w14:textId="77777777" w:rsidR="003C0B56" w:rsidRPr="003C0B56" w:rsidRDefault="003C0B56" w:rsidP="00C55977">
            <w:pPr>
              <w:numPr>
                <w:ilvl w:val="0"/>
                <w:numId w:val="77"/>
              </w:numPr>
              <w:spacing w:before="60" w:after="60"/>
              <w:ind w:left="1034" w:hanging="284"/>
              <w:jc w:val="both"/>
              <w:rPr>
                <w:rFonts w:ascii="Arial" w:hAnsi="Arial" w:cs="Arial"/>
                <w:color w:val="0D0D0D"/>
                <w:szCs w:val="20"/>
              </w:rPr>
            </w:pPr>
            <w:r w:rsidRPr="003C0B56">
              <w:rPr>
                <w:rFonts w:ascii="Arial" w:hAnsi="Arial" w:cs="Arial"/>
                <w:color w:val="0D0D0D"/>
                <w:szCs w:val="20"/>
              </w:rPr>
              <w:t xml:space="preserve">Sprawdzenie zabrudzenia filtrów. </w:t>
            </w:r>
          </w:p>
          <w:p w14:paraId="2AEC3EE4" w14:textId="7C5E32CC" w:rsidR="003C0B56" w:rsidRPr="003C0B56" w:rsidRDefault="003C0B56" w:rsidP="00C55977">
            <w:pPr>
              <w:numPr>
                <w:ilvl w:val="0"/>
                <w:numId w:val="77"/>
              </w:numPr>
              <w:spacing w:before="60" w:after="60"/>
              <w:ind w:left="1034" w:hanging="284"/>
              <w:jc w:val="both"/>
              <w:rPr>
                <w:rFonts w:ascii="Arial" w:hAnsi="Arial" w:cs="Arial"/>
                <w:color w:val="0D0D0D"/>
                <w:szCs w:val="20"/>
              </w:rPr>
            </w:pPr>
            <w:r w:rsidRPr="003C0B56">
              <w:rPr>
                <w:rFonts w:ascii="Arial" w:hAnsi="Arial" w:cs="Arial"/>
                <w:color w:val="0D0D0D"/>
                <w:szCs w:val="20"/>
              </w:rPr>
              <w:t>Kontrola</w:t>
            </w:r>
            <w:r w:rsidR="0006209E">
              <w:rPr>
                <w:rFonts w:ascii="Arial" w:hAnsi="Arial" w:cs="Arial"/>
                <w:color w:val="0D0D0D"/>
                <w:szCs w:val="20"/>
              </w:rPr>
              <w:t xml:space="preserve"> i usuwanie</w:t>
            </w:r>
            <w:r w:rsidRPr="003C0B56">
              <w:rPr>
                <w:rFonts w:ascii="Arial" w:hAnsi="Arial" w:cs="Arial"/>
                <w:color w:val="0D0D0D"/>
                <w:szCs w:val="20"/>
              </w:rPr>
              <w:t xml:space="preserve"> </w:t>
            </w:r>
            <w:proofErr w:type="spellStart"/>
            <w:r w:rsidRPr="003C0B56">
              <w:rPr>
                <w:rFonts w:ascii="Arial" w:hAnsi="Arial" w:cs="Arial"/>
                <w:color w:val="0D0D0D"/>
                <w:szCs w:val="20"/>
              </w:rPr>
              <w:t>doziemień</w:t>
            </w:r>
            <w:proofErr w:type="spellEnd"/>
            <w:r w:rsidRPr="003C0B56">
              <w:rPr>
                <w:rFonts w:ascii="Arial" w:hAnsi="Arial" w:cs="Arial"/>
                <w:color w:val="0D0D0D"/>
                <w:szCs w:val="20"/>
              </w:rPr>
              <w:t xml:space="preserve">. </w:t>
            </w:r>
          </w:p>
          <w:p w14:paraId="44358054" w14:textId="77777777" w:rsidR="003C0B56" w:rsidRPr="003C0B56" w:rsidRDefault="003C0B56" w:rsidP="00C55977">
            <w:pPr>
              <w:numPr>
                <w:ilvl w:val="0"/>
                <w:numId w:val="77"/>
              </w:numPr>
              <w:spacing w:before="60" w:after="60"/>
              <w:ind w:left="1034" w:hanging="284"/>
              <w:jc w:val="both"/>
              <w:rPr>
                <w:rFonts w:ascii="Arial" w:hAnsi="Arial" w:cs="Arial"/>
                <w:color w:val="0D0D0D"/>
                <w:szCs w:val="20"/>
              </w:rPr>
            </w:pPr>
            <w:r w:rsidRPr="003C0B56">
              <w:rPr>
                <w:rFonts w:ascii="Arial" w:hAnsi="Arial" w:cs="Arial"/>
                <w:color w:val="0D0D0D"/>
                <w:szCs w:val="20"/>
              </w:rPr>
              <w:t>Kontrola poprawności pomiarów.</w:t>
            </w:r>
          </w:p>
          <w:p w14:paraId="5388E5A4" w14:textId="77777777" w:rsidR="003C0B56" w:rsidRPr="003C0B56" w:rsidRDefault="003C0B56" w:rsidP="0048438B">
            <w:pPr>
              <w:numPr>
                <w:ilvl w:val="1"/>
                <w:numId w:val="69"/>
              </w:numPr>
              <w:spacing w:before="60" w:after="60"/>
              <w:ind w:left="750" w:hanging="567"/>
              <w:jc w:val="both"/>
              <w:rPr>
                <w:rFonts w:ascii="Arial" w:hAnsi="Arial" w:cs="Arial"/>
                <w:color w:val="0D0D0D"/>
                <w:szCs w:val="20"/>
              </w:rPr>
            </w:pPr>
            <w:r w:rsidRPr="003C0B56">
              <w:rPr>
                <w:rFonts w:ascii="Arial" w:hAnsi="Arial" w:cs="Arial"/>
                <w:color w:val="0D0D0D"/>
                <w:szCs w:val="20"/>
              </w:rPr>
              <w:t xml:space="preserve">Utrzymanie. </w:t>
            </w:r>
          </w:p>
          <w:p w14:paraId="45DE9739" w14:textId="77777777" w:rsidR="003C0B56" w:rsidRPr="003C0B56" w:rsidRDefault="003C0B56" w:rsidP="00C55977">
            <w:pPr>
              <w:numPr>
                <w:ilvl w:val="0"/>
                <w:numId w:val="78"/>
              </w:numPr>
              <w:spacing w:before="60" w:after="60"/>
              <w:ind w:left="1034" w:hanging="284"/>
              <w:jc w:val="both"/>
              <w:rPr>
                <w:rFonts w:ascii="Arial" w:hAnsi="Arial" w:cs="Arial"/>
                <w:color w:val="0D0D0D"/>
                <w:szCs w:val="20"/>
              </w:rPr>
            </w:pPr>
            <w:r w:rsidRPr="003C0B56">
              <w:rPr>
                <w:rFonts w:ascii="Arial" w:hAnsi="Arial" w:cs="Arial"/>
                <w:color w:val="0D0D0D"/>
                <w:szCs w:val="20"/>
              </w:rPr>
              <w:t>Przegląd stanu technicznego urządzeń do zabezpieczeń elektrycznych bloku i rozdzielni.</w:t>
            </w:r>
          </w:p>
          <w:p w14:paraId="075C4CF6" w14:textId="77777777" w:rsidR="003C0B56" w:rsidRPr="003C0B56" w:rsidRDefault="003C0B56" w:rsidP="00C55977">
            <w:pPr>
              <w:numPr>
                <w:ilvl w:val="0"/>
                <w:numId w:val="78"/>
              </w:numPr>
              <w:spacing w:before="60" w:after="60"/>
              <w:ind w:left="1034" w:hanging="284"/>
              <w:jc w:val="both"/>
              <w:rPr>
                <w:rFonts w:ascii="Arial" w:hAnsi="Arial" w:cs="Arial"/>
                <w:color w:val="0D0D0D"/>
                <w:szCs w:val="20"/>
              </w:rPr>
            </w:pPr>
            <w:r w:rsidRPr="003C0B56">
              <w:rPr>
                <w:rFonts w:ascii="Arial" w:hAnsi="Arial" w:cs="Arial"/>
                <w:color w:val="0D0D0D"/>
                <w:szCs w:val="20"/>
              </w:rPr>
              <w:t>Przegląd i kontrola pracy UPS.</w:t>
            </w:r>
          </w:p>
          <w:p w14:paraId="7B013861" w14:textId="77777777" w:rsidR="003C0B56" w:rsidRPr="003C0B56" w:rsidRDefault="003C0B56" w:rsidP="00C55977">
            <w:pPr>
              <w:numPr>
                <w:ilvl w:val="0"/>
                <w:numId w:val="78"/>
              </w:numPr>
              <w:spacing w:before="60" w:after="60"/>
              <w:ind w:left="1034" w:hanging="284"/>
              <w:jc w:val="both"/>
              <w:rPr>
                <w:rFonts w:ascii="Arial" w:hAnsi="Arial" w:cs="Arial"/>
                <w:color w:val="0D0D0D"/>
                <w:szCs w:val="20"/>
              </w:rPr>
            </w:pPr>
            <w:r w:rsidRPr="003C0B56">
              <w:rPr>
                <w:rFonts w:ascii="Arial" w:hAnsi="Arial" w:cs="Arial"/>
                <w:color w:val="0D0D0D"/>
                <w:szCs w:val="20"/>
              </w:rPr>
              <w:t>Przegląd układów SZR.</w:t>
            </w:r>
          </w:p>
          <w:p w14:paraId="78DCD839" w14:textId="77777777" w:rsidR="003C0B56" w:rsidRPr="003C0B56" w:rsidRDefault="003C0B56" w:rsidP="00C55977">
            <w:pPr>
              <w:numPr>
                <w:ilvl w:val="0"/>
                <w:numId w:val="78"/>
              </w:numPr>
              <w:spacing w:before="60" w:after="60"/>
              <w:ind w:left="1034" w:hanging="284"/>
              <w:jc w:val="both"/>
              <w:rPr>
                <w:rFonts w:ascii="Arial" w:hAnsi="Arial" w:cs="Arial"/>
                <w:color w:val="0D0D0D"/>
                <w:szCs w:val="20"/>
              </w:rPr>
            </w:pPr>
            <w:r w:rsidRPr="003C0B56">
              <w:rPr>
                <w:rFonts w:ascii="Arial" w:hAnsi="Arial" w:cs="Arial"/>
                <w:color w:val="0D0D0D"/>
                <w:szCs w:val="20"/>
              </w:rPr>
              <w:t xml:space="preserve">Przegląd, sprawdzenie sterowań i ustawienie wyłączników krańcowych </w:t>
            </w:r>
            <w:proofErr w:type="spellStart"/>
            <w:r w:rsidRPr="003C0B56">
              <w:rPr>
                <w:rFonts w:ascii="Arial" w:hAnsi="Arial" w:cs="Arial"/>
                <w:color w:val="0D0D0D"/>
                <w:szCs w:val="20"/>
              </w:rPr>
              <w:t>próbopobierni</w:t>
            </w:r>
            <w:proofErr w:type="spellEnd"/>
            <w:r w:rsidRPr="003C0B56">
              <w:rPr>
                <w:rFonts w:ascii="Arial" w:hAnsi="Arial" w:cs="Arial"/>
                <w:color w:val="0D0D0D"/>
                <w:szCs w:val="20"/>
              </w:rPr>
              <w:t xml:space="preserve"> biomas.</w:t>
            </w:r>
          </w:p>
          <w:p w14:paraId="4B5FEDA1" w14:textId="77777777" w:rsidR="003C0B56" w:rsidRPr="003C0B56" w:rsidRDefault="003C0B56" w:rsidP="00C55977">
            <w:pPr>
              <w:numPr>
                <w:ilvl w:val="0"/>
                <w:numId w:val="78"/>
              </w:numPr>
              <w:spacing w:before="60" w:after="60"/>
              <w:ind w:left="1034" w:hanging="284"/>
              <w:jc w:val="both"/>
              <w:rPr>
                <w:rFonts w:ascii="Arial" w:hAnsi="Arial" w:cs="Arial"/>
                <w:color w:val="0D0D0D"/>
                <w:szCs w:val="20"/>
              </w:rPr>
            </w:pPr>
            <w:r w:rsidRPr="003C0B56">
              <w:rPr>
                <w:rFonts w:ascii="Arial" w:hAnsi="Arial" w:cs="Arial"/>
                <w:color w:val="0D0D0D"/>
                <w:szCs w:val="20"/>
              </w:rPr>
              <w:t xml:space="preserve">Kontrola </w:t>
            </w:r>
            <w:proofErr w:type="spellStart"/>
            <w:r w:rsidRPr="003C0B56">
              <w:rPr>
                <w:rFonts w:ascii="Arial" w:hAnsi="Arial" w:cs="Arial"/>
                <w:color w:val="0D0D0D"/>
                <w:szCs w:val="20"/>
              </w:rPr>
              <w:t>zasilań</w:t>
            </w:r>
            <w:proofErr w:type="spellEnd"/>
            <w:r w:rsidRPr="003C0B56">
              <w:rPr>
                <w:rFonts w:ascii="Arial" w:hAnsi="Arial" w:cs="Arial"/>
                <w:color w:val="0D0D0D"/>
                <w:szCs w:val="20"/>
              </w:rPr>
              <w:t xml:space="preserve"> i układów chłodzenia.</w:t>
            </w:r>
          </w:p>
          <w:p w14:paraId="3A2C1B1F" w14:textId="77777777" w:rsidR="003C0B56" w:rsidRPr="003C0B56" w:rsidRDefault="003C0B56" w:rsidP="00C55977">
            <w:pPr>
              <w:numPr>
                <w:ilvl w:val="0"/>
                <w:numId w:val="78"/>
              </w:numPr>
              <w:spacing w:before="60" w:after="60"/>
              <w:ind w:left="1034" w:hanging="284"/>
              <w:jc w:val="both"/>
              <w:rPr>
                <w:rFonts w:ascii="Arial" w:hAnsi="Arial" w:cs="Arial"/>
                <w:color w:val="0D0D0D"/>
                <w:szCs w:val="20"/>
              </w:rPr>
            </w:pPr>
            <w:r w:rsidRPr="003C0B56">
              <w:rPr>
                <w:rFonts w:ascii="Arial" w:hAnsi="Arial" w:cs="Arial"/>
                <w:color w:val="0D0D0D"/>
                <w:szCs w:val="20"/>
              </w:rPr>
              <w:t>Kontrola poprawności działania układów.</w:t>
            </w:r>
          </w:p>
          <w:p w14:paraId="491941BD" w14:textId="77777777" w:rsidR="003C0B56" w:rsidRPr="003C0B56" w:rsidRDefault="003C0B56" w:rsidP="00C55977">
            <w:pPr>
              <w:numPr>
                <w:ilvl w:val="0"/>
                <w:numId w:val="78"/>
              </w:numPr>
              <w:spacing w:before="60" w:after="60"/>
              <w:ind w:left="1034" w:hanging="284"/>
              <w:jc w:val="both"/>
              <w:rPr>
                <w:rFonts w:ascii="Arial" w:hAnsi="Arial" w:cs="Arial"/>
                <w:color w:val="0D0D0D"/>
                <w:szCs w:val="20"/>
              </w:rPr>
            </w:pPr>
            <w:r w:rsidRPr="003C0B56">
              <w:rPr>
                <w:rFonts w:ascii="Arial" w:hAnsi="Arial" w:cs="Arial"/>
                <w:color w:val="0D0D0D"/>
                <w:szCs w:val="20"/>
              </w:rPr>
              <w:t>Kontrola wskazań położenia, krańcówek drogowych, momentowych.</w:t>
            </w:r>
          </w:p>
          <w:p w14:paraId="68FBC274" w14:textId="77777777" w:rsidR="003C0B56" w:rsidRPr="003C0B56" w:rsidRDefault="003C0B56" w:rsidP="00C55977">
            <w:pPr>
              <w:numPr>
                <w:ilvl w:val="0"/>
                <w:numId w:val="78"/>
              </w:numPr>
              <w:spacing w:before="60" w:after="60"/>
              <w:ind w:left="1034" w:hanging="284"/>
              <w:jc w:val="both"/>
              <w:rPr>
                <w:rFonts w:ascii="Arial" w:hAnsi="Arial" w:cs="Arial"/>
                <w:color w:val="0D0D0D"/>
                <w:szCs w:val="20"/>
              </w:rPr>
            </w:pPr>
            <w:r w:rsidRPr="003C0B56">
              <w:rPr>
                <w:rFonts w:ascii="Arial" w:hAnsi="Arial" w:cs="Arial"/>
                <w:color w:val="0D0D0D"/>
                <w:szCs w:val="20"/>
              </w:rPr>
              <w:t>Kontrola stanu elementów składowych systemów zabezpieczeń.</w:t>
            </w:r>
          </w:p>
          <w:p w14:paraId="1D5FD155" w14:textId="77777777" w:rsidR="003C0B56" w:rsidRPr="003C0B56" w:rsidRDefault="003C0B56" w:rsidP="00C55977">
            <w:pPr>
              <w:numPr>
                <w:ilvl w:val="0"/>
                <w:numId w:val="78"/>
              </w:numPr>
              <w:spacing w:before="60" w:after="60"/>
              <w:ind w:left="1034" w:hanging="284"/>
              <w:jc w:val="both"/>
              <w:rPr>
                <w:rFonts w:ascii="Arial" w:hAnsi="Arial" w:cs="Arial"/>
                <w:color w:val="0D0D0D"/>
                <w:szCs w:val="20"/>
              </w:rPr>
            </w:pPr>
            <w:r w:rsidRPr="003C0B56">
              <w:rPr>
                <w:rFonts w:ascii="Arial" w:hAnsi="Arial" w:cs="Arial"/>
                <w:color w:val="0D0D0D"/>
                <w:szCs w:val="20"/>
              </w:rPr>
              <w:t>Oględziny szaf zabezpieczeń KUZB, SIS, ZAZ.</w:t>
            </w:r>
          </w:p>
          <w:p w14:paraId="7FEE60A6" w14:textId="77777777" w:rsidR="003C0B56" w:rsidRPr="003C0B56" w:rsidRDefault="003C0B56" w:rsidP="00C55977">
            <w:pPr>
              <w:numPr>
                <w:ilvl w:val="0"/>
                <w:numId w:val="78"/>
              </w:numPr>
              <w:spacing w:before="60" w:after="60"/>
              <w:ind w:left="1034" w:hanging="426"/>
              <w:jc w:val="both"/>
              <w:rPr>
                <w:rFonts w:ascii="Arial" w:hAnsi="Arial" w:cs="Arial"/>
                <w:color w:val="0D0D0D"/>
                <w:szCs w:val="20"/>
              </w:rPr>
            </w:pPr>
            <w:r w:rsidRPr="003C0B56">
              <w:rPr>
                <w:rFonts w:ascii="Arial" w:hAnsi="Arial" w:cs="Arial"/>
                <w:color w:val="0D0D0D"/>
                <w:szCs w:val="20"/>
              </w:rPr>
              <w:t>Przegląd stanu skanerów palników mazutowych.</w:t>
            </w:r>
          </w:p>
          <w:p w14:paraId="76FEB809" w14:textId="77777777" w:rsidR="003C0B56" w:rsidRPr="003C0B56" w:rsidRDefault="003C0B56" w:rsidP="00C55977">
            <w:pPr>
              <w:numPr>
                <w:ilvl w:val="0"/>
                <w:numId w:val="78"/>
              </w:numPr>
              <w:spacing w:before="60" w:after="60"/>
              <w:ind w:left="1034" w:hanging="426"/>
              <w:jc w:val="both"/>
              <w:rPr>
                <w:rFonts w:ascii="Arial" w:hAnsi="Arial" w:cs="Arial"/>
                <w:color w:val="0D0D0D"/>
                <w:szCs w:val="20"/>
              </w:rPr>
            </w:pPr>
            <w:r w:rsidRPr="003C0B56">
              <w:rPr>
                <w:rFonts w:ascii="Arial" w:hAnsi="Arial" w:cs="Arial"/>
                <w:color w:val="0D0D0D"/>
                <w:szCs w:val="20"/>
              </w:rPr>
              <w:t xml:space="preserve">Kontrola urządzeń w pomieszczeniach bezobsługowych. </w:t>
            </w:r>
          </w:p>
          <w:p w14:paraId="24E73BAA" w14:textId="77777777" w:rsidR="003C0B56" w:rsidRPr="003C0B56" w:rsidRDefault="003C0B56" w:rsidP="00C55977">
            <w:pPr>
              <w:numPr>
                <w:ilvl w:val="0"/>
                <w:numId w:val="78"/>
              </w:numPr>
              <w:spacing w:before="60" w:after="60"/>
              <w:ind w:left="1034" w:hanging="426"/>
              <w:jc w:val="both"/>
              <w:rPr>
                <w:rFonts w:ascii="Arial" w:hAnsi="Arial" w:cs="Arial"/>
                <w:color w:val="0D0D0D"/>
                <w:szCs w:val="20"/>
              </w:rPr>
            </w:pPr>
            <w:r w:rsidRPr="003C0B56">
              <w:rPr>
                <w:rFonts w:ascii="Arial" w:hAnsi="Arial" w:cs="Arial"/>
                <w:color w:val="0D0D0D"/>
                <w:szCs w:val="20"/>
              </w:rPr>
              <w:lastRenderedPageBreak/>
              <w:t>Kontrola stanu wag taśmociągowych, samochodowych, kolejowych.</w:t>
            </w:r>
          </w:p>
          <w:p w14:paraId="55E8AF1D" w14:textId="44CFA3BC" w:rsidR="003C0B56" w:rsidRPr="003C0B56" w:rsidRDefault="003C0B56" w:rsidP="00C55977">
            <w:pPr>
              <w:numPr>
                <w:ilvl w:val="0"/>
                <w:numId w:val="78"/>
              </w:numPr>
              <w:spacing w:before="60" w:after="60"/>
              <w:ind w:left="1034" w:hanging="426"/>
              <w:jc w:val="both"/>
              <w:rPr>
                <w:rFonts w:ascii="Arial" w:hAnsi="Arial" w:cs="Arial"/>
                <w:color w:val="0D0D0D"/>
                <w:szCs w:val="20"/>
              </w:rPr>
            </w:pPr>
            <w:r w:rsidRPr="003C0B56">
              <w:rPr>
                <w:rFonts w:ascii="Arial" w:hAnsi="Arial" w:cs="Arial"/>
                <w:color w:val="0D0D0D"/>
                <w:szCs w:val="20"/>
              </w:rPr>
              <w:t>Usuwanie usterek (nie wymagających serwisu</w:t>
            </w:r>
            <w:r w:rsidR="0006209E">
              <w:rPr>
                <w:rFonts w:ascii="Arial" w:hAnsi="Arial" w:cs="Arial"/>
                <w:color w:val="0D0D0D"/>
                <w:szCs w:val="20"/>
              </w:rPr>
              <w:t xml:space="preserve"> specjalistycznego producenta</w:t>
            </w:r>
            <w:r w:rsidRPr="003C0B56">
              <w:rPr>
                <w:rFonts w:ascii="Arial" w:hAnsi="Arial" w:cs="Arial"/>
                <w:color w:val="0D0D0D"/>
                <w:szCs w:val="20"/>
              </w:rPr>
              <w:t>).</w:t>
            </w:r>
          </w:p>
          <w:p w14:paraId="5A92DAE1" w14:textId="77777777" w:rsidR="003C0B56" w:rsidRPr="003C0B56" w:rsidRDefault="003C0B56" w:rsidP="00C55977">
            <w:pPr>
              <w:numPr>
                <w:ilvl w:val="0"/>
                <w:numId w:val="78"/>
              </w:numPr>
              <w:spacing w:before="60" w:after="60"/>
              <w:ind w:left="1034" w:hanging="426"/>
              <w:jc w:val="both"/>
              <w:rPr>
                <w:rFonts w:ascii="Arial" w:hAnsi="Arial" w:cs="Arial"/>
                <w:color w:val="0D0D0D"/>
                <w:szCs w:val="20"/>
              </w:rPr>
            </w:pPr>
            <w:r w:rsidRPr="003C0B56">
              <w:rPr>
                <w:rFonts w:ascii="Arial" w:hAnsi="Arial" w:cs="Arial"/>
                <w:color w:val="0D0D0D"/>
                <w:szCs w:val="20"/>
              </w:rPr>
              <w:t xml:space="preserve">Wykonywanie przeglądów zgodnie z instrukcjami eksploatacji i wypełnianiem kart przeglądów urządzeń tzw. </w:t>
            </w:r>
            <w:proofErr w:type="spellStart"/>
            <w:r w:rsidRPr="003C0B56">
              <w:rPr>
                <w:rFonts w:ascii="Arial" w:hAnsi="Arial" w:cs="Arial"/>
                <w:color w:val="0D0D0D"/>
                <w:szCs w:val="20"/>
              </w:rPr>
              <w:t>checklist</w:t>
            </w:r>
            <w:proofErr w:type="spellEnd"/>
            <w:r w:rsidRPr="003C0B56">
              <w:rPr>
                <w:rFonts w:ascii="Arial" w:hAnsi="Arial" w:cs="Arial"/>
                <w:color w:val="0D0D0D"/>
                <w:szCs w:val="20"/>
              </w:rPr>
              <w:t>.</w:t>
            </w:r>
          </w:p>
          <w:p w14:paraId="4EE3C06E" w14:textId="77777777" w:rsidR="003C0B56" w:rsidRPr="003C0B56" w:rsidRDefault="003C0B56" w:rsidP="00C55977">
            <w:pPr>
              <w:numPr>
                <w:ilvl w:val="0"/>
                <w:numId w:val="78"/>
              </w:numPr>
              <w:spacing w:before="60" w:after="60"/>
              <w:ind w:left="1034" w:hanging="426"/>
              <w:jc w:val="both"/>
              <w:rPr>
                <w:rFonts w:ascii="Arial" w:hAnsi="Arial" w:cs="Arial"/>
                <w:color w:val="0D0D0D"/>
                <w:szCs w:val="20"/>
              </w:rPr>
            </w:pPr>
            <w:r w:rsidRPr="003C0B56">
              <w:rPr>
                <w:rFonts w:ascii="Arial" w:hAnsi="Arial" w:cs="Arial"/>
                <w:color w:val="0D0D0D"/>
                <w:szCs w:val="20"/>
              </w:rPr>
              <w:t xml:space="preserve">Każde urządzenie obiektowe nie mające stałej obsługi (znajdujące się w </w:t>
            </w:r>
            <w:proofErr w:type="spellStart"/>
            <w:r w:rsidRPr="003C0B56">
              <w:rPr>
                <w:rFonts w:ascii="Arial" w:hAnsi="Arial" w:cs="Arial"/>
                <w:color w:val="0D0D0D"/>
                <w:szCs w:val="20"/>
              </w:rPr>
              <w:t>krosowniach</w:t>
            </w:r>
            <w:proofErr w:type="spellEnd"/>
            <w:r w:rsidRPr="003C0B56">
              <w:rPr>
                <w:rFonts w:ascii="Arial" w:hAnsi="Arial" w:cs="Arial"/>
                <w:color w:val="0D0D0D"/>
                <w:szCs w:val="20"/>
              </w:rPr>
              <w:t>, nastawniach, pomieszczeniach AKPiA, itp.) powinno być raz w tygodniu sprawdzone w zakresie ogólnego stanu i warunków pracy, temperatury, zanieczyszczeń, drgań, alarmów.</w:t>
            </w:r>
          </w:p>
          <w:p w14:paraId="125A1BDF" w14:textId="77777777" w:rsidR="003C0B56" w:rsidRPr="003C0B56" w:rsidRDefault="003C0B56" w:rsidP="00C55977">
            <w:pPr>
              <w:numPr>
                <w:ilvl w:val="0"/>
                <w:numId w:val="78"/>
              </w:numPr>
              <w:spacing w:before="40" w:after="40"/>
              <w:ind w:left="750" w:hanging="425"/>
              <w:jc w:val="both"/>
              <w:rPr>
                <w:rFonts w:ascii="Arial" w:hAnsi="Arial" w:cs="Arial"/>
                <w:color w:val="0D0D0D"/>
                <w:szCs w:val="20"/>
              </w:rPr>
            </w:pPr>
            <w:r w:rsidRPr="003C0B56">
              <w:rPr>
                <w:rFonts w:ascii="Arial" w:hAnsi="Arial" w:cs="Arial"/>
                <w:color w:val="0D0D0D"/>
                <w:szCs w:val="20"/>
              </w:rPr>
              <w:t>Raz na kwartał należy wykonać:</w:t>
            </w:r>
          </w:p>
          <w:p w14:paraId="25EC00AC" w14:textId="77777777" w:rsidR="003C0B56" w:rsidRPr="003C0B56" w:rsidRDefault="003C0B56" w:rsidP="0048438B">
            <w:pPr>
              <w:numPr>
                <w:ilvl w:val="0"/>
                <w:numId w:val="67"/>
              </w:numPr>
              <w:spacing w:before="40" w:after="40"/>
              <w:ind w:left="1175" w:hanging="358"/>
              <w:jc w:val="both"/>
              <w:rPr>
                <w:rFonts w:ascii="Arial" w:hAnsi="Arial" w:cs="Arial"/>
                <w:color w:val="0D0D0D"/>
                <w:szCs w:val="20"/>
              </w:rPr>
            </w:pPr>
            <w:r w:rsidRPr="003C0B56">
              <w:rPr>
                <w:rFonts w:ascii="Arial" w:hAnsi="Arial" w:cs="Arial"/>
                <w:color w:val="0D0D0D"/>
                <w:szCs w:val="20"/>
              </w:rPr>
              <w:t>kontrolę pracy koncentratorów (sprawdzanie stanu baterii, diagnostyka poprawności pracy),</w:t>
            </w:r>
          </w:p>
          <w:p w14:paraId="69E284F9" w14:textId="77777777" w:rsidR="003C0B56" w:rsidRPr="003C0B56" w:rsidRDefault="003C0B56" w:rsidP="0048438B">
            <w:pPr>
              <w:numPr>
                <w:ilvl w:val="0"/>
                <w:numId w:val="67"/>
              </w:numPr>
              <w:spacing w:before="40" w:after="40"/>
              <w:ind w:left="1175" w:hanging="358"/>
              <w:jc w:val="both"/>
              <w:rPr>
                <w:rFonts w:ascii="Arial" w:hAnsi="Arial" w:cs="Arial"/>
                <w:color w:val="0D0D0D"/>
                <w:szCs w:val="20"/>
              </w:rPr>
            </w:pPr>
            <w:r w:rsidRPr="003C0B56">
              <w:rPr>
                <w:rFonts w:ascii="Arial" w:hAnsi="Arial" w:cs="Arial"/>
                <w:color w:val="0D0D0D"/>
                <w:szCs w:val="20"/>
              </w:rPr>
              <w:t>kontrolę pracy urządzeń energoelektronicznych (falowniki, rozruszniki, UPS, prostowniki, itp.) ok. 200 urządzeń,</w:t>
            </w:r>
          </w:p>
          <w:p w14:paraId="32143108" w14:textId="77777777" w:rsidR="003C0B56" w:rsidRPr="003C0B56" w:rsidRDefault="003C0B56" w:rsidP="0048438B">
            <w:pPr>
              <w:numPr>
                <w:ilvl w:val="0"/>
                <w:numId w:val="67"/>
              </w:numPr>
              <w:spacing w:before="40" w:after="40"/>
              <w:ind w:left="1175" w:hanging="358"/>
              <w:jc w:val="both"/>
              <w:rPr>
                <w:rFonts w:ascii="Arial" w:hAnsi="Arial" w:cs="Arial"/>
                <w:color w:val="0D0D0D"/>
                <w:szCs w:val="20"/>
              </w:rPr>
            </w:pPr>
            <w:r w:rsidRPr="003C0B56">
              <w:rPr>
                <w:rFonts w:ascii="Arial" w:hAnsi="Arial" w:cs="Arial"/>
                <w:color w:val="0D0D0D"/>
                <w:szCs w:val="20"/>
              </w:rPr>
              <w:t>czyszczenie lub wymiana mat filtracyjnych w układach energoelektronicznych (falowniki, prostowniki, regulatory) – ok. 250 urządzeń.</w:t>
            </w:r>
          </w:p>
          <w:p w14:paraId="4BA9BAF3" w14:textId="77777777" w:rsidR="003C0B56" w:rsidRPr="003C0B56" w:rsidRDefault="003C0B56" w:rsidP="00C55977">
            <w:pPr>
              <w:numPr>
                <w:ilvl w:val="0"/>
                <w:numId w:val="78"/>
              </w:numPr>
              <w:spacing w:before="40" w:after="40"/>
              <w:ind w:left="750" w:hanging="425"/>
              <w:jc w:val="both"/>
              <w:rPr>
                <w:rFonts w:ascii="Arial" w:hAnsi="Arial" w:cs="Arial"/>
                <w:color w:val="0D0D0D"/>
                <w:szCs w:val="20"/>
              </w:rPr>
            </w:pPr>
            <w:r w:rsidRPr="003C0B56">
              <w:rPr>
                <w:rFonts w:ascii="Arial" w:hAnsi="Arial" w:cs="Arial"/>
                <w:color w:val="0D0D0D"/>
                <w:szCs w:val="20"/>
              </w:rPr>
              <w:t>Raz na rok wymagane jest:</w:t>
            </w:r>
          </w:p>
          <w:p w14:paraId="4975DB36" w14:textId="77777777" w:rsidR="003C0B56" w:rsidRPr="003C0B56" w:rsidRDefault="003C0B56" w:rsidP="0048438B">
            <w:pPr>
              <w:numPr>
                <w:ilvl w:val="0"/>
                <w:numId w:val="68"/>
              </w:numPr>
              <w:spacing w:before="40" w:after="40"/>
              <w:ind w:left="1175" w:hanging="425"/>
              <w:jc w:val="both"/>
              <w:rPr>
                <w:rFonts w:ascii="Arial" w:hAnsi="Arial" w:cs="Arial"/>
                <w:color w:val="0D0D0D"/>
                <w:szCs w:val="20"/>
              </w:rPr>
            </w:pPr>
            <w:r w:rsidRPr="003C0B56">
              <w:rPr>
                <w:rFonts w:ascii="Arial" w:hAnsi="Arial" w:cs="Arial"/>
                <w:color w:val="0D0D0D"/>
                <w:szCs w:val="20"/>
              </w:rPr>
              <w:t>czyszczenie aparatury i urządzeń w celu utrzymania w czystości układów AKPiA,</w:t>
            </w:r>
          </w:p>
          <w:p w14:paraId="496785C7" w14:textId="77777777" w:rsidR="003C0B56" w:rsidRPr="003C0B56" w:rsidRDefault="003C0B56" w:rsidP="0048438B">
            <w:pPr>
              <w:numPr>
                <w:ilvl w:val="0"/>
                <w:numId w:val="68"/>
              </w:numPr>
              <w:spacing w:before="40" w:after="40"/>
              <w:ind w:left="1175" w:hanging="425"/>
              <w:jc w:val="both"/>
              <w:rPr>
                <w:rFonts w:ascii="Arial" w:hAnsi="Arial" w:cs="Arial"/>
                <w:color w:val="0D0D0D"/>
                <w:szCs w:val="20"/>
              </w:rPr>
            </w:pPr>
            <w:r w:rsidRPr="003C0B56">
              <w:rPr>
                <w:rFonts w:ascii="Arial" w:hAnsi="Arial" w:cs="Arial"/>
                <w:color w:val="0D0D0D"/>
                <w:szCs w:val="20"/>
              </w:rPr>
              <w:t>kontrola pracy układów zabezpieczeń, testowanie zabezpieczeń elektrycznych i automatyki wyprowadzenia mocy każdego bloku 1_9,</w:t>
            </w:r>
          </w:p>
          <w:p w14:paraId="2383F0FF" w14:textId="77777777" w:rsidR="003C0B56" w:rsidRPr="003C0B56" w:rsidRDefault="003C0B56" w:rsidP="0048438B">
            <w:pPr>
              <w:numPr>
                <w:ilvl w:val="0"/>
                <w:numId w:val="68"/>
              </w:numPr>
              <w:spacing w:before="40" w:after="40"/>
              <w:ind w:left="1175" w:hanging="425"/>
              <w:jc w:val="both"/>
              <w:rPr>
                <w:rFonts w:ascii="Arial" w:hAnsi="Arial" w:cs="Arial"/>
                <w:color w:val="0D0D0D"/>
                <w:szCs w:val="20"/>
              </w:rPr>
            </w:pPr>
            <w:r w:rsidRPr="003C0B56">
              <w:rPr>
                <w:rFonts w:ascii="Arial" w:hAnsi="Arial" w:cs="Arial"/>
                <w:color w:val="0D0D0D"/>
                <w:szCs w:val="20"/>
              </w:rPr>
              <w:t>sprawdzenie automatyki SZR/PPZ (udział w przełączeniach i diagnostyka): 80 układów,</w:t>
            </w:r>
          </w:p>
          <w:p w14:paraId="17C127FA" w14:textId="77777777" w:rsidR="003C0B56" w:rsidRPr="003C0B56" w:rsidRDefault="003C0B56" w:rsidP="0048438B">
            <w:pPr>
              <w:numPr>
                <w:ilvl w:val="0"/>
                <w:numId w:val="68"/>
              </w:numPr>
              <w:spacing w:before="40" w:after="40"/>
              <w:ind w:left="1175" w:hanging="425"/>
              <w:jc w:val="both"/>
              <w:rPr>
                <w:rFonts w:ascii="Arial" w:hAnsi="Arial" w:cs="Arial"/>
                <w:color w:val="0D0D0D"/>
                <w:szCs w:val="20"/>
              </w:rPr>
            </w:pPr>
            <w:r w:rsidRPr="003C0B56">
              <w:rPr>
                <w:rFonts w:ascii="Arial" w:hAnsi="Arial" w:cs="Arial"/>
                <w:color w:val="0D0D0D"/>
                <w:szCs w:val="20"/>
              </w:rPr>
              <w:t xml:space="preserve">funkcjonalne sprawdzenie przerzutek </w:t>
            </w:r>
            <w:proofErr w:type="spellStart"/>
            <w:r w:rsidRPr="003C0B56">
              <w:rPr>
                <w:rFonts w:ascii="Arial" w:hAnsi="Arial" w:cs="Arial"/>
                <w:color w:val="0D0D0D"/>
                <w:szCs w:val="20"/>
              </w:rPr>
              <w:t>zasilań</w:t>
            </w:r>
            <w:proofErr w:type="spellEnd"/>
            <w:r w:rsidRPr="003C0B56">
              <w:rPr>
                <w:rFonts w:ascii="Arial" w:hAnsi="Arial" w:cs="Arial"/>
                <w:color w:val="0D0D0D"/>
                <w:szCs w:val="20"/>
              </w:rPr>
              <w:t xml:space="preserve"> prądu stałego w TRS1i2, NTS oraz zmiennego w TRZ: 28 układów,</w:t>
            </w:r>
          </w:p>
          <w:p w14:paraId="68276448" w14:textId="77777777" w:rsidR="003C0B56" w:rsidRPr="003C0B56" w:rsidRDefault="003C0B56" w:rsidP="0048438B">
            <w:pPr>
              <w:numPr>
                <w:ilvl w:val="0"/>
                <w:numId w:val="68"/>
              </w:numPr>
              <w:spacing w:before="40" w:after="40"/>
              <w:ind w:left="1175" w:hanging="425"/>
              <w:jc w:val="both"/>
              <w:rPr>
                <w:rFonts w:ascii="Arial" w:hAnsi="Arial" w:cs="Arial"/>
                <w:color w:val="0D0D0D"/>
                <w:szCs w:val="20"/>
              </w:rPr>
            </w:pPr>
            <w:r w:rsidRPr="003C0B56">
              <w:rPr>
                <w:rFonts w:ascii="Arial" w:hAnsi="Arial" w:cs="Arial"/>
                <w:color w:val="0D0D0D"/>
                <w:szCs w:val="20"/>
              </w:rPr>
              <w:t xml:space="preserve">funkcjonalne sprawdzenie rezerwacji </w:t>
            </w:r>
            <w:proofErr w:type="spellStart"/>
            <w:r w:rsidRPr="003C0B56">
              <w:rPr>
                <w:rFonts w:ascii="Arial" w:hAnsi="Arial" w:cs="Arial"/>
                <w:color w:val="0D0D0D"/>
                <w:szCs w:val="20"/>
              </w:rPr>
              <w:t>zasilań</w:t>
            </w:r>
            <w:proofErr w:type="spellEnd"/>
            <w:r w:rsidRPr="003C0B56">
              <w:rPr>
                <w:rFonts w:ascii="Arial" w:hAnsi="Arial" w:cs="Arial"/>
                <w:color w:val="0D0D0D"/>
                <w:szCs w:val="20"/>
              </w:rPr>
              <w:t xml:space="preserve"> UPS: 28 układów,</w:t>
            </w:r>
          </w:p>
          <w:p w14:paraId="545DB94B" w14:textId="77777777" w:rsidR="003C0B56" w:rsidRDefault="003C0B56" w:rsidP="0048438B">
            <w:pPr>
              <w:numPr>
                <w:ilvl w:val="0"/>
                <w:numId w:val="68"/>
              </w:numPr>
              <w:spacing w:before="40" w:after="40"/>
              <w:ind w:left="1175" w:hanging="425"/>
              <w:jc w:val="both"/>
              <w:rPr>
                <w:rFonts w:ascii="Arial" w:hAnsi="Arial" w:cs="Arial"/>
                <w:color w:val="0D0D0D"/>
                <w:szCs w:val="20"/>
              </w:rPr>
            </w:pPr>
            <w:r w:rsidRPr="003C0B56">
              <w:rPr>
                <w:rFonts w:ascii="Arial" w:hAnsi="Arial" w:cs="Arial"/>
                <w:color w:val="0D0D0D"/>
                <w:szCs w:val="20"/>
              </w:rPr>
              <w:t>sprawdzenie opisów, wykonanie brakujących.</w:t>
            </w:r>
          </w:p>
          <w:p w14:paraId="4A3EFC6A" w14:textId="2A9A4D23" w:rsidR="003410E6" w:rsidRPr="003C0B56" w:rsidRDefault="003410E6" w:rsidP="0048438B">
            <w:pPr>
              <w:numPr>
                <w:ilvl w:val="0"/>
                <w:numId w:val="68"/>
              </w:numPr>
              <w:spacing w:before="40" w:after="40"/>
              <w:ind w:left="1175" w:hanging="425"/>
              <w:jc w:val="both"/>
              <w:rPr>
                <w:rFonts w:ascii="Arial" w:hAnsi="Arial" w:cs="Arial"/>
                <w:color w:val="0D0D0D"/>
                <w:szCs w:val="20"/>
              </w:rPr>
            </w:pPr>
            <w:r>
              <w:rPr>
                <w:rFonts w:ascii="Arial" w:hAnsi="Arial" w:cs="Arial"/>
                <w:color w:val="0D0D0D"/>
                <w:szCs w:val="20"/>
              </w:rPr>
              <w:t xml:space="preserve">czyszczenie pomieszczeń, </w:t>
            </w:r>
            <w:proofErr w:type="spellStart"/>
            <w:r>
              <w:rPr>
                <w:rFonts w:ascii="Arial" w:hAnsi="Arial" w:cs="Arial"/>
                <w:color w:val="0D0D0D"/>
                <w:szCs w:val="20"/>
              </w:rPr>
              <w:t>krosowni</w:t>
            </w:r>
            <w:proofErr w:type="spellEnd"/>
            <w:r>
              <w:rPr>
                <w:rFonts w:ascii="Arial" w:hAnsi="Arial" w:cs="Arial"/>
                <w:color w:val="0D0D0D"/>
                <w:szCs w:val="20"/>
              </w:rPr>
              <w:t xml:space="preserve"> blokowych i </w:t>
            </w:r>
            <w:proofErr w:type="spellStart"/>
            <w:r>
              <w:rPr>
                <w:rFonts w:ascii="Arial" w:hAnsi="Arial" w:cs="Arial"/>
                <w:color w:val="0D0D0D"/>
                <w:szCs w:val="20"/>
              </w:rPr>
              <w:t>pozablokowych</w:t>
            </w:r>
            <w:proofErr w:type="spellEnd"/>
            <w:r>
              <w:rPr>
                <w:rFonts w:ascii="Arial" w:hAnsi="Arial" w:cs="Arial"/>
                <w:color w:val="0D0D0D"/>
                <w:szCs w:val="20"/>
              </w:rPr>
              <w:t xml:space="preserve">  ok. 12 szt.</w:t>
            </w:r>
          </w:p>
        </w:tc>
      </w:tr>
      <w:tr w:rsidR="003C0B56" w:rsidRPr="003C0B56" w14:paraId="01F601A8" w14:textId="77777777" w:rsidTr="003C0B56">
        <w:trPr>
          <w:trHeight w:val="398"/>
          <w:jc w:val="center"/>
        </w:trPr>
        <w:tc>
          <w:tcPr>
            <w:tcW w:w="269" w:type="pct"/>
            <w:shd w:val="clear" w:color="auto" w:fill="auto"/>
          </w:tcPr>
          <w:p w14:paraId="0AD7EEA4" w14:textId="77777777" w:rsidR="003C0B56" w:rsidRPr="003C0B56" w:rsidRDefault="003C0B56" w:rsidP="003C0B56">
            <w:pPr>
              <w:spacing w:before="60" w:after="60"/>
              <w:jc w:val="center"/>
              <w:rPr>
                <w:rFonts w:ascii="Arial" w:hAnsi="Arial" w:cs="Arial"/>
                <w:color w:val="0D0D0D"/>
                <w:szCs w:val="20"/>
              </w:rPr>
            </w:pPr>
            <w:r w:rsidRPr="003C0B56">
              <w:rPr>
                <w:rFonts w:ascii="Arial" w:hAnsi="Arial" w:cs="Arial"/>
                <w:color w:val="0D0D0D"/>
                <w:szCs w:val="20"/>
              </w:rPr>
              <w:lastRenderedPageBreak/>
              <w:t>14.</w:t>
            </w:r>
          </w:p>
        </w:tc>
        <w:tc>
          <w:tcPr>
            <w:tcW w:w="4731" w:type="pct"/>
            <w:shd w:val="clear" w:color="auto" w:fill="auto"/>
            <w:vAlign w:val="center"/>
            <w:hideMark/>
          </w:tcPr>
          <w:p w14:paraId="18EAC78C" w14:textId="6DF3AB36" w:rsidR="003C0B56" w:rsidRPr="003C0B56" w:rsidRDefault="003C0B56" w:rsidP="003C0B56">
            <w:pPr>
              <w:spacing w:before="60" w:after="60"/>
              <w:jc w:val="both"/>
              <w:rPr>
                <w:rFonts w:ascii="Arial" w:hAnsi="Arial" w:cs="Arial"/>
                <w:color w:val="0D0D0D"/>
                <w:szCs w:val="20"/>
              </w:rPr>
            </w:pPr>
            <w:r w:rsidRPr="003C0B56">
              <w:rPr>
                <w:rFonts w:ascii="Arial" w:hAnsi="Arial" w:cs="Arial"/>
                <w:color w:val="0D0D0D"/>
                <w:szCs w:val="20"/>
              </w:rPr>
              <w:t>Przegląd napędów elektrycznych, hydraulicznych i pneumatycznych oraz usunięcie usterek</w:t>
            </w:r>
            <w:r w:rsidR="009772A4">
              <w:rPr>
                <w:rFonts w:ascii="Arial" w:hAnsi="Arial" w:cs="Arial"/>
                <w:color w:val="0D0D0D"/>
                <w:szCs w:val="20"/>
              </w:rPr>
              <w:t xml:space="preserve"> (zawiadomienie)</w:t>
            </w:r>
            <w:r w:rsidRPr="003C0B56">
              <w:rPr>
                <w:rFonts w:ascii="Arial" w:hAnsi="Arial" w:cs="Arial"/>
                <w:color w:val="0D0D0D"/>
                <w:szCs w:val="20"/>
              </w:rPr>
              <w:t>.</w:t>
            </w:r>
          </w:p>
        </w:tc>
      </w:tr>
      <w:tr w:rsidR="003C0B56" w:rsidRPr="003C0B56" w14:paraId="02BF27CB" w14:textId="77777777" w:rsidTr="003C0B56">
        <w:trPr>
          <w:trHeight w:val="510"/>
          <w:jc w:val="center"/>
        </w:trPr>
        <w:tc>
          <w:tcPr>
            <w:tcW w:w="269" w:type="pct"/>
            <w:shd w:val="clear" w:color="auto" w:fill="auto"/>
          </w:tcPr>
          <w:p w14:paraId="55AA3B8F" w14:textId="77777777" w:rsidR="003C0B56" w:rsidRPr="003C0B56" w:rsidRDefault="003C0B56" w:rsidP="003C0B56">
            <w:pPr>
              <w:spacing w:before="60" w:after="60"/>
              <w:jc w:val="center"/>
              <w:rPr>
                <w:rFonts w:ascii="Arial" w:hAnsi="Arial" w:cs="Arial"/>
                <w:color w:val="0D0D0D"/>
                <w:szCs w:val="20"/>
              </w:rPr>
            </w:pPr>
            <w:r w:rsidRPr="003C0B56">
              <w:rPr>
                <w:rFonts w:ascii="Arial" w:hAnsi="Arial" w:cs="Arial"/>
                <w:color w:val="0D0D0D"/>
                <w:szCs w:val="20"/>
              </w:rPr>
              <w:t>15.</w:t>
            </w:r>
          </w:p>
        </w:tc>
        <w:tc>
          <w:tcPr>
            <w:tcW w:w="4731" w:type="pct"/>
            <w:shd w:val="clear" w:color="auto" w:fill="auto"/>
            <w:vAlign w:val="center"/>
            <w:hideMark/>
          </w:tcPr>
          <w:p w14:paraId="7EBBB942" w14:textId="77777777" w:rsidR="003C0B56" w:rsidRPr="003C0B56" w:rsidRDefault="003C0B56" w:rsidP="003C0B56">
            <w:pPr>
              <w:spacing w:before="60" w:after="60"/>
              <w:jc w:val="both"/>
              <w:rPr>
                <w:rFonts w:ascii="Arial" w:hAnsi="Arial" w:cs="Arial"/>
                <w:color w:val="0D0D0D"/>
                <w:szCs w:val="20"/>
              </w:rPr>
            </w:pPr>
            <w:r w:rsidRPr="003C0B56">
              <w:rPr>
                <w:rFonts w:ascii="Arial" w:hAnsi="Arial" w:cs="Arial"/>
                <w:color w:val="0D0D0D"/>
                <w:szCs w:val="20"/>
              </w:rPr>
              <w:t>Wykonywanie czynności związanych z organizacją bezpiecznej pracy w elektrowni tam gdzie jest to wymagane.</w:t>
            </w:r>
          </w:p>
        </w:tc>
      </w:tr>
      <w:tr w:rsidR="003C0B56" w:rsidRPr="003C0B56" w14:paraId="782CABE5" w14:textId="77777777" w:rsidTr="003C0B56">
        <w:trPr>
          <w:trHeight w:val="510"/>
          <w:jc w:val="center"/>
        </w:trPr>
        <w:tc>
          <w:tcPr>
            <w:tcW w:w="269" w:type="pct"/>
            <w:shd w:val="clear" w:color="auto" w:fill="auto"/>
          </w:tcPr>
          <w:p w14:paraId="7A665250" w14:textId="77777777" w:rsidR="003C0B56" w:rsidRPr="003C0B56" w:rsidRDefault="003C0B56" w:rsidP="003C0B56">
            <w:pPr>
              <w:spacing w:before="60" w:after="60"/>
              <w:jc w:val="center"/>
              <w:rPr>
                <w:rFonts w:ascii="Arial" w:hAnsi="Arial" w:cs="Arial"/>
                <w:color w:val="0D0D0D"/>
                <w:szCs w:val="20"/>
              </w:rPr>
            </w:pPr>
            <w:r w:rsidRPr="003C0B56">
              <w:rPr>
                <w:rFonts w:ascii="Arial" w:hAnsi="Arial" w:cs="Arial"/>
                <w:color w:val="0D0D0D"/>
                <w:szCs w:val="20"/>
              </w:rPr>
              <w:t>16.</w:t>
            </w:r>
          </w:p>
        </w:tc>
        <w:tc>
          <w:tcPr>
            <w:tcW w:w="4731" w:type="pct"/>
            <w:shd w:val="clear" w:color="auto" w:fill="auto"/>
            <w:vAlign w:val="center"/>
            <w:hideMark/>
          </w:tcPr>
          <w:p w14:paraId="4270B06A" w14:textId="3B327085" w:rsidR="003C0B56" w:rsidRPr="003C0B56" w:rsidRDefault="003C0B56" w:rsidP="003C0B56">
            <w:pPr>
              <w:spacing w:before="60" w:after="60"/>
              <w:jc w:val="both"/>
              <w:rPr>
                <w:rFonts w:ascii="Arial" w:hAnsi="Arial" w:cs="Arial"/>
                <w:color w:val="0D0D0D"/>
                <w:szCs w:val="20"/>
              </w:rPr>
            </w:pPr>
            <w:r w:rsidRPr="003C0B56">
              <w:rPr>
                <w:rFonts w:ascii="Arial" w:hAnsi="Arial" w:cs="Arial"/>
                <w:color w:val="0D0D0D"/>
                <w:szCs w:val="20"/>
              </w:rPr>
              <w:t>Analizowanie działania zabezpieczeń elektrycznych i technologicznych</w:t>
            </w:r>
            <w:r w:rsidR="009772A4">
              <w:rPr>
                <w:rFonts w:ascii="Arial" w:hAnsi="Arial" w:cs="Arial"/>
                <w:color w:val="0D0D0D"/>
                <w:szCs w:val="20"/>
              </w:rPr>
              <w:t xml:space="preserve"> (</w:t>
            </w:r>
            <w:r w:rsidR="00E52A48">
              <w:rPr>
                <w:rFonts w:ascii="Arial" w:hAnsi="Arial" w:cs="Arial"/>
                <w:color w:val="0D0D0D"/>
                <w:szCs w:val="20"/>
              </w:rPr>
              <w:t>zawiadomienie</w:t>
            </w:r>
            <w:r w:rsidR="009772A4">
              <w:rPr>
                <w:rFonts w:ascii="Arial" w:hAnsi="Arial" w:cs="Arial"/>
                <w:color w:val="0D0D0D"/>
                <w:szCs w:val="20"/>
              </w:rPr>
              <w:t>)</w:t>
            </w:r>
          </w:p>
        </w:tc>
      </w:tr>
      <w:tr w:rsidR="003C0B56" w:rsidRPr="003C0B56" w14:paraId="3B43401F" w14:textId="77777777" w:rsidTr="003C0B56">
        <w:trPr>
          <w:trHeight w:val="255"/>
          <w:jc w:val="center"/>
        </w:trPr>
        <w:tc>
          <w:tcPr>
            <w:tcW w:w="269" w:type="pct"/>
            <w:shd w:val="clear" w:color="auto" w:fill="auto"/>
          </w:tcPr>
          <w:p w14:paraId="64CB64C7" w14:textId="77777777" w:rsidR="003C0B56" w:rsidRPr="003C0B56" w:rsidRDefault="003C0B56" w:rsidP="003C0B56">
            <w:pPr>
              <w:spacing w:before="60" w:after="60"/>
              <w:jc w:val="center"/>
              <w:rPr>
                <w:rFonts w:ascii="Arial" w:hAnsi="Arial" w:cs="Arial"/>
                <w:color w:val="0D0D0D"/>
                <w:szCs w:val="20"/>
              </w:rPr>
            </w:pPr>
            <w:r w:rsidRPr="003C0B56">
              <w:rPr>
                <w:rFonts w:ascii="Arial" w:hAnsi="Arial" w:cs="Arial"/>
                <w:color w:val="0D0D0D"/>
                <w:szCs w:val="20"/>
              </w:rPr>
              <w:t>17.</w:t>
            </w:r>
          </w:p>
        </w:tc>
        <w:tc>
          <w:tcPr>
            <w:tcW w:w="4731" w:type="pct"/>
            <w:shd w:val="clear" w:color="auto" w:fill="auto"/>
            <w:vAlign w:val="center"/>
          </w:tcPr>
          <w:p w14:paraId="69E61868" w14:textId="77777777" w:rsidR="003C0B56" w:rsidRPr="003C0B56" w:rsidRDefault="003C0B56" w:rsidP="003C0B56">
            <w:pPr>
              <w:spacing w:before="60" w:after="60"/>
              <w:jc w:val="both"/>
              <w:rPr>
                <w:rFonts w:ascii="Arial" w:hAnsi="Arial" w:cs="Arial"/>
                <w:color w:val="0D0D0D"/>
                <w:szCs w:val="20"/>
              </w:rPr>
            </w:pPr>
            <w:r w:rsidRPr="003C0B56">
              <w:rPr>
                <w:rFonts w:ascii="Arial" w:hAnsi="Arial" w:cs="Arial"/>
                <w:color w:val="0D0D0D"/>
                <w:szCs w:val="20"/>
              </w:rPr>
              <w:t>Bieżąca i okresowa kontrola obwodów zabezpieczeń cieplnych oraz elektrycznych zgodnie z obowiązującymi instrukcjami.</w:t>
            </w:r>
          </w:p>
        </w:tc>
      </w:tr>
      <w:tr w:rsidR="003C0B56" w:rsidRPr="003C0B56" w14:paraId="47F8AC03" w14:textId="77777777" w:rsidTr="003C0B56">
        <w:trPr>
          <w:trHeight w:val="510"/>
          <w:jc w:val="center"/>
        </w:trPr>
        <w:tc>
          <w:tcPr>
            <w:tcW w:w="269" w:type="pct"/>
            <w:shd w:val="clear" w:color="auto" w:fill="auto"/>
          </w:tcPr>
          <w:p w14:paraId="1DFFC625" w14:textId="77777777" w:rsidR="003C0B56" w:rsidRPr="003C0B56" w:rsidRDefault="003C0B56" w:rsidP="003C0B56">
            <w:pPr>
              <w:spacing w:before="60" w:after="60"/>
              <w:jc w:val="center"/>
              <w:rPr>
                <w:rFonts w:ascii="Arial" w:hAnsi="Arial" w:cs="Arial"/>
                <w:color w:val="0D0D0D"/>
                <w:szCs w:val="20"/>
              </w:rPr>
            </w:pPr>
            <w:r w:rsidRPr="003C0B56">
              <w:rPr>
                <w:rFonts w:ascii="Arial" w:hAnsi="Arial" w:cs="Arial"/>
                <w:color w:val="0D0D0D"/>
                <w:szCs w:val="20"/>
              </w:rPr>
              <w:t>18.</w:t>
            </w:r>
          </w:p>
        </w:tc>
        <w:tc>
          <w:tcPr>
            <w:tcW w:w="4731" w:type="pct"/>
            <w:shd w:val="clear" w:color="auto" w:fill="auto"/>
            <w:vAlign w:val="center"/>
          </w:tcPr>
          <w:p w14:paraId="78614DF5" w14:textId="730C9AC4" w:rsidR="003C0B56" w:rsidRPr="003C0B56" w:rsidRDefault="003C0B56" w:rsidP="003C0B56">
            <w:pPr>
              <w:spacing w:before="60" w:after="60"/>
              <w:jc w:val="both"/>
              <w:rPr>
                <w:rFonts w:ascii="Arial" w:hAnsi="Arial" w:cs="Arial"/>
                <w:color w:val="0D0D0D"/>
                <w:szCs w:val="20"/>
              </w:rPr>
            </w:pPr>
            <w:r w:rsidRPr="003C0B56">
              <w:rPr>
                <w:rFonts w:ascii="Arial" w:hAnsi="Arial" w:cs="Arial"/>
                <w:color w:val="0D0D0D"/>
                <w:szCs w:val="20"/>
              </w:rPr>
              <w:t xml:space="preserve">Kontrola i ładowanie </w:t>
            </w:r>
            <w:proofErr w:type="spellStart"/>
            <w:r w:rsidRPr="003C0B56">
              <w:rPr>
                <w:rFonts w:ascii="Arial" w:hAnsi="Arial" w:cs="Arial"/>
                <w:color w:val="0D0D0D"/>
                <w:szCs w:val="20"/>
              </w:rPr>
              <w:t>hydroakumulatorów</w:t>
            </w:r>
            <w:proofErr w:type="spellEnd"/>
            <w:r w:rsidRPr="003C0B56">
              <w:rPr>
                <w:rFonts w:ascii="Arial" w:hAnsi="Arial" w:cs="Arial"/>
                <w:color w:val="0D0D0D"/>
                <w:szCs w:val="20"/>
              </w:rPr>
              <w:t xml:space="preserve"> HPU i HBL</w:t>
            </w:r>
            <w:r w:rsidR="0048438B">
              <w:rPr>
                <w:rFonts w:ascii="Arial" w:hAnsi="Arial" w:cs="Arial"/>
                <w:color w:val="0D0D0D"/>
                <w:szCs w:val="20"/>
              </w:rPr>
              <w:t xml:space="preserve"> (zawiadomienie)</w:t>
            </w:r>
            <w:r w:rsidRPr="003C0B56">
              <w:rPr>
                <w:rFonts w:ascii="Arial" w:hAnsi="Arial" w:cs="Arial"/>
                <w:color w:val="0D0D0D"/>
                <w:szCs w:val="20"/>
              </w:rPr>
              <w:t>.</w:t>
            </w:r>
          </w:p>
        </w:tc>
      </w:tr>
      <w:tr w:rsidR="003C0B56" w:rsidRPr="003C0B56" w14:paraId="74F5F32B" w14:textId="77777777" w:rsidTr="003C0B56">
        <w:trPr>
          <w:trHeight w:val="262"/>
          <w:jc w:val="center"/>
        </w:trPr>
        <w:tc>
          <w:tcPr>
            <w:tcW w:w="269" w:type="pct"/>
            <w:shd w:val="clear" w:color="auto" w:fill="auto"/>
          </w:tcPr>
          <w:p w14:paraId="29EBBA3F" w14:textId="77777777" w:rsidR="003C0B56" w:rsidRPr="003C0B56" w:rsidRDefault="003C0B56" w:rsidP="003C0B56">
            <w:pPr>
              <w:spacing w:before="60" w:after="60"/>
              <w:jc w:val="center"/>
              <w:rPr>
                <w:rFonts w:ascii="Arial" w:hAnsi="Arial" w:cs="Arial"/>
                <w:color w:val="0D0D0D"/>
                <w:szCs w:val="20"/>
              </w:rPr>
            </w:pPr>
            <w:r w:rsidRPr="003C0B56">
              <w:rPr>
                <w:rFonts w:ascii="Arial" w:hAnsi="Arial" w:cs="Arial"/>
                <w:color w:val="0D0D0D"/>
                <w:szCs w:val="20"/>
              </w:rPr>
              <w:t>19.</w:t>
            </w:r>
          </w:p>
        </w:tc>
        <w:tc>
          <w:tcPr>
            <w:tcW w:w="4731" w:type="pct"/>
            <w:shd w:val="clear" w:color="auto" w:fill="auto"/>
            <w:vAlign w:val="center"/>
          </w:tcPr>
          <w:p w14:paraId="5354BD7B" w14:textId="17A648E2" w:rsidR="003C0B56" w:rsidRPr="003C0B56" w:rsidRDefault="003C0B56" w:rsidP="0048438B">
            <w:pPr>
              <w:spacing w:before="60" w:after="60"/>
              <w:jc w:val="both"/>
              <w:rPr>
                <w:rFonts w:ascii="Arial" w:hAnsi="Arial" w:cs="Arial"/>
                <w:color w:val="0D0D0D"/>
                <w:szCs w:val="20"/>
              </w:rPr>
            </w:pPr>
            <w:r w:rsidRPr="003C0B56">
              <w:rPr>
                <w:rFonts w:ascii="Arial" w:hAnsi="Arial" w:cs="Arial"/>
                <w:color w:val="0D0D0D"/>
                <w:szCs w:val="20"/>
              </w:rPr>
              <w:t>Prowadzenie prac laboratoryjnych</w:t>
            </w:r>
            <w:r w:rsidR="0048438B">
              <w:rPr>
                <w:rFonts w:ascii="Arial" w:hAnsi="Arial" w:cs="Arial"/>
                <w:color w:val="0D0D0D"/>
                <w:szCs w:val="20"/>
              </w:rPr>
              <w:t xml:space="preserve"> w zakresie aparatury </w:t>
            </w:r>
            <w:proofErr w:type="spellStart"/>
            <w:r w:rsidR="0048438B">
              <w:rPr>
                <w:rFonts w:ascii="Arial" w:hAnsi="Arial" w:cs="Arial"/>
                <w:color w:val="0D0D0D"/>
                <w:szCs w:val="20"/>
              </w:rPr>
              <w:t>kontrolno</w:t>
            </w:r>
            <w:proofErr w:type="spellEnd"/>
            <w:r w:rsidRPr="003C0B56">
              <w:rPr>
                <w:rFonts w:ascii="Arial" w:hAnsi="Arial" w:cs="Arial"/>
                <w:color w:val="0D0D0D"/>
                <w:szCs w:val="20"/>
              </w:rPr>
              <w:t>–pomiarowej, rejestrującej, zabezpieczeniowej i sterowniczej, sprawdzanie oraz nastawa ich parametrów, związane z przeglądami i remontami bieżącymi</w:t>
            </w:r>
            <w:r w:rsidR="0048438B">
              <w:rPr>
                <w:rFonts w:ascii="Arial" w:hAnsi="Arial" w:cs="Arial"/>
                <w:color w:val="0D0D0D"/>
                <w:szCs w:val="20"/>
              </w:rPr>
              <w:t xml:space="preserve"> (zawiadomienie)</w:t>
            </w:r>
            <w:r w:rsidRPr="003C0B56">
              <w:rPr>
                <w:rFonts w:ascii="Arial" w:hAnsi="Arial" w:cs="Arial"/>
                <w:color w:val="0D0D0D"/>
                <w:szCs w:val="20"/>
              </w:rPr>
              <w:t>.</w:t>
            </w:r>
          </w:p>
        </w:tc>
      </w:tr>
      <w:tr w:rsidR="003C0B56" w:rsidRPr="003C0B56" w14:paraId="65AC87AD" w14:textId="77777777" w:rsidTr="003C0B56">
        <w:trPr>
          <w:trHeight w:val="255"/>
          <w:jc w:val="center"/>
        </w:trPr>
        <w:tc>
          <w:tcPr>
            <w:tcW w:w="269" w:type="pct"/>
            <w:shd w:val="clear" w:color="auto" w:fill="auto"/>
          </w:tcPr>
          <w:p w14:paraId="1A7EB082" w14:textId="77777777" w:rsidR="003C0B56" w:rsidRPr="003C0B56" w:rsidRDefault="003C0B56" w:rsidP="003C0B56">
            <w:pPr>
              <w:spacing w:before="60" w:after="60"/>
              <w:jc w:val="center"/>
              <w:rPr>
                <w:rFonts w:ascii="Arial" w:hAnsi="Arial" w:cs="Arial"/>
                <w:color w:val="0D0D0D"/>
                <w:szCs w:val="20"/>
              </w:rPr>
            </w:pPr>
            <w:r w:rsidRPr="003C0B56">
              <w:rPr>
                <w:rFonts w:ascii="Arial" w:hAnsi="Arial" w:cs="Arial"/>
                <w:color w:val="0D0D0D"/>
                <w:szCs w:val="20"/>
              </w:rPr>
              <w:t>20.</w:t>
            </w:r>
          </w:p>
        </w:tc>
        <w:tc>
          <w:tcPr>
            <w:tcW w:w="4731" w:type="pct"/>
            <w:shd w:val="clear" w:color="auto" w:fill="auto"/>
            <w:vAlign w:val="center"/>
          </w:tcPr>
          <w:p w14:paraId="094636AF" w14:textId="77777777" w:rsidR="003C0B56" w:rsidRPr="003C0B56" w:rsidRDefault="003C0B56" w:rsidP="003C0B56">
            <w:pPr>
              <w:spacing w:before="60" w:after="60"/>
              <w:jc w:val="both"/>
              <w:rPr>
                <w:rFonts w:ascii="Arial" w:hAnsi="Arial" w:cs="Arial"/>
                <w:color w:val="0D0D0D"/>
                <w:szCs w:val="20"/>
              </w:rPr>
            </w:pPr>
            <w:r w:rsidRPr="003C0B56">
              <w:rPr>
                <w:rFonts w:ascii="Arial" w:hAnsi="Arial" w:cs="Arial"/>
                <w:color w:val="0D0D0D"/>
                <w:szCs w:val="20"/>
              </w:rPr>
              <w:t>Prowadzenie dokumentacji technicznej i eksploatacyjnej zgodnie z przyjętymi standardami - o wszelkich zmianach w dokumentacji informować Zamawiającego.</w:t>
            </w:r>
          </w:p>
        </w:tc>
      </w:tr>
      <w:tr w:rsidR="003C0B56" w:rsidRPr="003C0B56" w14:paraId="427B01BB" w14:textId="77777777" w:rsidTr="003C0B56">
        <w:trPr>
          <w:trHeight w:val="255"/>
          <w:jc w:val="center"/>
        </w:trPr>
        <w:tc>
          <w:tcPr>
            <w:tcW w:w="269" w:type="pct"/>
            <w:shd w:val="clear" w:color="auto" w:fill="auto"/>
          </w:tcPr>
          <w:p w14:paraId="26DDE937" w14:textId="77777777" w:rsidR="003C0B56" w:rsidRPr="003C0B56" w:rsidRDefault="003C0B56" w:rsidP="003C0B56">
            <w:pPr>
              <w:spacing w:before="60" w:after="60"/>
              <w:jc w:val="center"/>
              <w:rPr>
                <w:rFonts w:ascii="Arial" w:hAnsi="Arial" w:cs="Arial"/>
                <w:color w:val="0D0D0D"/>
                <w:szCs w:val="20"/>
              </w:rPr>
            </w:pPr>
            <w:r w:rsidRPr="003C0B56">
              <w:rPr>
                <w:rFonts w:ascii="Arial" w:hAnsi="Arial" w:cs="Arial"/>
                <w:color w:val="0D0D0D"/>
                <w:szCs w:val="20"/>
              </w:rPr>
              <w:t>21.</w:t>
            </w:r>
          </w:p>
        </w:tc>
        <w:tc>
          <w:tcPr>
            <w:tcW w:w="4731" w:type="pct"/>
            <w:shd w:val="clear" w:color="auto" w:fill="auto"/>
            <w:vAlign w:val="center"/>
          </w:tcPr>
          <w:p w14:paraId="2A48B601" w14:textId="77777777" w:rsidR="003C0B56" w:rsidRPr="003C0B56" w:rsidRDefault="003C0B56" w:rsidP="003C0B56">
            <w:pPr>
              <w:spacing w:before="60" w:after="60"/>
              <w:jc w:val="both"/>
              <w:rPr>
                <w:rFonts w:ascii="Arial" w:hAnsi="Arial" w:cs="Arial"/>
                <w:color w:val="0D0D0D"/>
                <w:szCs w:val="20"/>
              </w:rPr>
            </w:pPr>
            <w:r w:rsidRPr="003C0B56">
              <w:rPr>
                <w:rFonts w:ascii="Arial" w:hAnsi="Arial" w:cs="Arial"/>
                <w:color w:val="0D0D0D"/>
                <w:szCs w:val="20"/>
              </w:rPr>
              <w:t>Prowadzenie spraw koordynacji, zaopatrzenia w części zamienne i materiały podstawowe z zakresu automatyki, przyrządy i narzędzia pomiarowe oraz elektronikę.</w:t>
            </w:r>
          </w:p>
        </w:tc>
      </w:tr>
      <w:tr w:rsidR="003C0B56" w:rsidRPr="003C0B56" w14:paraId="41C26591" w14:textId="77777777" w:rsidTr="003C0B56">
        <w:trPr>
          <w:trHeight w:val="255"/>
          <w:jc w:val="center"/>
        </w:trPr>
        <w:tc>
          <w:tcPr>
            <w:tcW w:w="269" w:type="pct"/>
            <w:shd w:val="clear" w:color="auto" w:fill="auto"/>
          </w:tcPr>
          <w:p w14:paraId="03FE33B6" w14:textId="77777777" w:rsidR="003C0B56" w:rsidRPr="0048438B" w:rsidRDefault="003C0B56" w:rsidP="003C0B56">
            <w:pPr>
              <w:spacing w:before="60" w:after="60"/>
              <w:jc w:val="center"/>
              <w:rPr>
                <w:rFonts w:ascii="Arial" w:hAnsi="Arial" w:cs="Arial"/>
                <w:color w:val="0D0D0D"/>
                <w:szCs w:val="20"/>
              </w:rPr>
            </w:pPr>
            <w:r w:rsidRPr="0048438B">
              <w:rPr>
                <w:rFonts w:ascii="Arial" w:hAnsi="Arial" w:cs="Arial"/>
                <w:color w:val="0D0D0D"/>
                <w:szCs w:val="20"/>
              </w:rPr>
              <w:t>22.</w:t>
            </w:r>
          </w:p>
        </w:tc>
        <w:tc>
          <w:tcPr>
            <w:tcW w:w="4731" w:type="pct"/>
            <w:shd w:val="clear" w:color="auto" w:fill="auto"/>
            <w:vAlign w:val="center"/>
          </w:tcPr>
          <w:p w14:paraId="4A127940" w14:textId="77777777" w:rsidR="003C0B56" w:rsidRPr="0048438B" w:rsidRDefault="003C0B56" w:rsidP="003C0B56">
            <w:pPr>
              <w:spacing w:before="60" w:after="60"/>
              <w:jc w:val="both"/>
              <w:rPr>
                <w:rFonts w:ascii="Arial" w:hAnsi="Arial" w:cs="Arial"/>
                <w:color w:val="0D0D0D"/>
                <w:szCs w:val="20"/>
              </w:rPr>
            </w:pPr>
            <w:r w:rsidRPr="0048438B">
              <w:rPr>
                <w:rFonts w:ascii="Arial" w:hAnsi="Arial" w:cs="Arial"/>
                <w:color w:val="0D0D0D"/>
                <w:szCs w:val="20"/>
              </w:rPr>
              <w:t xml:space="preserve">Obsługa zlecenia naprawy urządzeń przez firmę zewnętrzną w tym: przygotowanie zapytania ofertowego, przygotowanie urządzeń do wysyłki, odbiór urządzeń po naprawie, wymiana urządzenia, rozliczenie realizacji zlecenia i przygotowanie protokołów 64 </w:t>
            </w:r>
            <w:proofErr w:type="spellStart"/>
            <w:r w:rsidRPr="0048438B">
              <w:rPr>
                <w:rFonts w:ascii="Arial" w:hAnsi="Arial" w:cs="Arial"/>
                <w:color w:val="0D0D0D"/>
                <w:szCs w:val="20"/>
              </w:rPr>
              <w:t>rbh</w:t>
            </w:r>
            <w:proofErr w:type="spellEnd"/>
            <w:r w:rsidRPr="0048438B">
              <w:rPr>
                <w:rFonts w:ascii="Arial" w:hAnsi="Arial" w:cs="Arial"/>
                <w:color w:val="0D0D0D"/>
                <w:szCs w:val="20"/>
              </w:rPr>
              <w:t>/rok.</w:t>
            </w:r>
          </w:p>
        </w:tc>
      </w:tr>
      <w:tr w:rsidR="003C0B56" w:rsidRPr="003C0B56" w14:paraId="209A00A2" w14:textId="77777777" w:rsidTr="003C0B56">
        <w:trPr>
          <w:trHeight w:val="510"/>
          <w:jc w:val="center"/>
        </w:trPr>
        <w:tc>
          <w:tcPr>
            <w:tcW w:w="269" w:type="pct"/>
            <w:shd w:val="clear" w:color="auto" w:fill="auto"/>
          </w:tcPr>
          <w:p w14:paraId="59BF32EE" w14:textId="77777777" w:rsidR="003C0B56" w:rsidRPr="003C0B56" w:rsidRDefault="003C0B56" w:rsidP="003C0B56">
            <w:pPr>
              <w:spacing w:before="60" w:after="60"/>
              <w:jc w:val="center"/>
              <w:rPr>
                <w:rFonts w:ascii="Arial" w:hAnsi="Arial" w:cs="Arial"/>
                <w:color w:val="0D0D0D"/>
                <w:szCs w:val="20"/>
              </w:rPr>
            </w:pPr>
            <w:r w:rsidRPr="003C0B56">
              <w:rPr>
                <w:rFonts w:ascii="Arial" w:hAnsi="Arial" w:cs="Arial"/>
                <w:color w:val="0D0D0D"/>
                <w:szCs w:val="20"/>
              </w:rPr>
              <w:t>23.</w:t>
            </w:r>
          </w:p>
        </w:tc>
        <w:tc>
          <w:tcPr>
            <w:tcW w:w="4731" w:type="pct"/>
            <w:shd w:val="clear" w:color="auto" w:fill="auto"/>
            <w:vAlign w:val="center"/>
          </w:tcPr>
          <w:p w14:paraId="1711CAB3" w14:textId="77777777" w:rsidR="003C0B56" w:rsidRPr="003C0B56" w:rsidRDefault="003C0B56" w:rsidP="003C0B56">
            <w:pPr>
              <w:spacing w:before="60" w:after="60"/>
              <w:jc w:val="both"/>
              <w:rPr>
                <w:rFonts w:ascii="Arial" w:hAnsi="Arial" w:cs="Arial"/>
                <w:color w:val="0D0D0D"/>
                <w:szCs w:val="20"/>
              </w:rPr>
            </w:pPr>
            <w:r w:rsidRPr="003C0B56">
              <w:rPr>
                <w:rFonts w:ascii="Arial" w:hAnsi="Arial" w:cs="Arial"/>
                <w:color w:val="0D0D0D"/>
                <w:szCs w:val="20"/>
              </w:rPr>
              <w:t xml:space="preserve">Opracowywanie specyfikacji do </w:t>
            </w:r>
            <w:proofErr w:type="spellStart"/>
            <w:r w:rsidRPr="003C0B56">
              <w:rPr>
                <w:rFonts w:ascii="Arial" w:hAnsi="Arial" w:cs="Arial"/>
                <w:color w:val="0D0D0D"/>
                <w:szCs w:val="20"/>
              </w:rPr>
              <w:t>zapotrzebowań</w:t>
            </w:r>
            <w:proofErr w:type="spellEnd"/>
            <w:r w:rsidRPr="003C0B56">
              <w:rPr>
                <w:rFonts w:ascii="Arial" w:hAnsi="Arial" w:cs="Arial"/>
                <w:color w:val="0D0D0D"/>
                <w:szCs w:val="20"/>
              </w:rPr>
              <w:t xml:space="preserve"> materiałowych Zmawiającego na urządzenia, części zamienne i materiały do urządzeń związane z obsługą, przeglądami oraz remontami bieżącymi 48 </w:t>
            </w:r>
            <w:proofErr w:type="spellStart"/>
            <w:r w:rsidRPr="003C0B56">
              <w:rPr>
                <w:rFonts w:ascii="Arial" w:hAnsi="Arial" w:cs="Arial"/>
                <w:color w:val="0D0D0D"/>
                <w:szCs w:val="20"/>
              </w:rPr>
              <w:t>rbh</w:t>
            </w:r>
            <w:proofErr w:type="spellEnd"/>
            <w:r w:rsidRPr="003C0B56">
              <w:rPr>
                <w:rFonts w:ascii="Arial" w:hAnsi="Arial" w:cs="Arial"/>
                <w:color w:val="0D0D0D"/>
                <w:szCs w:val="20"/>
              </w:rPr>
              <w:t>/rok.</w:t>
            </w:r>
          </w:p>
        </w:tc>
      </w:tr>
      <w:tr w:rsidR="003C0B56" w:rsidRPr="003C0B56" w14:paraId="68F05EED" w14:textId="77777777" w:rsidTr="003C0B56">
        <w:trPr>
          <w:trHeight w:val="510"/>
          <w:jc w:val="center"/>
        </w:trPr>
        <w:tc>
          <w:tcPr>
            <w:tcW w:w="269" w:type="pct"/>
            <w:shd w:val="clear" w:color="auto" w:fill="auto"/>
          </w:tcPr>
          <w:p w14:paraId="4F1704E4" w14:textId="77777777" w:rsidR="003C0B56" w:rsidRPr="003C0B56" w:rsidRDefault="003C0B56" w:rsidP="003C0B56">
            <w:pPr>
              <w:spacing w:before="60" w:after="60"/>
              <w:jc w:val="center"/>
              <w:rPr>
                <w:rFonts w:ascii="Arial" w:hAnsi="Arial" w:cs="Arial"/>
                <w:color w:val="0D0D0D"/>
                <w:szCs w:val="20"/>
              </w:rPr>
            </w:pPr>
            <w:r w:rsidRPr="003C0B56">
              <w:rPr>
                <w:rFonts w:ascii="Arial" w:hAnsi="Arial" w:cs="Arial"/>
                <w:color w:val="0D0D0D"/>
                <w:szCs w:val="20"/>
              </w:rPr>
              <w:t>24.</w:t>
            </w:r>
          </w:p>
        </w:tc>
        <w:tc>
          <w:tcPr>
            <w:tcW w:w="4731" w:type="pct"/>
            <w:shd w:val="clear" w:color="auto" w:fill="auto"/>
            <w:vAlign w:val="center"/>
          </w:tcPr>
          <w:p w14:paraId="412387F4" w14:textId="77777777" w:rsidR="003C0B56" w:rsidRPr="003C0B56" w:rsidRDefault="003C0B56" w:rsidP="003C0B56">
            <w:pPr>
              <w:spacing w:before="60" w:after="60"/>
              <w:rPr>
                <w:rFonts w:ascii="Arial" w:hAnsi="Arial" w:cs="Arial"/>
                <w:color w:val="0D0D0D"/>
                <w:szCs w:val="20"/>
              </w:rPr>
            </w:pPr>
            <w:r w:rsidRPr="003C0B56">
              <w:rPr>
                <w:rFonts w:ascii="Arial" w:hAnsi="Arial" w:cs="Arial"/>
                <w:color w:val="0D0D0D"/>
                <w:szCs w:val="20"/>
              </w:rPr>
              <w:t>Udział w pracach i nadzór nad firmami zewnętrznymi 160 </w:t>
            </w:r>
            <w:proofErr w:type="spellStart"/>
            <w:r w:rsidRPr="003C0B56">
              <w:rPr>
                <w:rFonts w:ascii="Arial" w:hAnsi="Arial" w:cs="Arial"/>
                <w:color w:val="0D0D0D"/>
                <w:szCs w:val="20"/>
              </w:rPr>
              <w:t>rbh</w:t>
            </w:r>
            <w:proofErr w:type="spellEnd"/>
            <w:r w:rsidRPr="003C0B56">
              <w:rPr>
                <w:rFonts w:ascii="Arial" w:hAnsi="Arial" w:cs="Arial"/>
                <w:color w:val="0D0D0D"/>
                <w:szCs w:val="20"/>
              </w:rPr>
              <w:t xml:space="preserve">/rok. </w:t>
            </w:r>
          </w:p>
          <w:p w14:paraId="0B236F6A" w14:textId="77777777" w:rsidR="003C0B56" w:rsidRPr="003C0B56" w:rsidRDefault="003C0B56" w:rsidP="003C0B56">
            <w:pPr>
              <w:spacing w:before="60" w:after="60"/>
              <w:jc w:val="both"/>
              <w:rPr>
                <w:rFonts w:ascii="Arial" w:hAnsi="Arial" w:cs="Arial"/>
                <w:color w:val="0D0D0D"/>
                <w:szCs w:val="20"/>
              </w:rPr>
            </w:pPr>
            <w:r w:rsidRPr="003C0B56">
              <w:rPr>
                <w:rFonts w:ascii="Arial" w:hAnsi="Arial" w:cs="Arial"/>
                <w:color w:val="0D0D0D"/>
                <w:szCs w:val="20"/>
              </w:rPr>
              <w:t xml:space="preserve">Zakres prac: </w:t>
            </w:r>
          </w:p>
          <w:p w14:paraId="6975EBD4" w14:textId="77777777" w:rsidR="003C0B56" w:rsidRPr="003C0B56" w:rsidRDefault="003C0B56" w:rsidP="003C0B56">
            <w:pPr>
              <w:spacing w:before="60" w:after="60"/>
              <w:jc w:val="both"/>
              <w:rPr>
                <w:rFonts w:ascii="Arial" w:hAnsi="Arial" w:cs="Arial"/>
                <w:color w:val="0D0D0D"/>
                <w:szCs w:val="20"/>
              </w:rPr>
            </w:pPr>
            <w:r w:rsidRPr="003C0B56">
              <w:rPr>
                <w:rFonts w:ascii="Arial" w:hAnsi="Arial" w:cs="Arial"/>
                <w:color w:val="0D0D0D"/>
                <w:szCs w:val="20"/>
              </w:rPr>
              <w:t xml:space="preserve">25.1. Organizacja i koordynacja prac. </w:t>
            </w:r>
          </w:p>
          <w:p w14:paraId="6BE5184D" w14:textId="77777777" w:rsidR="003C0B56" w:rsidRPr="003C0B56" w:rsidRDefault="003C0B56" w:rsidP="003C0B56">
            <w:pPr>
              <w:spacing w:before="60" w:after="60"/>
              <w:jc w:val="both"/>
              <w:rPr>
                <w:rFonts w:ascii="Arial" w:hAnsi="Arial" w:cs="Arial"/>
                <w:color w:val="0D0D0D"/>
                <w:szCs w:val="20"/>
              </w:rPr>
            </w:pPr>
            <w:r w:rsidRPr="003C0B56">
              <w:rPr>
                <w:rFonts w:ascii="Arial" w:hAnsi="Arial" w:cs="Arial"/>
                <w:color w:val="0D0D0D"/>
                <w:szCs w:val="20"/>
              </w:rPr>
              <w:t>25.2. Udrożnienie króćców.</w:t>
            </w:r>
          </w:p>
          <w:p w14:paraId="4EE23E94" w14:textId="77777777" w:rsidR="003C0B56" w:rsidRPr="003C0B56" w:rsidRDefault="003C0B56" w:rsidP="003C0B56">
            <w:pPr>
              <w:spacing w:before="60" w:after="60"/>
              <w:jc w:val="both"/>
              <w:rPr>
                <w:rFonts w:ascii="Arial" w:hAnsi="Arial" w:cs="Arial"/>
                <w:color w:val="0D0D0D"/>
                <w:szCs w:val="20"/>
              </w:rPr>
            </w:pPr>
            <w:r w:rsidRPr="003C0B56">
              <w:rPr>
                <w:rFonts w:ascii="Arial" w:hAnsi="Arial" w:cs="Arial"/>
                <w:color w:val="0D0D0D"/>
                <w:szCs w:val="20"/>
              </w:rPr>
              <w:lastRenderedPageBreak/>
              <w:t>25.3. Kalibracja aparatury.</w:t>
            </w:r>
          </w:p>
          <w:p w14:paraId="5887904D" w14:textId="77777777" w:rsidR="003C0B56" w:rsidRPr="003C0B56" w:rsidRDefault="003C0B56" w:rsidP="003C0B56">
            <w:pPr>
              <w:spacing w:before="60" w:after="60"/>
              <w:jc w:val="both"/>
              <w:rPr>
                <w:rFonts w:ascii="Arial" w:hAnsi="Arial" w:cs="Arial"/>
                <w:color w:val="0D0D0D"/>
                <w:szCs w:val="20"/>
              </w:rPr>
            </w:pPr>
            <w:r w:rsidRPr="003C0B56">
              <w:rPr>
                <w:rFonts w:ascii="Arial" w:hAnsi="Arial" w:cs="Arial"/>
                <w:color w:val="0D0D0D"/>
                <w:szCs w:val="20"/>
              </w:rPr>
              <w:t>25.4. Transport aparatury i urządzeń.</w:t>
            </w:r>
          </w:p>
          <w:p w14:paraId="63B7C053" w14:textId="77777777" w:rsidR="003C0B56" w:rsidRPr="003C0B56" w:rsidRDefault="003C0B56" w:rsidP="003C0B56">
            <w:pPr>
              <w:spacing w:before="60" w:after="60"/>
              <w:jc w:val="both"/>
              <w:rPr>
                <w:rFonts w:ascii="Arial" w:hAnsi="Arial" w:cs="Arial"/>
                <w:color w:val="0D0D0D"/>
                <w:szCs w:val="20"/>
              </w:rPr>
            </w:pPr>
            <w:r w:rsidRPr="003C0B56">
              <w:rPr>
                <w:rFonts w:ascii="Arial" w:hAnsi="Arial" w:cs="Arial"/>
                <w:color w:val="0D0D0D"/>
                <w:szCs w:val="20"/>
              </w:rPr>
              <w:t>25.5. Zbieranie danych z systemów archiwizacji.</w:t>
            </w:r>
          </w:p>
          <w:p w14:paraId="1B5A0EA4" w14:textId="77777777" w:rsidR="003C0B56" w:rsidRPr="003C0B56" w:rsidRDefault="003C0B56" w:rsidP="003C0B56">
            <w:pPr>
              <w:spacing w:before="60" w:after="60"/>
              <w:jc w:val="both"/>
              <w:rPr>
                <w:rFonts w:ascii="Arial" w:hAnsi="Arial" w:cs="Arial"/>
                <w:color w:val="0D0D0D"/>
                <w:szCs w:val="20"/>
              </w:rPr>
            </w:pPr>
            <w:r w:rsidRPr="003C0B56">
              <w:rPr>
                <w:rFonts w:ascii="Arial" w:hAnsi="Arial" w:cs="Arial"/>
                <w:color w:val="0D0D0D"/>
                <w:szCs w:val="20"/>
              </w:rPr>
              <w:t>25.6. Przygotowywanie danych.</w:t>
            </w:r>
          </w:p>
        </w:tc>
      </w:tr>
      <w:tr w:rsidR="003C0B56" w:rsidRPr="003C0B56" w14:paraId="588FD1F1" w14:textId="77777777" w:rsidTr="003C0B56">
        <w:trPr>
          <w:trHeight w:val="510"/>
          <w:jc w:val="center"/>
        </w:trPr>
        <w:tc>
          <w:tcPr>
            <w:tcW w:w="269" w:type="pct"/>
            <w:shd w:val="clear" w:color="auto" w:fill="auto"/>
          </w:tcPr>
          <w:p w14:paraId="68769086" w14:textId="77777777" w:rsidR="003C0B56" w:rsidRPr="003C0B56" w:rsidRDefault="003C0B56" w:rsidP="003C0B56">
            <w:pPr>
              <w:spacing w:before="60" w:after="60"/>
              <w:jc w:val="center"/>
              <w:rPr>
                <w:rFonts w:ascii="Arial" w:hAnsi="Arial" w:cs="Arial"/>
                <w:color w:val="0D0D0D"/>
                <w:szCs w:val="20"/>
              </w:rPr>
            </w:pPr>
            <w:r w:rsidRPr="003C0B56">
              <w:rPr>
                <w:rFonts w:ascii="Arial" w:hAnsi="Arial" w:cs="Arial"/>
                <w:color w:val="0D0D0D"/>
                <w:szCs w:val="20"/>
              </w:rPr>
              <w:lastRenderedPageBreak/>
              <w:t>25.</w:t>
            </w:r>
          </w:p>
        </w:tc>
        <w:tc>
          <w:tcPr>
            <w:tcW w:w="4731" w:type="pct"/>
            <w:shd w:val="clear" w:color="auto" w:fill="auto"/>
            <w:vAlign w:val="center"/>
          </w:tcPr>
          <w:p w14:paraId="27934A22" w14:textId="77777777" w:rsidR="003C0B56" w:rsidRPr="003C0B56" w:rsidRDefault="003C0B56" w:rsidP="003C0B56">
            <w:pPr>
              <w:spacing w:before="60" w:after="60"/>
              <w:jc w:val="both"/>
              <w:rPr>
                <w:rFonts w:ascii="Arial" w:hAnsi="Arial" w:cs="Arial"/>
                <w:color w:val="0D0D0D"/>
                <w:szCs w:val="20"/>
              </w:rPr>
            </w:pPr>
            <w:r w:rsidRPr="003C0B56">
              <w:rPr>
                <w:rFonts w:ascii="Arial" w:hAnsi="Arial" w:cs="Arial"/>
                <w:color w:val="0D0D0D"/>
                <w:szCs w:val="20"/>
              </w:rPr>
              <w:t xml:space="preserve">Udział w odbiorach urządzeń dozorowych przez UDT 8 </w:t>
            </w:r>
            <w:proofErr w:type="spellStart"/>
            <w:r w:rsidRPr="003C0B56">
              <w:rPr>
                <w:rFonts w:ascii="Arial" w:hAnsi="Arial" w:cs="Arial"/>
                <w:color w:val="0D0D0D"/>
                <w:szCs w:val="20"/>
              </w:rPr>
              <w:t>rbh</w:t>
            </w:r>
            <w:proofErr w:type="spellEnd"/>
            <w:r w:rsidRPr="003C0B56">
              <w:rPr>
                <w:rFonts w:ascii="Arial" w:hAnsi="Arial" w:cs="Arial"/>
                <w:color w:val="0D0D0D"/>
                <w:szCs w:val="20"/>
              </w:rPr>
              <w:t>/rok.</w:t>
            </w:r>
          </w:p>
        </w:tc>
      </w:tr>
      <w:tr w:rsidR="003C0B56" w:rsidRPr="003C0B56" w14:paraId="3C34427A" w14:textId="77777777" w:rsidTr="003C0B56">
        <w:trPr>
          <w:trHeight w:val="255"/>
          <w:jc w:val="center"/>
        </w:trPr>
        <w:tc>
          <w:tcPr>
            <w:tcW w:w="269" w:type="pct"/>
            <w:shd w:val="clear" w:color="auto" w:fill="auto"/>
            <w:noWrap/>
          </w:tcPr>
          <w:p w14:paraId="2075F15B" w14:textId="77777777" w:rsidR="003C0B56" w:rsidRPr="003C0B56" w:rsidRDefault="003C0B56" w:rsidP="003C0B56">
            <w:pPr>
              <w:spacing w:before="60" w:after="60"/>
              <w:jc w:val="center"/>
              <w:rPr>
                <w:rFonts w:ascii="Arial" w:hAnsi="Arial" w:cs="Arial"/>
                <w:color w:val="0D0D0D"/>
                <w:szCs w:val="20"/>
              </w:rPr>
            </w:pPr>
            <w:r w:rsidRPr="003C0B56">
              <w:rPr>
                <w:rFonts w:ascii="Arial" w:hAnsi="Arial" w:cs="Arial"/>
                <w:color w:val="0D0D0D"/>
                <w:szCs w:val="20"/>
              </w:rPr>
              <w:t>26.</w:t>
            </w:r>
          </w:p>
        </w:tc>
        <w:tc>
          <w:tcPr>
            <w:tcW w:w="4731" w:type="pct"/>
            <w:shd w:val="clear" w:color="auto" w:fill="auto"/>
            <w:vAlign w:val="center"/>
          </w:tcPr>
          <w:p w14:paraId="67B8EBA0" w14:textId="77777777" w:rsidR="003C0B56" w:rsidRPr="003C0B56" w:rsidRDefault="003C0B56" w:rsidP="003C0B56">
            <w:pPr>
              <w:spacing w:before="60" w:after="60"/>
              <w:jc w:val="both"/>
              <w:rPr>
                <w:rFonts w:ascii="Arial" w:hAnsi="Arial" w:cs="Arial"/>
                <w:color w:val="0D0D0D"/>
                <w:szCs w:val="20"/>
              </w:rPr>
            </w:pPr>
            <w:r w:rsidRPr="003C0B56">
              <w:rPr>
                <w:rFonts w:ascii="Arial" w:hAnsi="Arial" w:cs="Arial"/>
                <w:color w:val="0D0D0D"/>
                <w:szCs w:val="20"/>
              </w:rPr>
              <w:t>Wykonywanie prób napięciowych komór elektrofiltrów 35 razy/rok.</w:t>
            </w:r>
          </w:p>
        </w:tc>
      </w:tr>
      <w:tr w:rsidR="003C0B56" w:rsidRPr="003C0B56" w14:paraId="0B4D0C67" w14:textId="77777777" w:rsidTr="003C0B56">
        <w:trPr>
          <w:trHeight w:val="255"/>
          <w:jc w:val="center"/>
        </w:trPr>
        <w:tc>
          <w:tcPr>
            <w:tcW w:w="269" w:type="pct"/>
            <w:shd w:val="clear" w:color="auto" w:fill="auto"/>
          </w:tcPr>
          <w:p w14:paraId="3BE704A2" w14:textId="77777777" w:rsidR="003C0B56" w:rsidRPr="003C0B56" w:rsidRDefault="003C0B56" w:rsidP="003C0B56">
            <w:pPr>
              <w:spacing w:before="60" w:after="60"/>
              <w:jc w:val="center"/>
              <w:rPr>
                <w:rFonts w:ascii="Arial" w:hAnsi="Arial" w:cs="Arial"/>
                <w:color w:val="0D0D0D"/>
                <w:szCs w:val="20"/>
              </w:rPr>
            </w:pPr>
            <w:r w:rsidRPr="003C0B56">
              <w:rPr>
                <w:rFonts w:ascii="Arial" w:hAnsi="Arial" w:cs="Arial"/>
                <w:color w:val="0D0D0D"/>
                <w:szCs w:val="20"/>
              </w:rPr>
              <w:t>27.</w:t>
            </w:r>
          </w:p>
        </w:tc>
        <w:tc>
          <w:tcPr>
            <w:tcW w:w="4731" w:type="pct"/>
            <w:shd w:val="clear" w:color="auto" w:fill="auto"/>
            <w:vAlign w:val="center"/>
          </w:tcPr>
          <w:p w14:paraId="28A98B2D" w14:textId="77777777" w:rsidR="003C0B56" w:rsidRPr="003C0B56" w:rsidRDefault="003C0B56" w:rsidP="003C0B56">
            <w:pPr>
              <w:spacing w:before="60" w:after="60"/>
              <w:jc w:val="both"/>
              <w:rPr>
                <w:rFonts w:ascii="Arial" w:hAnsi="Arial" w:cs="Arial"/>
                <w:color w:val="0D0D0D"/>
                <w:szCs w:val="20"/>
              </w:rPr>
            </w:pPr>
            <w:r w:rsidRPr="003C0B56">
              <w:rPr>
                <w:rFonts w:ascii="Arial" w:hAnsi="Arial" w:cs="Arial"/>
                <w:szCs w:val="20"/>
              </w:rPr>
              <w:t xml:space="preserve">Udział w zespołach do aktualizacji IOBP w Elektrowni, poprawy warunków pracy 32 </w:t>
            </w:r>
            <w:proofErr w:type="spellStart"/>
            <w:r w:rsidRPr="003C0B56">
              <w:rPr>
                <w:rFonts w:ascii="Arial" w:hAnsi="Arial" w:cs="Arial"/>
                <w:szCs w:val="20"/>
              </w:rPr>
              <w:t>rbh</w:t>
            </w:r>
            <w:proofErr w:type="spellEnd"/>
            <w:r w:rsidRPr="003C0B56">
              <w:rPr>
                <w:rFonts w:ascii="Arial" w:hAnsi="Arial" w:cs="Arial"/>
                <w:szCs w:val="20"/>
              </w:rPr>
              <w:t>/rok.</w:t>
            </w:r>
          </w:p>
        </w:tc>
      </w:tr>
      <w:tr w:rsidR="003C0B56" w:rsidRPr="003C0B56" w14:paraId="4A6F1257" w14:textId="77777777" w:rsidTr="003C0B56">
        <w:trPr>
          <w:trHeight w:val="255"/>
          <w:jc w:val="center"/>
        </w:trPr>
        <w:tc>
          <w:tcPr>
            <w:tcW w:w="269" w:type="pct"/>
            <w:shd w:val="clear" w:color="auto" w:fill="auto"/>
          </w:tcPr>
          <w:p w14:paraId="25E170BC" w14:textId="77777777" w:rsidR="003C0B56" w:rsidRPr="003C0B56" w:rsidRDefault="003C0B56" w:rsidP="003C0B56">
            <w:pPr>
              <w:spacing w:before="60" w:after="60"/>
              <w:jc w:val="center"/>
              <w:rPr>
                <w:rFonts w:ascii="Arial" w:hAnsi="Arial" w:cs="Arial"/>
                <w:color w:val="0D0D0D"/>
                <w:szCs w:val="20"/>
              </w:rPr>
            </w:pPr>
            <w:r w:rsidRPr="003C0B56">
              <w:rPr>
                <w:rFonts w:ascii="Arial" w:hAnsi="Arial" w:cs="Arial"/>
                <w:color w:val="0D0D0D"/>
                <w:szCs w:val="20"/>
              </w:rPr>
              <w:t>28.</w:t>
            </w:r>
          </w:p>
        </w:tc>
        <w:tc>
          <w:tcPr>
            <w:tcW w:w="4731" w:type="pct"/>
            <w:shd w:val="clear" w:color="auto" w:fill="auto"/>
            <w:vAlign w:val="center"/>
          </w:tcPr>
          <w:p w14:paraId="54AEA14E" w14:textId="77777777" w:rsidR="003C0B56" w:rsidRPr="003C0B56" w:rsidRDefault="003C0B56" w:rsidP="003C0B56">
            <w:pPr>
              <w:spacing w:before="60" w:after="60"/>
              <w:jc w:val="both"/>
              <w:rPr>
                <w:rFonts w:ascii="Arial" w:hAnsi="Arial" w:cs="Arial"/>
                <w:color w:val="0D0D0D"/>
                <w:szCs w:val="20"/>
              </w:rPr>
            </w:pPr>
            <w:r w:rsidRPr="003C0B56">
              <w:rPr>
                <w:rFonts w:ascii="Arial" w:hAnsi="Arial" w:cs="Arial"/>
                <w:szCs w:val="20"/>
              </w:rPr>
              <w:t xml:space="preserve">Konsultacje i analizy pracy układów AKPiA - proponowanie nowych rozwiązań technicznych </w:t>
            </w:r>
            <w:r w:rsidRPr="0048438B">
              <w:rPr>
                <w:rFonts w:ascii="Arial" w:hAnsi="Arial" w:cs="Arial"/>
                <w:szCs w:val="20"/>
              </w:rPr>
              <w:t xml:space="preserve">i udział w przygotowaniu zakresów do zapytań ofertowych 40 </w:t>
            </w:r>
            <w:proofErr w:type="spellStart"/>
            <w:r w:rsidRPr="0048438B">
              <w:rPr>
                <w:rFonts w:ascii="Arial" w:hAnsi="Arial" w:cs="Arial"/>
                <w:szCs w:val="20"/>
              </w:rPr>
              <w:t>rbh</w:t>
            </w:r>
            <w:proofErr w:type="spellEnd"/>
            <w:r w:rsidRPr="0048438B">
              <w:rPr>
                <w:rFonts w:ascii="Arial" w:hAnsi="Arial" w:cs="Arial"/>
                <w:szCs w:val="20"/>
              </w:rPr>
              <w:t>/rok.</w:t>
            </w:r>
          </w:p>
        </w:tc>
      </w:tr>
      <w:tr w:rsidR="003C0B56" w:rsidRPr="003C0B56" w14:paraId="797535B0" w14:textId="77777777" w:rsidTr="003C0B56">
        <w:trPr>
          <w:trHeight w:val="255"/>
          <w:jc w:val="center"/>
        </w:trPr>
        <w:tc>
          <w:tcPr>
            <w:tcW w:w="269" w:type="pct"/>
            <w:shd w:val="clear" w:color="auto" w:fill="auto"/>
          </w:tcPr>
          <w:p w14:paraId="221F67C1" w14:textId="77777777" w:rsidR="003C0B56" w:rsidRPr="003C0B56" w:rsidRDefault="003C0B56" w:rsidP="003C0B56">
            <w:pPr>
              <w:spacing w:before="60" w:after="60"/>
              <w:jc w:val="center"/>
              <w:rPr>
                <w:rFonts w:ascii="Arial" w:hAnsi="Arial" w:cs="Arial"/>
                <w:color w:val="0D0D0D"/>
                <w:szCs w:val="20"/>
              </w:rPr>
            </w:pPr>
            <w:r w:rsidRPr="003C0B56">
              <w:rPr>
                <w:rFonts w:ascii="Arial" w:hAnsi="Arial" w:cs="Arial"/>
                <w:color w:val="0D0D0D"/>
                <w:szCs w:val="20"/>
              </w:rPr>
              <w:t>29.</w:t>
            </w:r>
          </w:p>
        </w:tc>
        <w:tc>
          <w:tcPr>
            <w:tcW w:w="4731" w:type="pct"/>
            <w:shd w:val="clear" w:color="auto" w:fill="auto"/>
            <w:vAlign w:val="center"/>
          </w:tcPr>
          <w:p w14:paraId="29DC09EB" w14:textId="77777777" w:rsidR="003C0B56" w:rsidRPr="003C0B56" w:rsidRDefault="003C0B56" w:rsidP="003C0B56">
            <w:pPr>
              <w:spacing w:before="60" w:after="60"/>
              <w:jc w:val="both"/>
              <w:rPr>
                <w:rFonts w:ascii="Arial" w:hAnsi="Arial" w:cs="Arial"/>
                <w:color w:val="0D0D0D"/>
                <w:szCs w:val="20"/>
              </w:rPr>
            </w:pPr>
            <w:r w:rsidRPr="003C0B56">
              <w:rPr>
                <w:rFonts w:ascii="Arial" w:hAnsi="Arial" w:cs="Arial"/>
                <w:szCs w:val="20"/>
              </w:rPr>
              <w:t xml:space="preserve">Przygotowanie dokumentów i udział w komisjach poawaryjnych wyjaśniających przyczyny awarii oraz konsultacje w zakresie zapobiegania ponownego wystąpienia tego typu awarii 40 </w:t>
            </w:r>
            <w:proofErr w:type="spellStart"/>
            <w:r w:rsidRPr="003C0B56">
              <w:rPr>
                <w:rFonts w:ascii="Arial" w:hAnsi="Arial" w:cs="Arial"/>
                <w:szCs w:val="20"/>
              </w:rPr>
              <w:t>rbh</w:t>
            </w:r>
            <w:proofErr w:type="spellEnd"/>
            <w:r w:rsidRPr="003C0B56">
              <w:rPr>
                <w:rFonts w:ascii="Arial" w:hAnsi="Arial" w:cs="Arial"/>
                <w:szCs w:val="20"/>
              </w:rPr>
              <w:t>/rok.</w:t>
            </w:r>
          </w:p>
        </w:tc>
      </w:tr>
      <w:tr w:rsidR="003C0B56" w:rsidRPr="003C0B56" w14:paraId="5FF422A7" w14:textId="77777777" w:rsidTr="003C0B56">
        <w:trPr>
          <w:trHeight w:val="255"/>
          <w:jc w:val="center"/>
        </w:trPr>
        <w:tc>
          <w:tcPr>
            <w:tcW w:w="269" w:type="pct"/>
            <w:shd w:val="clear" w:color="auto" w:fill="auto"/>
          </w:tcPr>
          <w:p w14:paraId="20999F6B" w14:textId="77777777" w:rsidR="003C0B56" w:rsidRPr="003C0B56" w:rsidRDefault="003C0B56" w:rsidP="003C0B56">
            <w:pPr>
              <w:spacing w:before="60" w:after="60"/>
              <w:jc w:val="center"/>
              <w:rPr>
                <w:rFonts w:ascii="Arial" w:hAnsi="Arial" w:cs="Arial"/>
                <w:color w:val="0D0D0D"/>
                <w:szCs w:val="20"/>
              </w:rPr>
            </w:pPr>
            <w:r w:rsidRPr="003C0B56">
              <w:rPr>
                <w:rFonts w:ascii="Arial" w:hAnsi="Arial" w:cs="Arial"/>
                <w:color w:val="0D0D0D"/>
                <w:szCs w:val="20"/>
              </w:rPr>
              <w:t>30.</w:t>
            </w:r>
          </w:p>
        </w:tc>
        <w:tc>
          <w:tcPr>
            <w:tcW w:w="4731" w:type="pct"/>
            <w:shd w:val="clear" w:color="auto" w:fill="auto"/>
            <w:vAlign w:val="center"/>
          </w:tcPr>
          <w:p w14:paraId="408596BA" w14:textId="77777777" w:rsidR="003C0B56" w:rsidRPr="003C0B56" w:rsidRDefault="003C0B56" w:rsidP="003C0B56">
            <w:pPr>
              <w:spacing w:before="60" w:after="60"/>
              <w:jc w:val="both"/>
              <w:rPr>
                <w:rFonts w:ascii="Arial" w:hAnsi="Arial" w:cs="Arial"/>
                <w:color w:val="0D0D0D"/>
                <w:szCs w:val="20"/>
              </w:rPr>
            </w:pPr>
            <w:r w:rsidRPr="003C0B56">
              <w:rPr>
                <w:rFonts w:ascii="Arial" w:hAnsi="Arial" w:cs="Arial"/>
                <w:szCs w:val="20"/>
              </w:rPr>
              <w:t xml:space="preserve">Udział w działaniach Sztabu Przeciwpowodziowego 8 </w:t>
            </w:r>
            <w:proofErr w:type="spellStart"/>
            <w:r w:rsidRPr="003C0B56">
              <w:rPr>
                <w:rFonts w:ascii="Arial" w:hAnsi="Arial" w:cs="Arial"/>
                <w:szCs w:val="20"/>
              </w:rPr>
              <w:t>rbh</w:t>
            </w:r>
            <w:proofErr w:type="spellEnd"/>
            <w:r w:rsidRPr="003C0B56">
              <w:rPr>
                <w:rFonts w:ascii="Arial" w:hAnsi="Arial" w:cs="Arial"/>
                <w:szCs w:val="20"/>
              </w:rPr>
              <w:t>/rok.</w:t>
            </w:r>
          </w:p>
        </w:tc>
      </w:tr>
      <w:tr w:rsidR="003C0B56" w:rsidRPr="003C0B56" w14:paraId="0734907D" w14:textId="77777777" w:rsidTr="003C0B56">
        <w:trPr>
          <w:trHeight w:val="255"/>
          <w:jc w:val="center"/>
        </w:trPr>
        <w:tc>
          <w:tcPr>
            <w:tcW w:w="269" w:type="pct"/>
            <w:shd w:val="clear" w:color="auto" w:fill="auto"/>
          </w:tcPr>
          <w:p w14:paraId="33E24CA4" w14:textId="77777777" w:rsidR="003C0B56" w:rsidRPr="003C0B56" w:rsidRDefault="003C0B56" w:rsidP="003C0B56">
            <w:pPr>
              <w:spacing w:before="60" w:after="60"/>
              <w:jc w:val="center"/>
              <w:rPr>
                <w:rFonts w:ascii="Arial" w:hAnsi="Arial" w:cs="Arial"/>
                <w:color w:val="0D0D0D"/>
                <w:szCs w:val="20"/>
              </w:rPr>
            </w:pPr>
            <w:r w:rsidRPr="003C0B56">
              <w:rPr>
                <w:rFonts w:ascii="Arial" w:hAnsi="Arial" w:cs="Arial"/>
                <w:color w:val="0D0D0D"/>
                <w:szCs w:val="20"/>
              </w:rPr>
              <w:t>31.</w:t>
            </w:r>
          </w:p>
        </w:tc>
        <w:tc>
          <w:tcPr>
            <w:tcW w:w="4731" w:type="pct"/>
            <w:shd w:val="clear" w:color="auto" w:fill="auto"/>
            <w:vAlign w:val="center"/>
          </w:tcPr>
          <w:p w14:paraId="0BA2FF9B" w14:textId="77777777" w:rsidR="003C0B56" w:rsidRPr="003C0B56" w:rsidRDefault="003C0B56" w:rsidP="003C0B56">
            <w:pPr>
              <w:spacing w:before="60" w:after="60"/>
              <w:jc w:val="both"/>
              <w:rPr>
                <w:rFonts w:ascii="Arial" w:hAnsi="Arial" w:cs="Arial"/>
                <w:szCs w:val="20"/>
              </w:rPr>
            </w:pPr>
            <w:r w:rsidRPr="003C0B56">
              <w:rPr>
                <w:rFonts w:ascii="Arial" w:hAnsi="Arial" w:cs="Arial"/>
                <w:szCs w:val="20"/>
              </w:rPr>
              <w:t xml:space="preserve">Pełnienie funkcji inspektora ochrony radiologicznej dla potrzeb Elektrowni na podstawie Ustawy z dnia 29 listopada 2000 r. PRAWO ATOMOWE 24 </w:t>
            </w:r>
            <w:proofErr w:type="spellStart"/>
            <w:r w:rsidRPr="003C0B56">
              <w:rPr>
                <w:rFonts w:ascii="Arial" w:hAnsi="Arial" w:cs="Arial"/>
                <w:szCs w:val="20"/>
              </w:rPr>
              <w:t>rbh</w:t>
            </w:r>
            <w:proofErr w:type="spellEnd"/>
            <w:r w:rsidRPr="003C0B56">
              <w:rPr>
                <w:rFonts w:ascii="Arial" w:hAnsi="Arial" w:cs="Arial"/>
                <w:szCs w:val="20"/>
              </w:rPr>
              <w:t>/rok.</w:t>
            </w:r>
            <w:r w:rsidRPr="003C0B56" w:rsidDel="00B80182">
              <w:rPr>
                <w:rFonts w:ascii="Arial" w:hAnsi="Arial" w:cs="Arial"/>
                <w:color w:val="0D0D0D"/>
                <w:szCs w:val="20"/>
              </w:rPr>
              <w:t xml:space="preserve"> </w:t>
            </w:r>
          </w:p>
        </w:tc>
      </w:tr>
    </w:tbl>
    <w:p w14:paraId="2A667666" w14:textId="77777777" w:rsidR="001445D4" w:rsidRDefault="001445D4" w:rsidP="00EC4507">
      <w:pPr>
        <w:jc w:val="both"/>
        <w:rPr>
          <w:rFonts w:ascii="Arial" w:hAnsi="Arial" w:cs="Arial"/>
          <w:color w:val="000000" w:themeColor="text1"/>
          <w:sz w:val="22"/>
          <w:szCs w:val="22"/>
        </w:rPr>
      </w:pPr>
    </w:p>
    <w:p w14:paraId="0856450B" w14:textId="77777777" w:rsidR="00056ACD" w:rsidRDefault="00056ACD" w:rsidP="00EC4507">
      <w:pPr>
        <w:jc w:val="both"/>
        <w:rPr>
          <w:rFonts w:ascii="Arial" w:hAnsi="Arial" w:cs="Arial"/>
          <w:color w:val="000000" w:themeColor="text1"/>
          <w:sz w:val="22"/>
          <w:szCs w:val="22"/>
        </w:rPr>
      </w:pPr>
    </w:p>
    <w:p w14:paraId="70A36693" w14:textId="77777777" w:rsidR="00056ACD" w:rsidRDefault="00056ACD" w:rsidP="00EC4507">
      <w:pPr>
        <w:jc w:val="both"/>
        <w:rPr>
          <w:rFonts w:ascii="Arial" w:hAnsi="Arial" w:cs="Arial"/>
          <w:color w:val="000000" w:themeColor="text1"/>
          <w:sz w:val="22"/>
          <w:szCs w:val="22"/>
        </w:rPr>
      </w:pPr>
    </w:p>
    <w:p w14:paraId="47A2FC5B" w14:textId="77777777" w:rsidR="00056ACD" w:rsidRDefault="00056ACD" w:rsidP="00EC4507">
      <w:pPr>
        <w:jc w:val="both"/>
        <w:rPr>
          <w:rFonts w:ascii="Arial" w:hAnsi="Arial" w:cs="Arial"/>
          <w:color w:val="000000" w:themeColor="text1"/>
          <w:sz w:val="22"/>
          <w:szCs w:val="22"/>
        </w:rPr>
      </w:pPr>
    </w:p>
    <w:p w14:paraId="68C3FFF1" w14:textId="77777777" w:rsidR="00947EDE" w:rsidRDefault="00947EDE" w:rsidP="00EC4507">
      <w:pPr>
        <w:jc w:val="both"/>
        <w:rPr>
          <w:rFonts w:ascii="Arial" w:hAnsi="Arial" w:cs="Arial"/>
          <w:color w:val="000000" w:themeColor="text1"/>
          <w:sz w:val="22"/>
          <w:szCs w:val="22"/>
        </w:rPr>
      </w:pPr>
    </w:p>
    <w:p w14:paraId="423EA6E7" w14:textId="77777777" w:rsidR="00947EDE" w:rsidRDefault="00947EDE" w:rsidP="00EC4507">
      <w:pPr>
        <w:jc w:val="both"/>
        <w:rPr>
          <w:rFonts w:ascii="Arial" w:hAnsi="Arial" w:cs="Arial"/>
          <w:color w:val="000000" w:themeColor="text1"/>
          <w:sz w:val="22"/>
          <w:szCs w:val="22"/>
        </w:rPr>
      </w:pPr>
    </w:p>
    <w:p w14:paraId="7895CA66" w14:textId="77777777" w:rsidR="00947EDE" w:rsidRDefault="00947EDE" w:rsidP="00EC4507">
      <w:pPr>
        <w:jc w:val="both"/>
        <w:rPr>
          <w:rFonts w:ascii="Arial" w:hAnsi="Arial" w:cs="Arial"/>
          <w:color w:val="000000" w:themeColor="text1"/>
          <w:sz w:val="22"/>
          <w:szCs w:val="22"/>
        </w:rPr>
      </w:pPr>
    </w:p>
    <w:p w14:paraId="2582AD22" w14:textId="77777777" w:rsidR="00947EDE" w:rsidRDefault="00947EDE" w:rsidP="00EC4507">
      <w:pPr>
        <w:jc w:val="both"/>
        <w:rPr>
          <w:rFonts w:ascii="Arial" w:hAnsi="Arial" w:cs="Arial"/>
          <w:color w:val="000000" w:themeColor="text1"/>
          <w:sz w:val="22"/>
          <w:szCs w:val="22"/>
        </w:rPr>
      </w:pPr>
    </w:p>
    <w:p w14:paraId="2138B16B" w14:textId="77777777" w:rsidR="00947EDE" w:rsidRDefault="00947EDE" w:rsidP="00EC4507">
      <w:pPr>
        <w:jc w:val="both"/>
        <w:rPr>
          <w:rFonts w:ascii="Arial" w:hAnsi="Arial" w:cs="Arial"/>
          <w:color w:val="000000" w:themeColor="text1"/>
          <w:sz w:val="22"/>
          <w:szCs w:val="22"/>
        </w:rPr>
      </w:pPr>
    </w:p>
    <w:p w14:paraId="16FB14F7" w14:textId="77777777" w:rsidR="00947EDE" w:rsidRDefault="00947EDE" w:rsidP="00EC4507">
      <w:pPr>
        <w:jc w:val="both"/>
        <w:rPr>
          <w:rFonts w:ascii="Arial" w:hAnsi="Arial" w:cs="Arial"/>
          <w:color w:val="000000" w:themeColor="text1"/>
          <w:sz w:val="22"/>
          <w:szCs w:val="22"/>
        </w:rPr>
      </w:pPr>
    </w:p>
    <w:p w14:paraId="395FF8F6" w14:textId="77777777" w:rsidR="00947EDE" w:rsidRDefault="00947EDE" w:rsidP="00EC4507">
      <w:pPr>
        <w:jc w:val="both"/>
        <w:rPr>
          <w:rFonts w:ascii="Arial" w:hAnsi="Arial" w:cs="Arial"/>
          <w:color w:val="000000" w:themeColor="text1"/>
          <w:sz w:val="22"/>
          <w:szCs w:val="22"/>
        </w:rPr>
      </w:pPr>
    </w:p>
    <w:p w14:paraId="31DEB5CF" w14:textId="77777777" w:rsidR="00947EDE" w:rsidRDefault="00947EDE" w:rsidP="00EC4507">
      <w:pPr>
        <w:jc w:val="both"/>
        <w:rPr>
          <w:rFonts w:ascii="Arial" w:hAnsi="Arial" w:cs="Arial"/>
          <w:color w:val="000000" w:themeColor="text1"/>
          <w:sz w:val="22"/>
          <w:szCs w:val="22"/>
        </w:rPr>
      </w:pPr>
    </w:p>
    <w:p w14:paraId="47F181C4" w14:textId="77777777" w:rsidR="00947EDE" w:rsidRDefault="00947EDE" w:rsidP="00EC4507">
      <w:pPr>
        <w:jc w:val="both"/>
        <w:rPr>
          <w:rFonts w:ascii="Arial" w:hAnsi="Arial" w:cs="Arial"/>
          <w:color w:val="000000" w:themeColor="text1"/>
          <w:sz w:val="22"/>
          <w:szCs w:val="22"/>
        </w:rPr>
      </w:pPr>
    </w:p>
    <w:p w14:paraId="170C258E" w14:textId="77777777" w:rsidR="00947EDE" w:rsidRDefault="00947EDE" w:rsidP="00EC4507">
      <w:pPr>
        <w:jc w:val="both"/>
        <w:rPr>
          <w:rFonts w:ascii="Arial" w:hAnsi="Arial" w:cs="Arial"/>
          <w:color w:val="000000" w:themeColor="text1"/>
          <w:sz w:val="22"/>
          <w:szCs w:val="22"/>
        </w:rPr>
      </w:pPr>
    </w:p>
    <w:p w14:paraId="48097AE6" w14:textId="77777777" w:rsidR="00947EDE" w:rsidRDefault="00947EDE" w:rsidP="00EC4507">
      <w:pPr>
        <w:jc w:val="both"/>
        <w:rPr>
          <w:rFonts w:ascii="Arial" w:hAnsi="Arial" w:cs="Arial"/>
          <w:color w:val="000000" w:themeColor="text1"/>
          <w:sz w:val="22"/>
          <w:szCs w:val="22"/>
        </w:rPr>
      </w:pPr>
    </w:p>
    <w:p w14:paraId="2EBC99E1" w14:textId="77777777" w:rsidR="00947EDE" w:rsidRDefault="00947EDE" w:rsidP="00EC4507">
      <w:pPr>
        <w:jc w:val="both"/>
        <w:rPr>
          <w:rFonts w:ascii="Arial" w:hAnsi="Arial" w:cs="Arial"/>
          <w:color w:val="000000" w:themeColor="text1"/>
          <w:sz w:val="22"/>
          <w:szCs w:val="22"/>
        </w:rPr>
      </w:pPr>
    </w:p>
    <w:p w14:paraId="14681BCA" w14:textId="77777777" w:rsidR="00947EDE" w:rsidRDefault="00947EDE" w:rsidP="00EC4507">
      <w:pPr>
        <w:jc w:val="both"/>
        <w:rPr>
          <w:rFonts w:ascii="Arial" w:hAnsi="Arial" w:cs="Arial"/>
          <w:color w:val="000000" w:themeColor="text1"/>
          <w:sz w:val="22"/>
          <w:szCs w:val="22"/>
        </w:rPr>
      </w:pPr>
    </w:p>
    <w:p w14:paraId="78FEE00F" w14:textId="77777777" w:rsidR="00947EDE" w:rsidRDefault="00947EDE" w:rsidP="00EC4507">
      <w:pPr>
        <w:jc w:val="both"/>
        <w:rPr>
          <w:rFonts w:ascii="Arial" w:hAnsi="Arial" w:cs="Arial"/>
          <w:color w:val="000000" w:themeColor="text1"/>
          <w:sz w:val="22"/>
          <w:szCs w:val="22"/>
        </w:rPr>
      </w:pPr>
    </w:p>
    <w:p w14:paraId="64E68AD2" w14:textId="77777777" w:rsidR="00947EDE" w:rsidRDefault="00947EDE" w:rsidP="00EC4507">
      <w:pPr>
        <w:jc w:val="both"/>
        <w:rPr>
          <w:rFonts w:ascii="Arial" w:hAnsi="Arial" w:cs="Arial"/>
          <w:color w:val="000000" w:themeColor="text1"/>
          <w:sz w:val="22"/>
          <w:szCs w:val="22"/>
        </w:rPr>
      </w:pPr>
    </w:p>
    <w:p w14:paraId="7B687F5D" w14:textId="77777777" w:rsidR="00947EDE" w:rsidRDefault="00947EDE" w:rsidP="00EC4507">
      <w:pPr>
        <w:jc w:val="both"/>
        <w:rPr>
          <w:rFonts w:ascii="Arial" w:hAnsi="Arial" w:cs="Arial"/>
          <w:color w:val="000000" w:themeColor="text1"/>
          <w:sz w:val="22"/>
          <w:szCs w:val="22"/>
        </w:rPr>
      </w:pPr>
    </w:p>
    <w:p w14:paraId="72EB1442" w14:textId="77777777" w:rsidR="00947EDE" w:rsidRDefault="00947EDE" w:rsidP="00EC4507">
      <w:pPr>
        <w:jc w:val="both"/>
        <w:rPr>
          <w:rFonts w:ascii="Arial" w:hAnsi="Arial" w:cs="Arial"/>
          <w:color w:val="000000" w:themeColor="text1"/>
          <w:sz w:val="22"/>
          <w:szCs w:val="22"/>
        </w:rPr>
      </w:pPr>
    </w:p>
    <w:p w14:paraId="3F752362" w14:textId="77777777" w:rsidR="00947EDE" w:rsidRDefault="00947EDE" w:rsidP="00EC4507">
      <w:pPr>
        <w:jc w:val="both"/>
        <w:rPr>
          <w:rFonts w:ascii="Arial" w:hAnsi="Arial" w:cs="Arial"/>
          <w:color w:val="000000" w:themeColor="text1"/>
          <w:sz w:val="22"/>
          <w:szCs w:val="22"/>
        </w:rPr>
      </w:pPr>
    </w:p>
    <w:p w14:paraId="0BDB46BD" w14:textId="77777777" w:rsidR="00947EDE" w:rsidRDefault="00947EDE" w:rsidP="00EC4507">
      <w:pPr>
        <w:jc w:val="both"/>
        <w:rPr>
          <w:rFonts w:ascii="Arial" w:hAnsi="Arial" w:cs="Arial"/>
          <w:color w:val="000000" w:themeColor="text1"/>
          <w:sz w:val="22"/>
          <w:szCs w:val="22"/>
        </w:rPr>
      </w:pPr>
    </w:p>
    <w:p w14:paraId="763575DB" w14:textId="77777777" w:rsidR="00947EDE" w:rsidRDefault="00947EDE" w:rsidP="00EC4507">
      <w:pPr>
        <w:jc w:val="both"/>
        <w:rPr>
          <w:rFonts w:ascii="Arial" w:hAnsi="Arial" w:cs="Arial"/>
          <w:color w:val="000000" w:themeColor="text1"/>
          <w:sz w:val="22"/>
          <w:szCs w:val="22"/>
        </w:rPr>
      </w:pPr>
    </w:p>
    <w:p w14:paraId="7BF75169" w14:textId="77777777" w:rsidR="00947EDE" w:rsidRDefault="00947EDE" w:rsidP="00EC4507">
      <w:pPr>
        <w:jc w:val="both"/>
        <w:rPr>
          <w:rFonts w:ascii="Arial" w:hAnsi="Arial" w:cs="Arial"/>
          <w:color w:val="000000" w:themeColor="text1"/>
          <w:sz w:val="22"/>
          <w:szCs w:val="22"/>
        </w:rPr>
      </w:pPr>
    </w:p>
    <w:p w14:paraId="59FB16EA" w14:textId="77777777" w:rsidR="00947EDE" w:rsidRDefault="00947EDE" w:rsidP="00EC4507">
      <w:pPr>
        <w:jc w:val="both"/>
        <w:rPr>
          <w:rFonts w:ascii="Arial" w:hAnsi="Arial" w:cs="Arial"/>
          <w:color w:val="000000" w:themeColor="text1"/>
          <w:sz w:val="22"/>
          <w:szCs w:val="22"/>
        </w:rPr>
      </w:pPr>
    </w:p>
    <w:p w14:paraId="10AAECE5" w14:textId="77777777" w:rsidR="00947EDE" w:rsidRDefault="00947EDE" w:rsidP="00EC4507">
      <w:pPr>
        <w:jc w:val="both"/>
        <w:rPr>
          <w:rFonts w:ascii="Arial" w:hAnsi="Arial" w:cs="Arial"/>
          <w:color w:val="000000" w:themeColor="text1"/>
          <w:sz w:val="22"/>
          <w:szCs w:val="22"/>
        </w:rPr>
      </w:pPr>
    </w:p>
    <w:p w14:paraId="084ED786" w14:textId="77777777" w:rsidR="00947EDE" w:rsidRDefault="00947EDE" w:rsidP="00EC4507">
      <w:pPr>
        <w:jc w:val="both"/>
        <w:rPr>
          <w:rFonts w:ascii="Arial" w:hAnsi="Arial" w:cs="Arial"/>
          <w:color w:val="000000" w:themeColor="text1"/>
          <w:sz w:val="22"/>
          <w:szCs w:val="22"/>
        </w:rPr>
      </w:pPr>
    </w:p>
    <w:p w14:paraId="53AEEA59" w14:textId="77777777" w:rsidR="00947EDE" w:rsidRDefault="00947EDE" w:rsidP="00EC4507">
      <w:pPr>
        <w:jc w:val="both"/>
        <w:rPr>
          <w:rFonts w:ascii="Arial" w:hAnsi="Arial" w:cs="Arial"/>
          <w:color w:val="000000" w:themeColor="text1"/>
          <w:sz w:val="22"/>
          <w:szCs w:val="22"/>
        </w:rPr>
      </w:pPr>
    </w:p>
    <w:p w14:paraId="78613AC9" w14:textId="77777777" w:rsidR="00947EDE" w:rsidRDefault="00947EDE" w:rsidP="00EC4507">
      <w:pPr>
        <w:jc w:val="both"/>
        <w:rPr>
          <w:rFonts w:ascii="Arial" w:hAnsi="Arial" w:cs="Arial"/>
          <w:color w:val="000000" w:themeColor="text1"/>
          <w:sz w:val="22"/>
          <w:szCs w:val="22"/>
        </w:rPr>
      </w:pPr>
    </w:p>
    <w:p w14:paraId="451924C9" w14:textId="77777777" w:rsidR="00947EDE" w:rsidRDefault="00947EDE" w:rsidP="00EC4507">
      <w:pPr>
        <w:jc w:val="both"/>
        <w:rPr>
          <w:rFonts w:ascii="Arial" w:hAnsi="Arial" w:cs="Arial"/>
          <w:color w:val="000000" w:themeColor="text1"/>
          <w:sz w:val="22"/>
          <w:szCs w:val="22"/>
        </w:rPr>
      </w:pPr>
    </w:p>
    <w:p w14:paraId="70A4FEEB" w14:textId="77777777" w:rsidR="00947EDE" w:rsidRDefault="00947EDE" w:rsidP="00EC4507">
      <w:pPr>
        <w:jc w:val="both"/>
        <w:rPr>
          <w:rFonts w:ascii="Arial" w:hAnsi="Arial" w:cs="Arial"/>
          <w:color w:val="000000" w:themeColor="text1"/>
          <w:sz w:val="22"/>
          <w:szCs w:val="22"/>
        </w:rPr>
      </w:pPr>
    </w:p>
    <w:p w14:paraId="04D47DA7" w14:textId="77777777" w:rsidR="00947EDE" w:rsidRDefault="00947EDE" w:rsidP="00EC4507">
      <w:pPr>
        <w:jc w:val="both"/>
        <w:rPr>
          <w:rFonts w:ascii="Arial" w:hAnsi="Arial" w:cs="Arial"/>
          <w:color w:val="000000" w:themeColor="text1"/>
          <w:sz w:val="22"/>
          <w:szCs w:val="22"/>
        </w:rPr>
      </w:pPr>
    </w:p>
    <w:p w14:paraId="66E521F1" w14:textId="77777777" w:rsidR="00947EDE" w:rsidRDefault="00947EDE" w:rsidP="00EC4507">
      <w:pPr>
        <w:jc w:val="both"/>
        <w:rPr>
          <w:rFonts w:ascii="Arial" w:hAnsi="Arial" w:cs="Arial"/>
          <w:color w:val="000000" w:themeColor="text1"/>
          <w:sz w:val="22"/>
          <w:szCs w:val="22"/>
        </w:rPr>
      </w:pPr>
    </w:p>
    <w:p w14:paraId="7F54162E" w14:textId="77777777" w:rsidR="00947EDE" w:rsidRDefault="00947EDE" w:rsidP="00EC4507">
      <w:pPr>
        <w:jc w:val="both"/>
        <w:rPr>
          <w:rFonts w:ascii="Arial" w:hAnsi="Arial" w:cs="Arial"/>
          <w:color w:val="000000" w:themeColor="text1"/>
          <w:sz w:val="22"/>
          <w:szCs w:val="22"/>
        </w:rPr>
      </w:pPr>
    </w:p>
    <w:p w14:paraId="57E3D7AC" w14:textId="77777777" w:rsidR="00947EDE" w:rsidRDefault="00947EDE" w:rsidP="00EC4507">
      <w:pPr>
        <w:jc w:val="both"/>
        <w:rPr>
          <w:rFonts w:ascii="Arial" w:hAnsi="Arial" w:cs="Arial"/>
          <w:color w:val="000000" w:themeColor="text1"/>
          <w:sz w:val="22"/>
          <w:szCs w:val="22"/>
        </w:rPr>
      </w:pPr>
    </w:p>
    <w:p w14:paraId="74FAD496" w14:textId="314D3ED2" w:rsidR="005A1C1C" w:rsidRDefault="005A1C1C">
      <w:pPr>
        <w:spacing w:after="160" w:line="259" w:lineRule="auto"/>
        <w:rPr>
          <w:rFonts w:ascii="Arial" w:hAnsi="Arial" w:cs="Arial"/>
          <w:color w:val="000000" w:themeColor="text1"/>
          <w:sz w:val="22"/>
          <w:szCs w:val="22"/>
        </w:rPr>
      </w:pPr>
      <w:r>
        <w:rPr>
          <w:rFonts w:ascii="Arial" w:hAnsi="Arial" w:cs="Arial"/>
          <w:color w:val="000000" w:themeColor="text1"/>
          <w:sz w:val="22"/>
          <w:szCs w:val="22"/>
        </w:rPr>
        <w:br w:type="page"/>
      </w:r>
    </w:p>
    <w:p w14:paraId="19136E1E" w14:textId="0197BE0F" w:rsidR="00E52A48" w:rsidRDefault="00056ACD" w:rsidP="00E52A48">
      <w:pPr>
        <w:spacing w:after="120"/>
        <w:jc w:val="right"/>
        <w:rPr>
          <w:rFonts w:ascii="Arial" w:hAnsi="Arial" w:cs="Arial"/>
          <w:b/>
          <w:color w:val="000000" w:themeColor="text1"/>
          <w:sz w:val="22"/>
          <w:szCs w:val="22"/>
        </w:rPr>
      </w:pPr>
      <w:r w:rsidRPr="003C0B56">
        <w:rPr>
          <w:rFonts w:ascii="Arial" w:hAnsi="Arial" w:cs="Arial"/>
          <w:b/>
          <w:color w:val="000000" w:themeColor="text1"/>
          <w:sz w:val="22"/>
          <w:szCs w:val="22"/>
        </w:rPr>
        <w:lastRenderedPageBreak/>
        <w:t>Załącznik nr 1.</w:t>
      </w:r>
      <w:r w:rsidR="00DA477B">
        <w:rPr>
          <w:rFonts w:ascii="Arial" w:hAnsi="Arial" w:cs="Arial"/>
          <w:b/>
          <w:color w:val="000000" w:themeColor="text1"/>
          <w:sz w:val="22"/>
          <w:szCs w:val="22"/>
        </w:rPr>
        <w:t>2</w:t>
      </w:r>
      <w:r w:rsidR="00022A3F">
        <w:rPr>
          <w:rFonts w:ascii="Arial" w:hAnsi="Arial" w:cs="Arial"/>
          <w:b/>
          <w:color w:val="000000" w:themeColor="text1"/>
          <w:sz w:val="22"/>
          <w:szCs w:val="22"/>
        </w:rPr>
        <w:t xml:space="preserve"> </w:t>
      </w:r>
      <w:r w:rsidR="00136AD7">
        <w:rPr>
          <w:rFonts w:ascii="Arial" w:hAnsi="Arial" w:cs="Arial"/>
          <w:b/>
          <w:color w:val="000000" w:themeColor="text1"/>
          <w:sz w:val="22"/>
          <w:szCs w:val="22"/>
        </w:rPr>
        <w:t>SIWZ cz. II</w:t>
      </w:r>
    </w:p>
    <w:p w14:paraId="5237D859" w14:textId="19743989" w:rsidR="00056ACD" w:rsidRPr="003C0B56" w:rsidRDefault="00056ACD" w:rsidP="00E52A48">
      <w:pPr>
        <w:spacing w:after="120"/>
        <w:jc w:val="center"/>
        <w:rPr>
          <w:rFonts w:ascii="Arial" w:hAnsi="Arial" w:cs="Arial"/>
          <w:b/>
          <w:color w:val="000000" w:themeColor="text1"/>
          <w:sz w:val="22"/>
          <w:szCs w:val="22"/>
        </w:rPr>
      </w:pPr>
      <w:r w:rsidRPr="003C0B56">
        <w:rPr>
          <w:rFonts w:ascii="Arial" w:hAnsi="Arial" w:cs="Arial"/>
          <w:b/>
          <w:color w:val="000000" w:themeColor="text1"/>
          <w:sz w:val="22"/>
          <w:szCs w:val="22"/>
        </w:rPr>
        <w:t xml:space="preserve">Zakres </w:t>
      </w:r>
      <w:r w:rsidR="003C0B56" w:rsidRPr="003C0B56">
        <w:rPr>
          <w:rFonts w:ascii="Arial" w:hAnsi="Arial" w:cs="Arial"/>
          <w:b/>
          <w:color w:val="000000" w:themeColor="text1"/>
          <w:sz w:val="22"/>
          <w:szCs w:val="22"/>
        </w:rPr>
        <w:t xml:space="preserve">przeglądów i </w:t>
      </w:r>
      <w:r w:rsidRPr="003C0B56">
        <w:rPr>
          <w:rFonts w:ascii="Arial" w:hAnsi="Arial" w:cs="Arial"/>
          <w:b/>
          <w:color w:val="000000" w:themeColor="text1"/>
          <w:sz w:val="22"/>
          <w:szCs w:val="22"/>
        </w:rPr>
        <w:t xml:space="preserve">planowanych remontów </w:t>
      </w:r>
      <w:r w:rsidR="003C0B56" w:rsidRPr="003C0B56">
        <w:rPr>
          <w:rFonts w:ascii="Arial" w:eastAsia="Calibri" w:hAnsi="Arial" w:cs="Arial"/>
          <w:b/>
          <w:sz w:val="22"/>
          <w:szCs w:val="22"/>
          <w:lang w:eastAsia="en-US"/>
        </w:rPr>
        <w:t>sterowań, zabezpieczeń oraz aparatury kontrolno-pomiarowej i automatyki</w:t>
      </w:r>
    </w:p>
    <w:p w14:paraId="5C82A54B" w14:textId="6947A793" w:rsidR="001445D4" w:rsidRPr="003C0B56" w:rsidRDefault="003C0B56" w:rsidP="002D2031">
      <w:pPr>
        <w:pStyle w:val="Akapitzlist"/>
        <w:numPr>
          <w:ilvl w:val="2"/>
          <w:numId w:val="50"/>
        </w:numPr>
        <w:spacing w:after="160" w:line="259" w:lineRule="auto"/>
        <w:ind w:left="426" w:hanging="284"/>
        <w:jc w:val="both"/>
        <w:rPr>
          <w:rFonts w:ascii="Arial" w:hAnsi="Arial" w:cs="Arial"/>
          <w:color w:val="000000" w:themeColor="text1"/>
        </w:rPr>
      </w:pPr>
      <w:r w:rsidRPr="003C0B56">
        <w:rPr>
          <w:rFonts w:ascii="Arial" w:hAnsi="Arial" w:cs="Arial"/>
          <w:szCs w:val="20"/>
        </w:rPr>
        <w:t>Ogólny zakres usług utrzymania i remontów bieżących urządzeń sterowań, zabezpieczeń oraz aparatury kontrolno-pomiarowej i automatyki</w:t>
      </w:r>
    </w:p>
    <w:tbl>
      <w:tblPr>
        <w:tblW w:w="9400" w:type="dxa"/>
        <w:jc w:val="cente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CellMar>
          <w:left w:w="70" w:type="dxa"/>
          <w:right w:w="70" w:type="dxa"/>
        </w:tblCellMar>
        <w:tblLook w:val="04A0" w:firstRow="1" w:lastRow="0" w:firstColumn="1" w:lastColumn="0" w:noHBand="0" w:noVBand="1"/>
      </w:tblPr>
      <w:tblGrid>
        <w:gridCol w:w="515"/>
        <w:gridCol w:w="8885"/>
      </w:tblGrid>
      <w:tr w:rsidR="003C0B56" w:rsidRPr="003C0B56" w14:paraId="5DAB37E1" w14:textId="77777777" w:rsidTr="003C0B56">
        <w:trPr>
          <w:trHeight w:val="270"/>
          <w:jc w:val="center"/>
        </w:trPr>
        <w:tc>
          <w:tcPr>
            <w:tcW w:w="446" w:type="dxa"/>
            <w:shd w:val="clear" w:color="auto" w:fill="auto"/>
            <w:vAlign w:val="center"/>
          </w:tcPr>
          <w:p w14:paraId="18262C9F" w14:textId="77777777" w:rsidR="003C0B56" w:rsidRPr="003C0B56" w:rsidRDefault="003C0B56" w:rsidP="009837DB">
            <w:pPr>
              <w:ind w:left="217" w:hanging="121"/>
              <w:jc w:val="center"/>
              <w:rPr>
                <w:rFonts w:ascii="Arial" w:eastAsia="Calibri" w:hAnsi="Arial" w:cs="Arial"/>
                <w:color w:val="0D0D0D"/>
                <w:szCs w:val="20"/>
                <w:lang w:eastAsia="en-US"/>
              </w:rPr>
            </w:pPr>
            <w:r w:rsidRPr="003C0B56">
              <w:rPr>
                <w:rFonts w:ascii="Arial" w:eastAsia="Calibri" w:hAnsi="Arial" w:cs="Arial"/>
                <w:color w:val="0D0D0D"/>
                <w:szCs w:val="20"/>
                <w:lang w:eastAsia="en-US"/>
              </w:rPr>
              <w:t>Lp.</w:t>
            </w:r>
          </w:p>
        </w:tc>
        <w:tc>
          <w:tcPr>
            <w:tcW w:w="8954" w:type="dxa"/>
            <w:shd w:val="clear" w:color="auto" w:fill="auto"/>
            <w:vAlign w:val="center"/>
          </w:tcPr>
          <w:p w14:paraId="0B8A8F61" w14:textId="77777777" w:rsidR="003C0B56" w:rsidRPr="003C0B56" w:rsidRDefault="003C0B56" w:rsidP="003C0B56">
            <w:pPr>
              <w:ind w:left="357"/>
              <w:jc w:val="center"/>
              <w:rPr>
                <w:rFonts w:ascii="Arial" w:eastAsia="Calibri" w:hAnsi="Arial" w:cs="Arial"/>
                <w:color w:val="0D0D0D"/>
                <w:szCs w:val="20"/>
                <w:highlight w:val="yellow"/>
                <w:lang w:eastAsia="en-US"/>
              </w:rPr>
            </w:pPr>
            <w:r w:rsidRPr="003C0B56">
              <w:rPr>
                <w:rFonts w:ascii="Arial" w:eastAsia="Calibri" w:hAnsi="Arial" w:cs="Arial"/>
                <w:color w:val="0D0D0D"/>
                <w:szCs w:val="20"/>
                <w:lang w:eastAsia="en-US"/>
              </w:rPr>
              <w:t>Zakres czynności w ramach działania</w:t>
            </w:r>
          </w:p>
        </w:tc>
      </w:tr>
      <w:tr w:rsidR="003C0B56" w:rsidRPr="003C0B56" w14:paraId="371F4847" w14:textId="77777777" w:rsidTr="003C0B56">
        <w:trPr>
          <w:trHeight w:val="630"/>
          <w:jc w:val="center"/>
        </w:trPr>
        <w:tc>
          <w:tcPr>
            <w:tcW w:w="446" w:type="dxa"/>
            <w:shd w:val="clear" w:color="auto" w:fill="auto"/>
            <w:vAlign w:val="center"/>
          </w:tcPr>
          <w:p w14:paraId="0C8BA30F" w14:textId="77777777" w:rsidR="003C0B56" w:rsidRPr="003C0B56" w:rsidRDefault="003C0B56" w:rsidP="009837DB">
            <w:pPr>
              <w:ind w:left="217" w:hanging="121"/>
              <w:jc w:val="center"/>
              <w:rPr>
                <w:rFonts w:ascii="Arial" w:eastAsia="Calibri" w:hAnsi="Arial" w:cs="Arial"/>
                <w:color w:val="0D0D0D"/>
                <w:szCs w:val="20"/>
                <w:lang w:eastAsia="en-US"/>
              </w:rPr>
            </w:pPr>
            <w:r w:rsidRPr="003C0B56">
              <w:rPr>
                <w:rFonts w:ascii="Arial" w:eastAsia="Calibri" w:hAnsi="Arial" w:cs="Arial"/>
                <w:color w:val="0D0D0D"/>
                <w:szCs w:val="20"/>
                <w:lang w:eastAsia="en-US"/>
              </w:rPr>
              <w:t>1.</w:t>
            </w:r>
          </w:p>
        </w:tc>
        <w:tc>
          <w:tcPr>
            <w:tcW w:w="8954" w:type="dxa"/>
            <w:shd w:val="clear" w:color="auto" w:fill="auto"/>
            <w:vAlign w:val="center"/>
          </w:tcPr>
          <w:p w14:paraId="63FB34A3" w14:textId="6EA232BD" w:rsidR="003C0B56" w:rsidRPr="003C0B56" w:rsidRDefault="003C0B56" w:rsidP="003C0B56">
            <w:pPr>
              <w:ind w:left="357"/>
              <w:jc w:val="both"/>
              <w:rPr>
                <w:rFonts w:ascii="Arial" w:eastAsia="Calibri" w:hAnsi="Arial" w:cs="Arial"/>
                <w:color w:val="0D0D0D"/>
                <w:szCs w:val="20"/>
                <w:highlight w:val="yellow"/>
                <w:lang w:eastAsia="en-US"/>
              </w:rPr>
            </w:pPr>
            <w:r w:rsidRPr="003C0B56">
              <w:rPr>
                <w:rFonts w:ascii="Arial" w:eastAsia="Calibri" w:hAnsi="Arial" w:cs="Arial"/>
                <w:color w:val="0D0D0D"/>
                <w:szCs w:val="20"/>
                <w:lang w:eastAsia="en-US"/>
              </w:rPr>
              <w:t>Przygotowywanie harmonogramów i programów strojeń, oraz prób funkcjonalnych Urządzeń wykonywanych okresowo lub po remoncie</w:t>
            </w:r>
            <w:r w:rsidR="00E52A48">
              <w:rPr>
                <w:rFonts w:ascii="Arial" w:eastAsia="Calibri" w:hAnsi="Arial" w:cs="Arial"/>
                <w:color w:val="0D0D0D"/>
                <w:szCs w:val="20"/>
                <w:lang w:eastAsia="en-US"/>
              </w:rPr>
              <w:t>.</w:t>
            </w:r>
          </w:p>
        </w:tc>
      </w:tr>
      <w:tr w:rsidR="003C0B56" w:rsidRPr="003C0B56" w14:paraId="6E3831F3" w14:textId="77777777" w:rsidTr="003C0B56">
        <w:trPr>
          <w:trHeight w:val="270"/>
          <w:jc w:val="center"/>
        </w:trPr>
        <w:tc>
          <w:tcPr>
            <w:tcW w:w="446" w:type="dxa"/>
            <w:shd w:val="clear" w:color="auto" w:fill="auto"/>
            <w:vAlign w:val="center"/>
            <w:hideMark/>
          </w:tcPr>
          <w:p w14:paraId="46249752" w14:textId="77777777" w:rsidR="003C0B56" w:rsidRPr="003C0B56" w:rsidRDefault="003C0B56" w:rsidP="009837DB">
            <w:pPr>
              <w:ind w:left="217" w:hanging="121"/>
              <w:jc w:val="center"/>
              <w:rPr>
                <w:rFonts w:ascii="Arial" w:eastAsia="Calibri" w:hAnsi="Arial" w:cs="Arial"/>
                <w:color w:val="0D0D0D"/>
                <w:szCs w:val="20"/>
                <w:lang w:eastAsia="en-US"/>
              </w:rPr>
            </w:pPr>
            <w:r w:rsidRPr="003C0B56">
              <w:rPr>
                <w:rFonts w:ascii="Arial" w:eastAsia="Calibri" w:hAnsi="Arial" w:cs="Arial"/>
                <w:color w:val="0D0D0D"/>
                <w:szCs w:val="20"/>
                <w:lang w:eastAsia="en-US"/>
              </w:rPr>
              <w:t>2.</w:t>
            </w:r>
          </w:p>
        </w:tc>
        <w:tc>
          <w:tcPr>
            <w:tcW w:w="8954" w:type="dxa"/>
            <w:shd w:val="clear" w:color="auto" w:fill="auto"/>
            <w:vAlign w:val="center"/>
          </w:tcPr>
          <w:p w14:paraId="04CE023B" w14:textId="5F816003" w:rsidR="003C0B56" w:rsidRPr="003C0B56" w:rsidRDefault="003C0B56" w:rsidP="003C0B56">
            <w:pPr>
              <w:ind w:left="357"/>
              <w:jc w:val="both"/>
              <w:rPr>
                <w:rFonts w:ascii="Arial" w:eastAsia="Calibri" w:hAnsi="Arial" w:cs="Arial"/>
                <w:color w:val="0D0D0D"/>
                <w:szCs w:val="20"/>
                <w:highlight w:val="yellow"/>
                <w:lang w:eastAsia="en-US"/>
              </w:rPr>
            </w:pPr>
            <w:r w:rsidRPr="003C0B56">
              <w:rPr>
                <w:rFonts w:ascii="Arial" w:eastAsia="Calibri" w:hAnsi="Arial" w:cs="Arial"/>
                <w:color w:val="0D0D0D"/>
                <w:szCs w:val="20"/>
                <w:lang w:eastAsia="en-US"/>
              </w:rPr>
              <w:t>Demontaż i montaż Urządzeń w trakcie remontów</w:t>
            </w:r>
            <w:r w:rsidR="00E52A48">
              <w:rPr>
                <w:rFonts w:ascii="Arial" w:eastAsia="Calibri" w:hAnsi="Arial" w:cs="Arial"/>
                <w:color w:val="0D0D0D"/>
                <w:szCs w:val="20"/>
                <w:lang w:eastAsia="en-US"/>
              </w:rPr>
              <w:t>.</w:t>
            </w:r>
          </w:p>
        </w:tc>
      </w:tr>
      <w:tr w:rsidR="003C0B56" w:rsidRPr="003C0B56" w14:paraId="68BF38CB" w14:textId="77777777" w:rsidTr="003C0B56">
        <w:trPr>
          <w:trHeight w:val="270"/>
          <w:jc w:val="center"/>
        </w:trPr>
        <w:tc>
          <w:tcPr>
            <w:tcW w:w="446" w:type="dxa"/>
            <w:shd w:val="clear" w:color="auto" w:fill="auto"/>
            <w:vAlign w:val="center"/>
          </w:tcPr>
          <w:p w14:paraId="7CE13108" w14:textId="77777777" w:rsidR="003C0B56" w:rsidRPr="003C0B56" w:rsidRDefault="003C0B56" w:rsidP="009837DB">
            <w:pPr>
              <w:ind w:left="217" w:hanging="121"/>
              <w:jc w:val="center"/>
              <w:rPr>
                <w:rFonts w:ascii="Arial" w:eastAsia="Calibri" w:hAnsi="Arial" w:cs="Arial"/>
                <w:color w:val="0D0D0D"/>
                <w:szCs w:val="20"/>
                <w:lang w:eastAsia="en-US"/>
              </w:rPr>
            </w:pPr>
            <w:r w:rsidRPr="003C0B56">
              <w:rPr>
                <w:rFonts w:ascii="Arial" w:eastAsia="Calibri" w:hAnsi="Arial" w:cs="Arial"/>
                <w:color w:val="0D0D0D"/>
                <w:szCs w:val="20"/>
                <w:lang w:eastAsia="en-US"/>
              </w:rPr>
              <w:t>3.</w:t>
            </w:r>
          </w:p>
        </w:tc>
        <w:tc>
          <w:tcPr>
            <w:tcW w:w="8954" w:type="dxa"/>
            <w:shd w:val="clear" w:color="auto" w:fill="auto"/>
            <w:vAlign w:val="center"/>
          </w:tcPr>
          <w:p w14:paraId="6623068D" w14:textId="014D4DE7" w:rsidR="003C0B56" w:rsidRPr="003C0B56" w:rsidRDefault="003C0B56" w:rsidP="003C0B56">
            <w:pPr>
              <w:ind w:left="357"/>
              <w:jc w:val="both"/>
              <w:rPr>
                <w:rFonts w:ascii="Arial" w:eastAsia="Calibri" w:hAnsi="Arial" w:cs="Arial"/>
                <w:color w:val="0D0D0D"/>
                <w:szCs w:val="20"/>
                <w:lang w:eastAsia="en-US"/>
              </w:rPr>
            </w:pPr>
            <w:r w:rsidRPr="003C0B56">
              <w:rPr>
                <w:rFonts w:ascii="Arial" w:eastAsia="Calibri" w:hAnsi="Arial" w:cs="Arial"/>
                <w:color w:val="0D0D0D"/>
                <w:szCs w:val="20"/>
                <w:lang w:eastAsia="en-US"/>
              </w:rPr>
              <w:t>Udział w remontach kapitalnych i średnich urządzeń i obiektów polegający na demontażu, ponownym montażu i uruchomieniu Urządzeń w zakresie niezbędnym do przeprowadzenia prac remontowych w innych branżach</w:t>
            </w:r>
            <w:r w:rsidR="00E52A48">
              <w:rPr>
                <w:rFonts w:ascii="Arial" w:eastAsia="Calibri" w:hAnsi="Arial" w:cs="Arial"/>
                <w:color w:val="0D0D0D"/>
                <w:szCs w:val="20"/>
                <w:lang w:eastAsia="en-US"/>
              </w:rPr>
              <w:t>.</w:t>
            </w:r>
          </w:p>
        </w:tc>
      </w:tr>
      <w:tr w:rsidR="003C0B56" w:rsidRPr="003C0B56" w14:paraId="06C7537F" w14:textId="77777777" w:rsidTr="003C0B56">
        <w:trPr>
          <w:trHeight w:val="270"/>
          <w:jc w:val="center"/>
        </w:trPr>
        <w:tc>
          <w:tcPr>
            <w:tcW w:w="446" w:type="dxa"/>
            <w:shd w:val="clear" w:color="auto" w:fill="auto"/>
            <w:vAlign w:val="center"/>
          </w:tcPr>
          <w:p w14:paraId="0AF2C154" w14:textId="77777777" w:rsidR="003C0B56" w:rsidRPr="003C0B56" w:rsidRDefault="003C0B56" w:rsidP="009837DB">
            <w:pPr>
              <w:ind w:left="217" w:hanging="121"/>
              <w:jc w:val="center"/>
              <w:rPr>
                <w:rFonts w:ascii="Arial" w:eastAsia="Calibri" w:hAnsi="Arial" w:cs="Arial"/>
                <w:color w:val="0D0D0D"/>
                <w:szCs w:val="20"/>
                <w:lang w:eastAsia="en-US"/>
              </w:rPr>
            </w:pPr>
            <w:r w:rsidRPr="003C0B56">
              <w:rPr>
                <w:rFonts w:ascii="Arial" w:eastAsia="Calibri" w:hAnsi="Arial" w:cs="Arial"/>
                <w:color w:val="0D0D0D"/>
                <w:szCs w:val="20"/>
                <w:lang w:eastAsia="en-US"/>
              </w:rPr>
              <w:t>4.</w:t>
            </w:r>
          </w:p>
        </w:tc>
        <w:tc>
          <w:tcPr>
            <w:tcW w:w="8954" w:type="dxa"/>
            <w:shd w:val="clear" w:color="auto" w:fill="auto"/>
            <w:vAlign w:val="center"/>
          </w:tcPr>
          <w:p w14:paraId="1DEF777A" w14:textId="0DB23F3C" w:rsidR="003C0B56" w:rsidRPr="003C0B56" w:rsidRDefault="003C0B56" w:rsidP="003C0B56">
            <w:pPr>
              <w:ind w:left="357"/>
              <w:jc w:val="both"/>
              <w:rPr>
                <w:rFonts w:ascii="Arial" w:eastAsia="Calibri" w:hAnsi="Arial" w:cs="Arial"/>
                <w:color w:val="0D0D0D"/>
                <w:szCs w:val="20"/>
                <w:lang w:eastAsia="en-US"/>
              </w:rPr>
            </w:pPr>
            <w:r w:rsidRPr="003C0B56">
              <w:rPr>
                <w:rFonts w:ascii="Arial" w:eastAsia="Calibri" w:hAnsi="Arial" w:cs="Arial"/>
                <w:color w:val="0D0D0D"/>
                <w:szCs w:val="20"/>
                <w:lang w:eastAsia="en-US"/>
              </w:rPr>
              <w:t>Okresowa konserwacja Urządzeń w remontach średnich i kapitalnych</w:t>
            </w:r>
            <w:r w:rsidR="00E52A48">
              <w:rPr>
                <w:rFonts w:ascii="Arial" w:eastAsia="Calibri" w:hAnsi="Arial" w:cs="Arial"/>
                <w:color w:val="0D0D0D"/>
                <w:szCs w:val="20"/>
                <w:lang w:eastAsia="en-US"/>
              </w:rPr>
              <w:t>.</w:t>
            </w:r>
          </w:p>
        </w:tc>
      </w:tr>
      <w:tr w:rsidR="003C0B56" w:rsidRPr="003C0B56" w14:paraId="4430AB3E" w14:textId="77777777" w:rsidTr="003C0B56">
        <w:trPr>
          <w:trHeight w:val="283"/>
          <w:jc w:val="center"/>
        </w:trPr>
        <w:tc>
          <w:tcPr>
            <w:tcW w:w="446" w:type="dxa"/>
            <w:shd w:val="clear" w:color="auto" w:fill="auto"/>
            <w:vAlign w:val="center"/>
          </w:tcPr>
          <w:p w14:paraId="27DAF040" w14:textId="77777777" w:rsidR="003C0B56" w:rsidRPr="003C0B56" w:rsidRDefault="003C0B56" w:rsidP="009837DB">
            <w:pPr>
              <w:ind w:left="217" w:hanging="121"/>
              <w:jc w:val="center"/>
              <w:rPr>
                <w:rFonts w:ascii="Arial" w:eastAsia="Calibri" w:hAnsi="Arial" w:cs="Arial"/>
                <w:color w:val="0D0D0D"/>
                <w:szCs w:val="20"/>
                <w:lang w:eastAsia="en-US"/>
              </w:rPr>
            </w:pPr>
            <w:r w:rsidRPr="003C0B56">
              <w:rPr>
                <w:rFonts w:ascii="Arial" w:eastAsia="Calibri" w:hAnsi="Arial" w:cs="Arial"/>
                <w:color w:val="0D0D0D"/>
                <w:szCs w:val="20"/>
                <w:lang w:eastAsia="en-US"/>
              </w:rPr>
              <w:t>5.</w:t>
            </w:r>
          </w:p>
        </w:tc>
        <w:tc>
          <w:tcPr>
            <w:tcW w:w="8954" w:type="dxa"/>
            <w:shd w:val="clear" w:color="auto" w:fill="auto"/>
            <w:vAlign w:val="center"/>
          </w:tcPr>
          <w:p w14:paraId="153F9B2C" w14:textId="0A3089A3" w:rsidR="003C0B56" w:rsidRPr="003C0B56" w:rsidRDefault="003C0B56" w:rsidP="003C0B56">
            <w:pPr>
              <w:ind w:left="357"/>
              <w:jc w:val="both"/>
              <w:rPr>
                <w:rFonts w:ascii="Arial" w:eastAsia="Calibri" w:hAnsi="Arial" w:cs="Arial"/>
                <w:color w:val="0D0D0D"/>
                <w:szCs w:val="20"/>
                <w:lang w:eastAsia="en-US"/>
              </w:rPr>
            </w:pPr>
            <w:r w:rsidRPr="003C0B56">
              <w:rPr>
                <w:rFonts w:ascii="Arial" w:eastAsia="Calibri" w:hAnsi="Arial" w:cs="Arial"/>
                <w:color w:val="0D0D0D"/>
                <w:szCs w:val="20"/>
                <w:lang w:eastAsia="en-US"/>
              </w:rPr>
              <w:t>Próby funkcjonalne i testy i odbiory Urządzeń po remontach średnich i kapitalnych</w:t>
            </w:r>
            <w:r w:rsidR="00E52A48">
              <w:rPr>
                <w:rFonts w:ascii="Arial" w:eastAsia="Calibri" w:hAnsi="Arial" w:cs="Arial"/>
                <w:color w:val="0D0D0D"/>
                <w:szCs w:val="20"/>
                <w:lang w:eastAsia="en-US"/>
              </w:rPr>
              <w:t>.</w:t>
            </w:r>
          </w:p>
        </w:tc>
      </w:tr>
      <w:tr w:rsidR="003C0B56" w:rsidRPr="003C0B56" w14:paraId="5DD49D53" w14:textId="77777777" w:rsidTr="003C0B56">
        <w:trPr>
          <w:trHeight w:val="510"/>
          <w:jc w:val="center"/>
        </w:trPr>
        <w:tc>
          <w:tcPr>
            <w:tcW w:w="446" w:type="dxa"/>
            <w:shd w:val="clear" w:color="auto" w:fill="auto"/>
            <w:vAlign w:val="center"/>
          </w:tcPr>
          <w:p w14:paraId="1A265593" w14:textId="77777777" w:rsidR="003C0B56" w:rsidRPr="003C0B56" w:rsidRDefault="003C0B56" w:rsidP="009837DB">
            <w:pPr>
              <w:ind w:left="217" w:hanging="121"/>
              <w:jc w:val="center"/>
              <w:rPr>
                <w:rFonts w:ascii="Arial" w:eastAsia="Calibri" w:hAnsi="Arial" w:cs="Arial"/>
                <w:color w:val="0D0D0D"/>
                <w:szCs w:val="20"/>
                <w:lang w:eastAsia="en-US"/>
              </w:rPr>
            </w:pPr>
            <w:r w:rsidRPr="003C0B56">
              <w:rPr>
                <w:rFonts w:ascii="Arial" w:eastAsia="Calibri" w:hAnsi="Arial" w:cs="Arial"/>
                <w:color w:val="0D0D0D"/>
                <w:szCs w:val="20"/>
                <w:lang w:eastAsia="en-US"/>
              </w:rPr>
              <w:t>6.</w:t>
            </w:r>
          </w:p>
        </w:tc>
        <w:tc>
          <w:tcPr>
            <w:tcW w:w="8954" w:type="dxa"/>
            <w:shd w:val="clear" w:color="auto" w:fill="auto"/>
            <w:vAlign w:val="center"/>
          </w:tcPr>
          <w:p w14:paraId="4BAD9908" w14:textId="031CF0F9" w:rsidR="003C0B56" w:rsidRPr="003C0B56" w:rsidRDefault="003C0B56" w:rsidP="003C0B56">
            <w:pPr>
              <w:ind w:left="357"/>
              <w:jc w:val="both"/>
              <w:rPr>
                <w:rFonts w:ascii="Arial" w:eastAsia="Calibri" w:hAnsi="Arial" w:cs="Arial"/>
                <w:color w:val="0D0D0D"/>
                <w:szCs w:val="20"/>
                <w:lang w:eastAsia="en-US"/>
              </w:rPr>
            </w:pPr>
            <w:r w:rsidRPr="003C0B56">
              <w:rPr>
                <w:rFonts w:ascii="Arial" w:eastAsia="Calibri" w:hAnsi="Arial" w:cs="Arial"/>
                <w:color w:val="0D0D0D"/>
                <w:szCs w:val="20"/>
                <w:lang w:eastAsia="en-US"/>
              </w:rPr>
              <w:t>Drobne i częściowe prace remontowe, związane z utrzymaniem Urządzeń w sprawności (remonty skrzynek sterowniczych, szaf i stojaków  pomiarowych, listew zaciskowych itp.)</w:t>
            </w:r>
            <w:r w:rsidR="00E52A48">
              <w:rPr>
                <w:rFonts w:ascii="Arial" w:eastAsia="Calibri" w:hAnsi="Arial" w:cs="Arial"/>
                <w:color w:val="0D0D0D"/>
                <w:szCs w:val="20"/>
                <w:lang w:eastAsia="en-US"/>
              </w:rPr>
              <w:t>.</w:t>
            </w:r>
          </w:p>
        </w:tc>
      </w:tr>
      <w:tr w:rsidR="003C0B56" w:rsidRPr="003C0B56" w14:paraId="4B88205E" w14:textId="77777777" w:rsidTr="003C0B56">
        <w:trPr>
          <w:trHeight w:val="369"/>
          <w:jc w:val="center"/>
        </w:trPr>
        <w:tc>
          <w:tcPr>
            <w:tcW w:w="446" w:type="dxa"/>
            <w:shd w:val="clear" w:color="auto" w:fill="auto"/>
            <w:vAlign w:val="center"/>
          </w:tcPr>
          <w:p w14:paraId="40A455B0" w14:textId="77777777" w:rsidR="003C0B56" w:rsidRPr="003C0B56" w:rsidRDefault="003C0B56" w:rsidP="009837DB">
            <w:pPr>
              <w:ind w:left="217" w:hanging="121"/>
              <w:jc w:val="center"/>
              <w:rPr>
                <w:rFonts w:ascii="Arial" w:eastAsia="Calibri" w:hAnsi="Arial" w:cs="Arial"/>
                <w:color w:val="0D0D0D"/>
                <w:szCs w:val="20"/>
                <w:lang w:eastAsia="en-US"/>
              </w:rPr>
            </w:pPr>
            <w:r w:rsidRPr="003C0B56">
              <w:rPr>
                <w:rFonts w:ascii="Arial" w:eastAsia="Calibri" w:hAnsi="Arial" w:cs="Arial"/>
                <w:color w:val="0D0D0D"/>
                <w:szCs w:val="20"/>
                <w:lang w:eastAsia="en-US"/>
              </w:rPr>
              <w:t>7.</w:t>
            </w:r>
          </w:p>
        </w:tc>
        <w:tc>
          <w:tcPr>
            <w:tcW w:w="8954" w:type="dxa"/>
            <w:shd w:val="clear" w:color="auto" w:fill="auto"/>
            <w:vAlign w:val="center"/>
          </w:tcPr>
          <w:p w14:paraId="7B782749" w14:textId="08552583" w:rsidR="003C0B56" w:rsidRPr="003C0B56" w:rsidRDefault="003C0B56" w:rsidP="003C0B56">
            <w:pPr>
              <w:ind w:left="357"/>
              <w:jc w:val="both"/>
              <w:rPr>
                <w:rFonts w:ascii="Arial" w:eastAsia="Calibri" w:hAnsi="Arial" w:cs="Arial"/>
                <w:color w:val="0D0D0D"/>
                <w:szCs w:val="20"/>
                <w:lang w:eastAsia="en-US"/>
              </w:rPr>
            </w:pPr>
            <w:r w:rsidRPr="003C0B56">
              <w:rPr>
                <w:rFonts w:ascii="Arial" w:eastAsia="Calibri" w:hAnsi="Arial" w:cs="Arial"/>
                <w:color w:val="0D0D0D"/>
                <w:szCs w:val="20"/>
                <w:lang w:eastAsia="en-US"/>
              </w:rPr>
              <w:t>Badanie szczelności jonizacyjnych czujek dymu</w:t>
            </w:r>
            <w:r w:rsidR="00E52A48">
              <w:rPr>
                <w:rFonts w:ascii="Arial" w:eastAsia="Calibri" w:hAnsi="Arial" w:cs="Arial"/>
                <w:color w:val="0D0D0D"/>
                <w:szCs w:val="20"/>
                <w:lang w:eastAsia="en-US"/>
              </w:rPr>
              <w:t>.</w:t>
            </w:r>
          </w:p>
        </w:tc>
      </w:tr>
      <w:tr w:rsidR="003C0B56" w:rsidRPr="003C0B56" w14:paraId="65BB24AC" w14:textId="77777777" w:rsidTr="003C0B56">
        <w:trPr>
          <w:trHeight w:val="270"/>
          <w:jc w:val="center"/>
        </w:trPr>
        <w:tc>
          <w:tcPr>
            <w:tcW w:w="446" w:type="dxa"/>
            <w:shd w:val="clear" w:color="auto" w:fill="auto"/>
            <w:vAlign w:val="center"/>
          </w:tcPr>
          <w:p w14:paraId="404E91F0" w14:textId="77777777" w:rsidR="003C0B56" w:rsidRPr="003C0B56" w:rsidRDefault="003C0B56" w:rsidP="009837DB">
            <w:pPr>
              <w:ind w:left="217" w:hanging="121"/>
              <w:jc w:val="center"/>
              <w:rPr>
                <w:rFonts w:ascii="Arial" w:eastAsia="Calibri" w:hAnsi="Arial" w:cs="Arial"/>
                <w:color w:val="0D0D0D"/>
                <w:szCs w:val="20"/>
                <w:lang w:eastAsia="en-US"/>
              </w:rPr>
            </w:pPr>
            <w:r w:rsidRPr="003C0B56">
              <w:rPr>
                <w:rFonts w:ascii="Arial" w:eastAsia="Calibri" w:hAnsi="Arial" w:cs="Arial"/>
                <w:color w:val="0D0D0D"/>
                <w:szCs w:val="20"/>
                <w:lang w:eastAsia="en-US"/>
              </w:rPr>
              <w:t>8.</w:t>
            </w:r>
          </w:p>
        </w:tc>
        <w:tc>
          <w:tcPr>
            <w:tcW w:w="8954" w:type="dxa"/>
            <w:shd w:val="clear" w:color="auto" w:fill="auto"/>
            <w:vAlign w:val="center"/>
          </w:tcPr>
          <w:p w14:paraId="21416B39" w14:textId="458CD265" w:rsidR="003C0B56" w:rsidRPr="003C0B56" w:rsidRDefault="003C0B56" w:rsidP="003C0B56">
            <w:pPr>
              <w:ind w:left="357"/>
              <w:jc w:val="both"/>
              <w:rPr>
                <w:rFonts w:ascii="Arial" w:eastAsia="Calibri" w:hAnsi="Arial" w:cs="Arial"/>
                <w:color w:val="0D0D0D"/>
                <w:szCs w:val="20"/>
                <w:lang w:eastAsia="en-US"/>
              </w:rPr>
            </w:pPr>
            <w:r w:rsidRPr="003C0B56">
              <w:rPr>
                <w:rFonts w:ascii="Arial" w:eastAsia="Calibri" w:hAnsi="Arial" w:cs="Arial"/>
                <w:color w:val="0D0D0D"/>
                <w:szCs w:val="20"/>
                <w:lang w:eastAsia="en-US"/>
              </w:rPr>
              <w:t>Aktualizacja instrukcji eksploatacji Urządzeń</w:t>
            </w:r>
            <w:r w:rsidR="00E52A48">
              <w:rPr>
                <w:rFonts w:ascii="Arial" w:eastAsia="Calibri" w:hAnsi="Arial" w:cs="Arial"/>
                <w:color w:val="0D0D0D"/>
                <w:szCs w:val="20"/>
                <w:lang w:eastAsia="en-US"/>
              </w:rPr>
              <w:t>.</w:t>
            </w:r>
          </w:p>
        </w:tc>
      </w:tr>
      <w:tr w:rsidR="003C0B56" w:rsidRPr="003C0B56" w14:paraId="0D2DD9CC" w14:textId="77777777" w:rsidTr="003C0B56">
        <w:trPr>
          <w:trHeight w:val="270"/>
          <w:jc w:val="center"/>
        </w:trPr>
        <w:tc>
          <w:tcPr>
            <w:tcW w:w="446" w:type="dxa"/>
            <w:shd w:val="clear" w:color="auto" w:fill="auto"/>
            <w:vAlign w:val="center"/>
          </w:tcPr>
          <w:p w14:paraId="577AD8D0" w14:textId="77777777" w:rsidR="003C0B56" w:rsidRPr="003C0B56" w:rsidRDefault="003C0B56" w:rsidP="009837DB">
            <w:pPr>
              <w:ind w:left="217" w:hanging="121"/>
              <w:jc w:val="center"/>
              <w:rPr>
                <w:rFonts w:ascii="Arial" w:eastAsia="Calibri" w:hAnsi="Arial" w:cs="Arial"/>
                <w:color w:val="0D0D0D"/>
                <w:szCs w:val="20"/>
                <w:lang w:eastAsia="en-US"/>
              </w:rPr>
            </w:pPr>
            <w:r w:rsidRPr="003C0B56">
              <w:rPr>
                <w:rFonts w:ascii="Arial" w:eastAsia="Calibri" w:hAnsi="Arial" w:cs="Arial"/>
                <w:color w:val="0D0D0D"/>
                <w:szCs w:val="20"/>
                <w:lang w:eastAsia="en-US"/>
              </w:rPr>
              <w:t>9.</w:t>
            </w:r>
          </w:p>
        </w:tc>
        <w:tc>
          <w:tcPr>
            <w:tcW w:w="8954" w:type="dxa"/>
            <w:shd w:val="clear" w:color="auto" w:fill="auto"/>
            <w:vAlign w:val="center"/>
          </w:tcPr>
          <w:p w14:paraId="1EDC86D8" w14:textId="46703D91" w:rsidR="003C0B56" w:rsidRPr="003C0B56" w:rsidRDefault="003C0B56" w:rsidP="003C0B56">
            <w:pPr>
              <w:ind w:left="357"/>
              <w:jc w:val="both"/>
              <w:rPr>
                <w:rFonts w:ascii="Arial" w:eastAsia="Calibri" w:hAnsi="Arial" w:cs="Arial"/>
                <w:color w:val="0D0D0D"/>
                <w:szCs w:val="20"/>
                <w:lang w:eastAsia="en-US"/>
              </w:rPr>
            </w:pPr>
            <w:r w:rsidRPr="003C0B56">
              <w:rPr>
                <w:rFonts w:ascii="Arial" w:eastAsia="Calibri" w:hAnsi="Arial" w:cs="Arial"/>
                <w:color w:val="0D0D0D"/>
                <w:szCs w:val="20"/>
                <w:lang w:eastAsia="en-US"/>
              </w:rPr>
              <w:t>Analiza, sprawdzanie i opiniowanie dokumentacji Urządzeń</w:t>
            </w:r>
            <w:r w:rsidR="00E52A48">
              <w:rPr>
                <w:rFonts w:ascii="Arial" w:eastAsia="Calibri" w:hAnsi="Arial" w:cs="Arial"/>
                <w:color w:val="0D0D0D"/>
                <w:szCs w:val="20"/>
                <w:lang w:eastAsia="en-US"/>
              </w:rPr>
              <w:t>.</w:t>
            </w:r>
          </w:p>
        </w:tc>
      </w:tr>
      <w:tr w:rsidR="003C0B56" w:rsidRPr="003C0B56" w14:paraId="54552148" w14:textId="77777777" w:rsidTr="003C0B56">
        <w:trPr>
          <w:trHeight w:val="379"/>
          <w:jc w:val="center"/>
        </w:trPr>
        <w:tc>
          <w:tcPr>
            <w:tcW w:w="446" w:type="dxa"/>
            <w:shd w:val="clear" w:color="auto" w:fill="auto"/>
            <w:vAlign w:val="center"/>
          </w:tcPr>
          <w:p w14:paraId="33092BF8" w14:textId="77777777" w:rsidR="003C0B56" w:rsidRPr="003C0B56" w:rsidRDefault="003C0B56" w:rsidP="009837DB">
            <w:pPr>
              <w:ind w:left="217" w:hanging="121"/>
              <w:jc w:val="center"/>
              <w:rPr>
                <w:rFonts w:ascii="Arial" w:eastAsia="Calibri" w:hAnsi="Arial" w:cs="Arial"/>
                <w:color w:val="0D0D0D"/>
                <w:szCs w:val="20"/>
                <w:lang w:eastAsia="en-US"/>
              </w:rPr>
            </w:pPr>
            <w:r w:rsidRPr="003C0B56">
              <w:rPr>
                <w:rFonts w:ascii="Arial" w:eastAsia="Calibri" w:hAnsi="Arial" w:cs="Arial"/>
                <w:color w:val="0D0D0D"/>
                <w:szCs w:val="20"/>
                <w:lang w:eastAsia="en-US"/>
              </w:rPr>
              <w:t>10.</w:t>
            </w:r>
          </w:p>
        </w:tc>
        <w:tc>
          <w:tcPr>
            <w:tcW w:w="8954" w:type="dxa"/>
            <w:shd w:val="clear" w:color="auto" w:fill="auto"/>
            <w:vAlign w:val="center"/>
          </w:tcPr>
          <w:p w14:paraId="01E8A02A" w14:textId="77777777" w:rsidR="003C0B56" w:rsidRPr="003C0B56" w:rsidRDefault="003C0B56" w:rsidP="003C0B56">
            <w:pPr>
              <w:ind w:left="357"/>
              <w:jc w:val="both"/>
              <w:rPr>
                <w:rFonts w:ascii="Arial" w:eastAsia="Calibri" w:hAnsi="Arial" w:cs="Arial"/>
                <w:color w:val="0D0D0D"/>
                <w:szCs w:val="20"/>
                <w:lang w:eastAsia="en-US"/>
              </w:rPr>
            </w:pPr>
            <w:r w:rsidRPr="003C0B56">
              <w:rPr>
                <w:rFonts w:ascii="Arial" w:eastAsia="Calibri" w:hAnsi="Arial" w:cs="Arial"/>
                <w:color w:val="0D0D0D"/>
                <w:szCs w:val="20"/>
                <w:lang w:eastAsia="en-US"/>
              </w:rPr>
              <w:t>Remont i usuwanie awarii np. zalanie wodą urządzeń i szaf obiektowych, zalanie czujek ppoż., itp.</w:t>
            </w:r>
          </w:p>
        </w:tc>
      </w:tr>
      <w:tr w:rsidR="003C0B56" w:rsidRPr="003C0B56" w14:paraId="1462D477" w14:textId="77777777" w:rsidTr="003C0B56">
        <w:trPr>
          <w:trHeight w:val="270"/>
          <w:jc w:val="center"/>
        </w:trPr>
        <w:tc>
          <w:tcPr>
            <w:tcW w:w="446" w:type="dxa"/>
            <w:shd w:val="clear" w:color="auto" w:fill="auto"/>
            <w:vAlign w:val="center"/>
          </w:tcPr>
          <w:p w14:paraId="60EA9F93" w14:textId="77777777" w:rsidR="003C0B56" w:rsidRPr="003C0B56" w:rsidRDefault="003C0B56" w:rsidP="009837DB">
            <w:pPr>
              <w:ind w:left="217" w:hanging="121"/>
              <w:jc w:val="center"/>
              <w:rPr>
                <w:rFonts w:ascii="Arial" w:eastAsia="Calibri" w:hAnsi="Arial" w:cs="Arial"/>
                <w:color w:val="0D0D0D"/>
                <w:szCs w:val="20"/>
                <w:lang w:eastAsia="en-US"/>
              </w:rPr>
            </w:pPr>
            <w:r w:rsidRPr="003C0B56">
              <w:rPr>
                <w:rFonts w:ascii="Arial" w:eastAsia="Calibri" w:hAnsi="Arial" w:cs="Arial"/>
                <w:color w:val="0D0D0D"/>
                <w:szCs w:val="20"/>
                <w:lang w:eastAsia="en-US"/>
              </w:rPr>
              <w:t>11.</w:t>
            </w:r>
          </w:p>
        </w:tc>
        <w:tc>
          <w:tcPr>
            <w:tcW w:w="8954" w:type="dxa"/>
            <w:shd w:val="clear" w:color="auto" w:fill="auto"/>
            <w:vAlign w:val="center"/>
          </w:tcPr>
          <w:p w14:paraId="23F8A1C5" w14:textId="5AF6C48F" w:rsidR="003C0B56" w:rsidRPr="003C0B56" w:rsidRDefault="003C0B56" w:rsidP="003C0B56">
            <w:pPr>
              <w:ind w:left="357"/>
              <w:jc w:val="both"/>
              <w:rPr>
                <w:rFonts w:ascii="Arial" w:eastAsia="Calibri" w:hAnsi="Arial" w:cs="Arial"/>
                <w:color w:val="0D0D0D"/>
                <w:szCs w:val="20"/>
                <w:lang w:eastAsia="en-US"/>
              </w:rPr>
            </w:pPr>
            <w:r w:rsidRPr="003C0B56">
              <w:rPr>
                <w:rFonts w:ascii="Arial" w:eastAsia="Calibri" w:hAnsi="Arial" w:cs="Arial"/>
                <w:color w:val="0D0D0D"/>
                <w:szCs w:val="20"/>
                <w:lang w:eastAsia="en-US"/>
              </w:rPr>
              <w:t>Inne analizy i raporty wg potrzeb Zamawiającego</w:t>
            </w:r>
            <w:r w:rsidR="00E52A48">
              <w:rPr>
                <w:rFonts w:ascii="Arial" w:eastAsia="Calibri" w:hAnsi="Arial" w:cs="Arial"/>
                <w:color w:val="0D0D0D"/>
                <w:szCs w:val="20"/>
                <w:lang w:eastAsia="en-US"/>
              </w:rPr>
              <w:t>.</w:t>
            </w:r>
          </w:p>
        </w:tc>
      </w:tr>
      <w:tr w:rsidR="003C0B56" w:rsidRPr="003C0B56" w14:paraId="246B9424" w14:textId="77777777" w:rsidTr="003C0B56">
        <w:trPr>
          <w:trHeight w:val="270"/>
          <w:jc w:val="center"/>
        </w:trPr>
        <w:tc>
          <w:tcPr>
            <w:tcW w:w="446" w:type="dxa"/>
            <w:shd w:val="clear" w:color="auto" w:fill="auto"/>
            <w:vAlign w:val="center"/>
          </w:tcPr>
          <w:p w14:paraId="2E7DA12A" w14:textId="77777777" w:rsidR="003C0B56" w:rsidRPr="003C0B56" w:rsidRDefault="003C0B56" w:rsidP="009837DB">
            <w:pPr>
              <w:ind w:left="217" w:hanging="121"/>
              <w:jc w:val="center"/>
              <w:rPr>
                <w:rFonts w:ascii="Arial" w:eastAsia="Calibri" w:hAnsi="Arial" w:cs="Arial"/>
                <w:color w:val="0D0D0D"/>
                <w:szCs w:val="20"/>
                <w:lang w:eastAsia="en-US"/>
              </w:rPr>
            </w:pPr>
            <w:r w:rsidRPr="003C0B56">
              <w:rPr>
                <w:rFonts w:ascii="Arial" w:eastAsia="Calibri" w:hAnsi="Arial" w:cs="Arial"/>
                <w:color w:val="0D0D0D"/>
                <w:szCs w:val="20"/>
                <w:lang w:eastAsia="en-US"/>
              </w:rPr>
              <w:t>12.</w:t>
            </w:r>
          </w:p>
        </w:tc>
        <w:tc>
          <w:tcPr>
            <w:tcW w:w="8954" w:type="dxa"/>
            <w:shd w:val="clear" w:color="auto" w:fill="auto"/>
            <w:vAlign w:val="center"/>
          </w:tcPr>
          <w:p w14:paraId="249C8A1F" w14:textId="47DF7678" w:rsidR="003C0B56" w:rsidRPr="003C0B56" w:rsidRDefault="003C0B56" w:rsidP="003C0B56">
            <w:pPr>
              <w:ind w:left="357"/>
              <w:jc w:val="both"/>
              <w:rPr>
                <w:rFonts w:ascii="Arial" w:eastAsia="Calibri" w:hAnsi="Arial" w:cs="Arial"/>
                <w:color w:val="0D0D0D"/>
                <w:szCs w:val="20"/>
                <w:lang w:eastAsia="en-US"/>
              </w:rPr>
            </w:pPr>
            <w:r w:rsidRPr="003C0B56">
              <w:rPr>
                <w:rFonts w:ascii="Arial" w:eastAsia="Calibri" w:hAnsi="Arial" w:cs="Arial"/>
                <w:color w:val="0D0D0D"/>
                <w:szCs w:val="20"/>
                <w:lang w:eastAsia="en-US"/>
              </w:rPr>
              <w:t xml:space="preserve">Inne prace z zakresu działania </w:t>
            </w:r>
            <w:r w:rsidRPr="00E52A48">
              <w:rPr>
                <w:rFonts w:ascii="Arial" w:eastAsia="Calibri" w:hAnsi="Arial" w:cs="Arial"/>
                <w:color w:val="0D0D0D"/>
                <w:szCs w:val="20"/>
                <w:lang w:eastAsia="en-US"/>
              </w:rPr>
              <w:t>Zamawiającego,</w:t>
            </w:r>
            <w:r w:rsidRPr="003C0B56">
              <w:rPr>
                <w:rFonts w:ascii="Arial" w:eastAsia="Calibri" w:hAnsi="Arial" w:cs="Arial"/>
                <w:color w:val="0D0D0D"/>
                <w:szCs w:val="20"/>
                <w:lang w:eastAsia="en-US"/>
              </w:rPr>
              <w:t xml:space="preserve"> uzgodnione obustronnie</w:t>
            </w:r>
            <w:r w:rsidR="00E52A48">
              <w:rPr>
                <w:rFonts w:ascii="Arial" w:eastAsia="Calibri" w:hAnsi="Arial" w:cs="Arial"/>
                <w:color w:val="0D0D0D"/>
                <w:szCs w:val="20"/>
                <w:lang w:eastAsia="en-US"/>
              </w:rPr>
              <w:t>.</w:t>
            </w:r>
          </w:p>
        </w:tc>
      </w:tr>
    </w:tbl>
    <w:p w14:paraId="4E1EEA7D" w14:textId="381755B9" w:rsidR="003C0B56" w:rsidRPr="003C0B56" w:rsidRDefault="003C0B56" w:rsidP="001E5C2D">
      <w:pPr>
        <w:pStyle w:val="Akapitzlist"/>
        <w:numPr>
          <w:ilvl w:val="2"/>
          <w:numId w:val="50"/>
        </w:numPr>
        <w:spacing w:before="120" w:after="120" w:line="240" w:lineRule="auto"/>
        <w:ind w:left="426" w:hanging="284"/>
        <w:contextualSpacing w:val="0"/>
        <w:jc w:val="both"/>
        <w:rPr>
          <w:rFonts w:ascii="Arial" w:hAnsi="Arial" w:cs="Arial"/>
          <w:color w:val="000000" w:themeColor="text1"/>
        </w:rPr>
      </w:pPr>
      <w:r w:rsidRPr="003C0B56">
        <w:rPr>
          <w:rFonts w:ascii="Arial" w:hAnsi="Arial" w:cs="Arial"/>
        </w:rPr>
        <w:t>Planowe przeglądy sterowań, zabezpieczeń oraz aparatury kontrolno-pomiarowej i automatyki</w:t>
      </w:r>
    </w:p>
    <w:tbl>
      <w:tblPr>
        <w:tblW w:w="5000" w:type="pct"/>
        <w:tblLayout w:type="fixed"/>
        <w:tblCellMar>
          <w:left w:w="70" w:type="dxa"/>
          <w:right w:w="70" w:type="dxa"/>
        </w:tblCellMar>
        <w:tblLook w:val="04A0" w:firstRow="1" w:lastRow="0" w:firstColumn="1" w:lastColumn="0" w:noHBand="0" w:noVBand="1"/>
      </w:tblPr>
      <w:tblGrid>
        <w:gridCol w:w="407"/>
        <w:gridCol w:w="2037"/>
        <w:gridCol w:w="1103"/>
        <w:gridCol w:w="1303"/>
        <w:gridCol w:w="787"/>
        <w:gridCol w:w="8"/>
        <w:gridCol w:w="780"/>
        <w:gridCol w:w="15"/>
        <w:gridCol w:w="772"/>
        <w:gridCol w:w="23"/>
        <w:gridCol w:w="784"/>
        <w:gridCol w:w="12"/>
        <w:gridCol w:w="799"/>
        <w:gridCol w:w="797"/>
      </w:tblGrid>
      <w:tr w:rsidR="003C0B56" w:rsidRPr="003C0B56" w14:paraId="5E8886E5" w14:textId="77777777" w:rsidTr="003C0B56">
        <w:trPr>
          <w:trHeight w:val="600"/>
        </w:trPr>
        <w:tc>
          <w:tcPr>
            <w:tcW w:w="211" w:type="pct"/>
            <w:vMerge w:val="restart"/>
            <w:tcBorders>
              <w:top w:val="single" w:sz="4" w:space="0" w:color="auto"/>
              <w:left w:val="single" w:sz="4" w:space="0" w:color="auto"/>
              <w:right w:val="single" w:sz="4" w:space="0" w:color="auto"/>
            </w:tcBorders>
            <w:shd w:val="clear" w:color="auto" w:fill="auto"/>
            <w:noWrap/>
            <w:vAlign w:val="center"/>
            <w:hideMark/>
          </w:tcPr>
          <w:p w14:paraId="276BE15E" w14:textId="77777777" w:rsidR="003C0B56" w:rsidRPr="003C0B56" w:rsidRDefault="003C0B56" w:rsidP="003C0B56">
            <w:pPr>
              <w:jc w:val="center"/>
              <w:rPr>
                <w:rFonts w:ascii="Arial" w:hAnsi="Arial" w:cs="Arial"/>
                <w:color w:val="000000"/>
                <w:sz w:val="16"/>
                <w:szCs w:val="16"/>
              </w:rPr>
            </w:pPr>
            <w:r w:rsidRPr="003C0B56">
              <w:rPr>
                <w:rFonts w:ascii="Arial" w:hAnsi="Arial" w:cs="Arial"/>
                <w:color w:val="000000"/>
                <w:sz w:val="16"/>
                <w:szCs w:val="16"/>
              </w:rPr>
              <w:t>Lp.</w:t>
            </w:r>
          </w:p>
        </w:tc>
        <w:tc>
          <w:tcPr>
            <w:tcW w:w="1058" w:type="pct"/>
            <w:vMerge w:val="restart"/>
            <w:tcBorders>
              <w:top w:val="single" w:sz="4" w:space="0" w:color="auto"/>
              <w:left w:val="nil"/>
              <w:right w:val="single" w:sz="4" w:space="0" w:color="auto"/>
            </w:tcBorders>
            <w:shd w:val="clear" w:color="auto" w:fill="auto"/>
            <w:vAlign w:val="center"/>
            <w:hideMark/>
          </w:tcPr>
          <w:p w14:paraId="70B192FC" w14:textId="77777777" w:rsidR="003C0B56" w:rsidRPr="003C0B56" w:rsidRDefault="003C0B56" w:rsidP="003C0B56">
            <w:pPr>
              <w:jc w:val="center"/>
              <w:rPr>
                <w:rFonts w:ascii="Arial" w:hAnsi="Arial" w:cs="Arial"/>
                <w:color w:val="000000"/>
                <w:sz w:val="16"/>
                <w:szCs w:val="16"/>
              </w:rPr>
            </w:pPr>
            <w:r w:rsidRPr="003C0B56">
              <w:rPr>
                <w:rFonts w:ascii="Arial" w:hAnsi="Arial" w:cs="Arial"/>
                <w:color w:val="000000"/>
                <w:sz w:val="16"/>
                <w:szCs w:val="16"/>
              </w:rPr>
              <w:t>Nazwa urządzenia</w:t>
            </w:r>
          </w:p>
        </w:tc>
        <w:tc>
          <w:tcPr>
            <w:tcW w:w="573" w:type="pct"/>
            <w:vMerge w:val="restart"/>
            <w:tcBorders>
              <w:top w:val="single" w:sz="4" w:space="0" w:color="auto"/>
              <w:left w:val="nil"/>
              <w:right w:val="single" w:sz="4" w:space="0" w:color="auto"/>
            </w:tcBorders>
            <w:shd w:val="clear" w:color="auto" w:fill="auto"/>
            <w:vAlign w:val="center"/>
            <w:hideMark/>
          </w:tcPr>
          <w:p w14:paraId="6760C475" w14:textId="77777777" w:rsidR="003C0B56" w:rsidRPr="003C0B56" w:rsidRDefault="003C0B56" w:rsidP="003C0B56">
            <w:pPr>
              <w:jc w:val="center"/>
              <w:rPr>
                <w:rFonts w:ascii="Arial" w:hAnsi="Arial" w:cs="Arial"/>
                <w:color w:val="000000"/>
                <w:sz w:val="16"/>
                <w:szCs w:val="16"/>
              </w:rPr>
            </w:pPr>
            <w:r w:rsidRPr="003C0B56">
              <w:rPr>
                <w:rFonts w:ascii="Arial" w:hAnsi="Arial" w:cs="Arial"/>
                <w:color w:val="000000"/>
                <w:sz w:val="16"/>
                <w:szCs w:val="16"/>
              </w:rPr>
              <w:t xml:space="preserve">Typ urządzenia wg oznaczeń producenta </w:t>
            </w:r>
          </w:p>
        </w:tc>
        <w:tc>
          <w:tcPr>
            <w:tcW w:w="677" w:type="pct"/>
            <w:vMerge w:val="restart"/>
            <w:tcBorders>
              <w:top w:val="single" w:sz="4" w:space="0" w:color="auto"/>
              <w:left w:val="nil"/>
              <w:right w:val="single" w:sz="4" w:space="0" w:color="auto"/>
            </w:tcBorders>
            <w:shd w:val="clear" w:color="auto" w:fill="auto"/>
            <w:vAlign w:val="center"/>
            <w:hideMark/>
          </w:tcPr>
          <w:p w14:paraId="065DA089" w14:textId="77777777" w:rsidR="003C0B56" w:rsidRPr="003C0B56" w:rsidRDefault="003C0B56" w:rsidP="003C0B56">
            <w:pPr>
              <w:jc w:val="center"/>
              <w:rPr>
                <w:rFonts w:ascii="Arial" w:hAnsi="Arial" w:cs="Arial"/>
                <w:color w:val="000000"/>
                <w:sz w:val="16"/>
                <w:szCs w:val="16"/>
              </w:rPr>
            </w:pPr>
            <w:r w:rsidRPr="003C0B56">
              <w:rPr>
                <w:rFonts w:ascii="Arial" w:hAnsi="Arial" w:cs="Arial"/>
                <w:color w:val="000000"/>
                <w:sz w:val="16"/>
                <w:szCs w:val="16"/>
              </w:rPr>
              <w:t>Częstotliwość wymaganych remontów / czasookres</w:t>
            </w:r>
          </w:p>
        </w:tc>
        <w:tc>
          <w:tcPr>
            <w:tcW w:w="2067" w:type="pct"/>
            <w:gridSpan w:val="9"/>
            <w:tcBorders>
              <w:top w:val="single" w:sz="4" w:space="0" w:color="auto"/>
              <w:left w:val="nil"/>
              <w:bottom w:val="single" w:sz="4" w:space="0" w:color="auto"/>
              <w:right w:val="single" w:sz="4" w:space="0" w:color="auto"/>
            </w:tcBorders>
            <w:shd w:val="clear" w:color="auto" w:fill="auto"/>
            <w:vAlign w:val="center"/>
            <w:hideMark/>
          </w:tcPr>
          <w:p w14:paraId="50E46E0D" w14:textId="77777777" w:rsidR="003C0B56" w:rsidRPr="003C0B56" w:rsidRDefault="003C0B56" w:rsidP="003C0B56">
            <w:pPr>
              <w:jc w:val="center"/>
              <w:rPr>
                <w:rFonts w:ascii="Arial" w:hAnsi="Arial" w:cs="Arial"/>
                <w:color w:val="000000"/>
                <w:sz w:val="16"/>
                <w:szCs w:val="16"/>
              </w:rPr>
            </w:pPr>
            <w:r w:rsidRPr="003C0B56">
              <w:rPr>
                <w:rFonts w:ascii="Arial" w:hAnsi="Arial" w:cs="Arial"/>
                <w:color w:val="000000"/>
                <w:sz w:val="16"/>
                <w:szCs w:val="16"/>
              </w:rPr>
              <w:t xml:space="preserve">Planowany remont  </w:t>
            </w:r>
          </w:p>
        </w:tc>
        <w:tc>
          <w:tcPr>
            <w:tcW w:w="414" w:type="pct"/>
            <w:vMerge w:val="restart"/>
            <w:tcBorders>
              <w:top w:val="single" w:sz="4" w:space="0" w:color="auto"/>
              <w:left w:val="single" w:sz="4" w:space="0" w:color="auto"/>
              <w:right w:val="single" w:sz="4" w:space="0" w:color="auto"/>
            </w:tcBorders>
            <w:shd w:val="clear" w:color="auto" w:fill="auto"/>
            <w:vAlign w:val="center"/>
            <w:hideMark/>
          </w:tcPr>
          <w:p w14:paraId="665ED119" w14:textId="77777777" w:rsidR="003C0B56" w:rsidRPr="003C0B56" w:rsidRDefault="003C0B56" w:rsidP="003C0B56">
            <w:pPr>
              <w:jc w:val="center"/>
              <w:rPr>
                <w:rFonts w:ascii="Arial" w:hAnsi="Arial" w:cs="Arial"/>
                <w:color w:val="000000"/>
                <w:sz w:val="16"/>
                <w:szCs w:val="16"/>
              </w:rPr>
            </w:pPr>
            <w:r w:rsidRPr="003C0B56">
              <w:rPr>
                <w:rFonts w:ascii="Arial" w:hAnsi="Arial" w:cs="Arial"/>
                <w:color w:val="000000"/>
                <w:sz w:val="16"/>
                <w:szCs w:val="16"/>
              </w:rPr>
              <w:t xml:space="preserve">Uwagi </w:t>
            </w:r>
          </w:p>
        </w:tc>
      </w:tr>
      <w:tr w:rsidR="003C0B56" w:rsidRPr="003C0B56" w14:paraId="6647A088" w14:textId="77777777" w:rsidTr="003C0B56">
        <w:trPr>
          <w:trHeight w:val="600"/>
        </w:trPr>
        <w:tc>
          <w:tcPr>
            <w:tcW w:w="211" w:type="pct"/>
            <w:vMerge/>
            <w:tcBorders>
              <w:left w:val="single" w:sz="4" w:space="0" w:color="auto"/>
              <w:right w:val="single" w:sz="4" w:space="0" w:color="auto"/>
            </w:tcBorders>
            <w:shd w:val="clear" w:color="auto" w:fill="auto"/>
            <w:noWrap/>
            <w:vAlign w:val="center"/>
          </w:tcPr>
          <w:p w14:paraId="36ABDEBA" w14:textId="77777777" w:rsidR="003C0B56" w:rsidRPr="003C0B56" w:rsidRDefault="003C0B56" w:rsidP="003C0B56">
            <w:pPr>
              <w:jc w:val="center"/>
              <w:rPr>
                <w:rFonts w:ascii="Arial" w:hAnsi="Arial" w:cs="Arial"/>
                <w:color w:val="000000"/>
                <w:sz w:val="16"/>
                <w:szCs w:val="16"/>
              </w:rPr>
            </w:pPr>
          </w:p>
        </w:tc>
        <w:tc>
          <w:tcPr>
            <w:tcW w:w="1058" w:type="pct"/>
            <w:vMerge/>
            <w:tcBorders>
              <w:left w:val="nil"/>
              <w:right w:val="single" w:sz="4" w:space="0" w:color="auto"/>
            </w:tcBorders>
            <w:shd w:val="clear" w:color="auto" w:fill="auto"/>
            <w:vAlign w:val="center"/>
          </w:tcPr>
          <w:p w14:paraId="7A8C4FBF" w14:textId="77777777" w:rsidR="003C0B56" w:rsidRPr="003C0B56" w:rsidRDefault="003C0B56" w:rsidP="003C0B56">
            <w:pPr>
              <w:jc w:val="center"/>
              <w:rPr>
                <w:rFonts w:ascii="Arial" w:hAnsi="Arial" w:cs="Arial"/>
                <w:color w:val="000000"/>
                <w:sz w:val="16"/>
                <w:szCs w:val="16"/>
              </w:rPr>
            </w:pPr>
          </w:p>
        </w:tc>
        <w:tc>
          <w:tcPr>
            <w:tcW w:w="573" w:type="pct"/>
            <w:vMerge/>
            <w:tcBorders>
              <w:left w:val="nil"/>
              <w:bottom w:val="single" w:sz="4" w:space="0" w:color="auto"/>
              <w:right w:val="single" w:sz="4" w:space="0" w:color="auto"/>
            </w:tcBorders>
            <w:shd w:val="clear" w:color="auto" w:fill="auto"/>
            <w:vAlign w:val="center"/>
          </w:tcPr>
          <w:p w14:paraId="73DC4BD8" w14:textId="77777777" w:rsidR="003C0B56" w:rsidRPr="003C0B56" w:rsidRDefault="003C0B56" w:rsidP="003C0B56">
            <w:pPr>
              <w:jc w:val="center"/>
              <w:rPr>
                <w:rFonts w:ascii="Arial" w:hAnsi="Arial" w:cs="Arial"/>
                <w:color w:val="000000"/>
                <w:sz w:val="16"/>
                <w:szCs w:val="16"/>
              </w:rPr>
            </w:pPr>
          </w:p>
        </w:tc>
        <w:tc>
          <w:tcPr>
            <w:tcW w:w="677" w:type="pct"/>
            <w:vMerge/>
            <w:tcBorders>
              <w:left w:val="nil"/>
              <w:bottom w:val="single" w:sz="4" w:space="0" w:color="auto"/>
              <w:right w:val="single" w:sz="4" w:space="0" w:color="auto"/>
            </w:tcBorders>
            <w:shd w:val="clear" w:color="auto" w:fill="auto"/>
            <w:vAlign w:val="center"/>
          </w:tcPr>
          <w:p w14:paraId="6556883D" w14:textId="77777777" w:rsidR="003C0B56" w:rsidRPr="003C0B56" w:rsidRDefault="003C0B56" w:rsidP="003C0B56">
            <w:pPr>
              <w:jc w:val="center"/>
              <w:rPr>
                <w:rFonts w:ascii="Arial" w:hAnsi="Arial" w:cs="Arial"/>
                <w:color w:val="000000"/>
                <w:sz w:val="16"/>
                <w:szCs w:val="16"/>
              </w:rPr>
            </w:pPr>
          </w:p>
        </w:tc>
        <w:tc>
          <w:tcPr>
            <w:tcW w:w="413" w:type="pct"/>
            <w:gridSpan w:val="2"/>
            <w:tcBorders>
              <w:top w:val="single" w:sz="4" w:space="0" w:color="auto"/>
              <w:left w:val="nil"/>
              <w:bottom w:val="single" w:sz="4" w:space="0" w:color="auto"/>
              <w:right w:val="single" w:sz="4" w:space="0" w:color="auto"/>
            </w:tcBorders>
            <w:shd w:val="clear" w:color="auto" w:fill="auto"/>
            <w:vAlign w:val="center"/>
          </w:tcPr>
          <w:p w14:paraId="43B58638" w14:textId="77777777" w:rsidR="003C0B56" w:rsidRPr="003C0B56" w:rsidRDefault="003C0B56" w:rsidP="003C0B56">
            <w:pPr>
              <w:jc w:val="center"/>
              <w:rPr>
                <w:rFonts w:ascii="Arial" w:hAnsi="Arial" w:cs="Arial"/>
                <w:color w:val="000000"/>
                <w:sz w:val="16"/>
                <w:szCs w:val="16"/>
              </w:rPr>
            </w:pPr>
            <w:r w:rsidRPr="003C0B56">
              <w:rPr>
                <w:rFonts w:ascii="Arial" w:hAnsi="Arial" w:cs="Arial"/>
                <w:color w:val="000000"/>
                <w:sz w:val="16"/>
                <w:szCs w:val="16"/>
              </w:rPr>
              <w:t>2019</w:t>
            </w:r>
          </w:p>
        </w:tc>
        <w:tc>
          <w:tcPr>
            <w:tcW w:w="413" w:type="pct"/>
            <w:gridSpan w:val="2"/>
            <w:tcBorders>
              <w:top w:val="single" w:sz="4" w:space="0" w:color="auto"/>
              <w:left w:val="nil"/>
              <w:bottom w:val="single" w:sz="4" w:space="0" w:color="auto"/>
              <w:right w:val="single" w:sz="4" w:space="0" w:color="auto"/>
            </w:tcBorders>
            <w:shd w:val="clear" w:color="auto" w:fill="auto"/>
            <w:vAlign w:val="center"/>
          </w:tcPr>
          <w:p w14:paraId="25EAE810" w14:textId="77777777" w:rsidR="003C0B56" w:rsidRPr="003C0B56" w:rsidRDefault="003C0B56" w:rsidP="003C0B56">
            <w:pPr>
              <w:jc w:val="center"/>
              <w:rPr>
                <w:rFonts w:ascii="Arial" w:hAnsi="Arial" w:cs="Arial"/>
                <w:color w:val="000000"/>
                <w:sz w:val="16"/>
                <w:szCs w:val="16"/>
              </w:rPr>
            </w:pPr>
            <w:r w:rsidRPr="003C0B56">
              <w:rPr>
                <w:rFonts w:ascii="Arial" w:hAnsi="Arial" w:cs="Arial"/>
                <w:color w:val="000000"/>
                <w:sz w:val="16"/>
                <w:szCs w:val="16"/>
              </w:rPr>
              <w:t>2020</w:t>
            </w:r>
          </w:p>
        </w:tc>
        <w:tc>
          <w:tcPr>
            <w:tcW w:w="413" w:type="pct"/>
            <w:gridSpan w:val="2"/>
            <w:tcBorders>
              <w:top w:val="single" w:sz="4" w:space="0" w:color="auto"/>
              <w:left w:val="nil"/>
              <w:bottom w:val="single" w:sz="4" w:space="0" w:color="auto"/>
              <w:right w:val="single" w:sz="4" w:space="0" w:color="auto"/>
            </w:tcBorders>
            <w:shd w:val="clear" w:color="auto" w:fill="auto"/>
            <w:vAlign w:val="center"/>
          </w:tcPr>
          <w:p w14:paraId="3FD57FDC" w14:textId="77777777" w:rsidR="003C0B56" w:rsidRPr="003C0B56" w:rsidRDefault="003C0B56" w:rsidP="003C0B56">
            <w:pPr>
              <w:jc w:val="center"/>
              <w:rPr>
                <w:rFonts w:ascii="Arial" w:hAnsi="Arial" w:cs="Arial"/>
                <w:color w:val="000000"/>
                <w:sz w:val="16"/>
                <w:szCs w:val="16"/>
              </w:rPr>
            </w:pPr>
            <w:r w:rsidRPr="003C0B56">
              <w:rPr>
                <w:rFonts w:ascii="Arial" w:hAnsi="Arial" w:cs="Arial"/>
                <w:color w:val="000000"/>
                <w:sz w:val="16"/>
                <w:szCs w:val="16"/>
              </w:rPr>
              <w:t>2021</w:t>
            </w:r>
          </w:p>
        </w:tc>
        <w:tc>
          <w:tcPr>
            <w:tcW w:w="413" w:type="pct"/>
            <w:gridSpan w:val="2"/>
            <w:tcBorders>
              <w:top w:val="single" w:sz="4" w:space="0" w:color="auto"/>
              <w:left w:val="nil"/>
              <w:bottom w:val="single" w:sz="4" w:space="0" w:color="auto"/>
              <w:right w:val="single" w:sz="4" w:space="0" w:color="auto"/>
            </w:tcBorders>
            <w:shd w:val="clear" w:color="auto" w:fill="auto"/>
            <w:vAlign w:val="center"/>
          </w:tcPr>
          <w:p w14:paraId="7C96F0C9" w14:textId="77777777" w:rsidR="003C0B56" w:rsidRPr="003C0B56" w:rsidRDefault="003C0B56" w:rsidP="003C0B56">
            <w:pPr>
              <w:jc w:val="center"/>
              <w:rPr>
                <w:rFonts w:ascii="Arial" w:hAnsi="Arial" w:cs="Arial"/>
                <w:color w:val="000000"/>
                <w:sz w:val="16"/>
                <w:szCs w:val="16"/>
              </w:rPr>
            </w:pPr>
            <w:r w:rsidRPr="003C0B56">
              <w:rPr>
                <w:rFonts w:ascii="Arial" w:hAnsi="Arial" w:cs="Arial"/>
                <w:color w:val="000000"/>
                <w:sz w:val="16"/>
                <w:szCs w:val="16"/>
              </w:rPr>
              <w:t>2022</w:t>
            </w:r>
          </w:p>
        </w:tc>
        <w:tc>
          <w:tcPr>
            <w:tcW w:w="415" w:type="pct"/>
            <w:tcBorders>
              <w:top w:val="single" w:sz="4" w:space="0" w:color="auto"/>
              <w:left w:val="nil"/>
              <w:bottom w:val="single" w:sz="4" w:space="0" w:color="auto"/>
              <w:right w:val="single" w:sz="4" w:space="0" w:color="auto"/>
            </w:tcBorders>
            <w:shd w:val="clear" w:color="auto" w:fill="auto"/>
            <w:vAlign w:val="center"/>
          </w:tcPr>
          <w:p w14:paraId="45A0555E" w14:textId="77777777" w:rsidR="003C0B56" w:rsidRPr="003C0B56" w:rsidRDefault="003C0B56" w:rsidP="003C0B56">
            <w:pPr>
              <w:jc w:val="center"/>
              <w:rPr>
                <w:rFonts w:ascii="Arial" w:hAnsi="Arial" w:cs="Arial"/>
                <w:color w:val="000000"/>
                <w:sz w:val="16"/>
                <w:szCs w:val="16"/>
              </w:rPr>
            </w:pPr>
            <w:r w:rsidRPr="003C0B56">
              <w:rPr>
                <w:rFonts w:ascii="Arial" w:hAnsi="Arial" w:cs="Arial"/>
                <w:color w:val="000000"/>
                <w:sz w:val="16"/>
                <w:szCs w:val="16"/>
              </w:rPr>
              <w:t>2023</w:t>
            </w:r>
          </w:p>
        </w:tc>
        <w:tc>
          <w:tcPr>
            <w:tcW w:w="414" w:type="pct"/>
            <w:vMerge/>
            <w:tcBorders>
              <w:left w:val="single" w:sz="4" w:space="0" w:color="auto"/>
              <w:bottom w:val="single" w:sz="4" w:space="0" w:color="auto"/>
              <w:right w:val="single" w:sz="4" w:space="0" w:color="auto"/>
            </w:tcBorders>
            <w:shd w:val="clear" w:color="auto" w:fill="auto"/>
            <w:vAlign w:val="center"/>
          </w:tcPr>
          <w:p w14:paraId="32F7C4DA" w14:textId="77777777" w:rsidR="003C0B56" w:rsidRPr="003C0B56" w:rsidRDefault="003C0B56" w:rsidP="003C0B56">
            <w:pPr>
              <w:jc w:val="center"/>
              <w:rPr>
                <w:rFonts w:ascii="Arial" w:hAnsi="Arial" w:cs="Arial"/>
                <w:color w:val="000000"/>
                <w:sz w:val="16"/>
                <w:szCs w:val="16"/>
              </w:rPr>
            </w:pPr>
          </w:p>
        </w:tc>
      </w:tr>
      <w:tr w:rsidR="003C0B56" w:rsidRPr="003C0B56" w14:paraId="0281E477" w14:textId="77777777" w:rsidTr="003C0B56">
        <w:trPr>
          <w:trHeight w:val="255"/>
        </w:trPr>
        <w:tc>
          <w:tcPr>
            <w:tcW w:w="211" w:type="pct"/>
            <w:vMerge/>
            <w:tcBorders>
              <w:left w:val="single" w:sz="4" w:space="0" w:color="auto"/>
              <w:bottom w:val="single" w:sz="4" w:space="0" w:color="auto"/>
              <w:right w:val="single" w:sz="4" w:space="0" w:color="auto"/>
            </w:tcBorders>
            <w:shd w:val="clear" w:color="auto" w:fill="auto"/>
            <w:noWrap/>
            <w:vAlign w:val="center"/>
            <w:hideMark/>
          </w:tcPr>
          <w:p w14:paraId="64E66A3B" w14:textId="77777777" w:rsidR="003C0B56" w:rsidRPr="003C0B56" w:rsidRDefault="003C0B56" w:rsidP="003C0B56">
            <w:pPr>
              <w:jc w:val="center"/>
              <w:rPr>
                <w:rFonts w:ascii="Arial" w:hAnsi="Arial" w:cs="Arial"/>
                <w:color w:val="000000"/>
                <w:sz w:val="16"/>
                <w:szCs w:val="16"/>
              </w:rPr>
            </w:pPr>
          </w:p>
        </w:tc>
        <w:tc>
          <w:tcPr>
            <w:tcW w:w="1058" w:type="pct"/>
            <w:vMerge/>
            <w:tcBorders>
              <w:left w:val="nil"/>
              <w:bottom w:val="single" w:sz="4" w:space="0" w:color="auto"/>
              <w:right w:val="single" w:sz="4" w:space="0" w:color="auto"/>
            </w:tcBorders>
          </w:tcPr>
          <w:p w14:paraId="768637B1" w14:textId="77777777" w:rsidR="003C0B56" w:rsidRPr="003C0B56" w:rsidRDefault="003C0B56" w:rsidP="003C0B56">
            <w:pPr>
              <w:jc w:val="center"/>
              <w:rPr>
                <w:rFonts w:ascii="Arial" w:hAnsi="Arial" w:cs="Arial"/>
                <w:b/>
                <w:bCs/>
                <w:color w:val="000000"/>
                <w:sz w:val="16"/>
                <w:szCs w:val="16"/>
              </w:rPr>
            </w:pPr>
          </w:p>
        </w:tc>
        <w:tc>
          <w:tcPr>
            <w:tcW w:w="3731" w:type="pct"/>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36E79" w14:textId="77777777" w:rsidR="003C0B56" w:rsidRPr="003C0B56" w:rsidRDefault="003C0B56" w:rsidP="003C0B56">
            <w:pPr>
              <w:jc w:val="center"/>
              <w:rPr>
                <w:rFonts w:ascii="Arial" w:hAnsi="Arial" w:cs="Arial"/>
                <w:b/>
                <w:bCs/>
                <w:color w:val="000000"/>
                <w:sz w:val="16"/>
                <w:szCs w:val="16"/>
              </w:rPr>
            </w:pPr>
            <w:r w:rsidRPr="003C0B56">
              <w:rPr>
                <w:rFonts w:ascii="Arial" w:hAnsi="Arial" w:cs="Arial"/>
                <w:b/>
                <w:bCs/>
                <w:color w:val="000000"/>
                <w:sz w:val="16"/>
                <w:szCs w:val="16"/>
              </w:rPr>
              <w:t>INSTALACJA ODSIARCZANIA SPALIN (IOS)</w:t>
            </w:r>
          </w:p>
        </w:tc>
      </w:tr>
      <w:tr w:rsidR="001E5C2D" w:rsidRPr="003C0B56" w14:paraId="26FFDA78" w14:textId="77777777" w:rsidTr="001E5C2D">
        <w:trPr>
          <w:trHeight w:val="255"/>
        </w:trPr>
        <w:tc>
          <w:tcPr>
            <w:tcW w:w="211" w:type="pct"/>
            <w:tcBorders>
              <w:top w:val="nil"/>
              <w:left w:val="single" w:sz="4" w:space="0" w:color="auto"/>
              <w:bottom w:val="single" w:sz="4" w:space="0" w:color="auto"/>
              <w:right w:val="single" w:sz="4" w:space="0" w:color="auto"/>
            </w:tcBorders>
            <w:shd w:val="clear" w:color="auto" w:fill="auto"/>
            <w:noWrap/>
            <w:vAlign w:val="center"/>
            <w:hideMark/>
          </w:tcPr>
          <w:p w14:paraId="4C2647CD" w14:textId="77777777" w:rsidR="001E5C2D" w:rsidRPr="003C0B56" w:rsidRDefault="001E5C2D" w:rsidP="001E5C2D">
            <w:pPr>
              <w:jc w:val="center"/>
              <w:rPr>
                <w:rFonts w:ascii="Arial" w:hAnsi="Arial" w:cs="Arial"/>
                <w:color w:val="000000"/>
                <w:sz w:val="16"/>
                <w:szCs w:val="16"/>
              </w:rPr>
            </w:pPr>
            <w:r w:rsidRPr="003C0B56">
              <w:rPr>
                <w:rFonts w:ascii="Arial" w:hAnsi="Arial" w:cs="Arial"/>
                <w:color w:val="000000"/>
                <w:sz w:val="16"/>
                <w:szCs w:val="16"/>
              </w:rPr>
              <w:t>1.</w:t>
            </w:r>
          </w:p>
        </w:tc>
        <w:tc>
          <w:tcPr>
            <w:tcW w:w="1058" w:type="pct"/>
            <w:tcBorders>
              <w:top w:val="nil"/>
              <w:left w:val="nil"/>
              <w:bottom w:val="single" w:sz="4" w:space="0" w:color="auto"/>
              <w:right w:val="single" w:sz="4" w:space="0" w:color="auto"/>
            </w:tcBorders>
            <w:shd w:val="clear" w:color="auto" w:fill="auto"/>
            <w:vAlign w:val="bottom"/>
            <w:hideMark/>
          </w:tcPr>
          <w:p w14:paraId="739D6182" w14:textId="77777777" w:rsidR="001E5C2D" w:rsidRPr="003C0B56" w:rsidRDefault="001E5C2D" w:rsidP="001E5C2D">
            <w:pPr>
              <w:rPr>
                <w:rFonts w:ascii="Arial" w:hAnsi="Arial" w:cs="Arial"/>
                <w:color w:val="000000"/>
                <w:sz w:val="16"/>
                <w:szCs w:val="16"/>
              </w:rPr>
            </w:pPr>
            <w:r w:rsidRPr="003C0B56">
              <w:rPr>
                <w:rFonts w:ascii="Arial" w:hAnsi="Arial" w:cs="Arial"/>
                <w:color w:val="000000"/>
                <w:sz w:val="16"/>
                <w:szCs w:val="16"/>
              </w:rPr>
              <w:t>Armatura, pomiary i sterowania IOS</w:t>
            </w:r>
          </w:p>
        </w:tc>
        <w:tc>
          <w:tcPr>
            <w:tcW w:w="573" w:type="pct"/>
            <w:tcBorders>
              <w:top w:val="nil"/>
              <w:left w:val="nil"/>
              <w:bottom w:val="single" w:sz="4" w:space="0" w:color="auto"/>
              <w:right w:val="single" w:sz="4" w:space="0" w:color="auto"/>
            </w:tcBorders>
            <w:shd w:val="clear" w:color="auto" w:fill="auto"/>
            <w:vAlign w:val="center"/>
            <w:hideMark/>
          </w:tcPr>
          <w:p w14:paraId="77B2A77E" w14:textId="77777777" w:rsidR="001E5C2D" w:rsidRPr="003C0B56" w:rsidRDefault="001E5C2D" w:rsidP="001E5C2D">
            <w:pPr>
              <w:jc w:val="center"/>
              <w:rPr>
                <w:rFonts w:ascii="Arial" w:hAnsi="Arial" w:cs="Arial"/>
                <w:sz w:val="16"/>
                <w:szCs w:val="16"/>
              </w:rPr>
            </w:pPr>
            <w:r w:rsidRPr="003C0B56">
              <w:rPr>
                <w:rFonts w:ascii="Arial" w:hAnsi="Arial" w:cs="Arial"/>
                <w:sz w:val="16"/>
                <w:szCs w:val="16"/>
              </w:rPr>
              <w:t> </w:t>
            </w:r>
          </w:p>
        </w:tc>
        <w:tc>
          <w:tcPr>
            <w:tcW w:w="677" w:type="pct"/>
            <w:tcBorders>
              <w:top w:val="nil"/>
              <w:left w:val="nil"/>
              <w:bottom w:val="single" w:sz="4" w:space="0" w:color="auto"/>
              <w:right w:val="single" w:sz="4" w:space="0" w:color="auto"/>
            </w:tcBorders>
            <w:shd w:val="clear" w:color="auto" w:fill="auto"/>
            <w:noWrap/>
            <w:vAlign w:val="center"/>
            <w:hideMark/>
          </w:tcPr>
          <w:p w14:paraId="1BD082F0" w14:textId="10CDD297" w:rsidR="001E5C2D" w:rsidRPr="003C0B56" w:rsidRDefault="001E5C2D" w:rsidP="001E5C2D">
            <w:pPr>
              <w:jc w:val="center"/>
              <w:rPr>
                <w:rFonts w:ascii="Arial" w:hAnsi="Arial" w:cs="Arial"/>
                <w:color w:val="000000"/>
                <w:sz w:val="16"/>
                <w:szCs w:val="16"/>
              </w:rPr>
            </w:pPr>
            <w:r>
              <w:rPr>
                <w:rFonts w:ascii="Arial" w:hAnsi="Arial" w:cs="Arial"/>
                <w:color w:val="000000"/>
                <w:sz w:val="16"/>
                <w:szCs w:val="16"/>
              </w:rPr>
              <w:t>1</w:t>
            </w:r>
            <w:r w:rsidRPr="003C0B56">
              <w:rPr>
                <w:rFonts w:ascii="Arial" w:hAnsi="Arial" w:cs="Arial"/>
                <w:color w:val="000000"/>
                <w:sz w:val="16"/>
                <w:szCs w:val="16"/>
              </w:rPr>
              <w:t xml:space="preserve"> razy w roku</w:t>
            </w:r>
          </w:p>
        </w:tc>
        <w:tc>
          <w:tcPr>
            <w:tcW w:w="409" w:type="pct"/>
            <w:tcBorders>
              <w:top w:val="nil"/>
              <w:left w:val="nil"/>
              <w:bottom w:val="single" w:sz="4" w:space="0" w:color="auto"/>
              <w:right w:val="single" w:sz="4" w:space="0" w:color="auto"/>
            </w:tcBorders>
            <w:shd w:val="clear" w:color="auto" w:fill="auto"/>
            <w:noWrap/>
            <w:vAlign w:val="center"/>
            <w:hideMark/>
          </w:tcPr>
          <w:p w14:paraId="293BF5E6" w14:textId="77777777" w:rsidR="001E5C2D" w:rsidRPr="003C0B56" w:rsidRDefault="001E5C2D" w:rsidP="001E5C2D">
            <w:pPr>
              <w:jc w:val="center"/>
              <w:rPr>
                <w:rFonts w:ascii="Arial" w:hAnsi="Arial" w:cs="Arial"/>
                <w:color w:val="000000"/>
                <w:sz w:val="16"/>
                <w:szCs w:val="16"/>
              </w:rPr>
            </w:pPr>
            <w:r w:rsidRPr="003C0B56">
              <w:rPr>
                <w:rFonts w:ascii="Arial" w:hAnsi="Arial" w:cs="Arial"/>
                <w:color w:val="000000"/>
                <w:sz w:val="16"/>
                <w:szCs w:val="16"/>
              </w:rPr>
              <w:t>P</w:t>
            </w:r>
          </w:p>
        </w:tc>
        <w:tc>
          <w:tcPr>
            <w:tcW w:w="409" w:type="pct"/>
            <w:gridSpan w:val="2"/>
            <w:tcBorders>
              <w:top w:val="nil"/>
              <w:left w:val="nil"/>
              <w:bottom w:val="single" w:sz="4" w:space="0" w:color="auto"/>
              <w:right w:val="single" w:sz="4" w:space="0" w:color="auto"/>
            </w:tcBorders>
            <w:shd w:val="clear" w:color="auto" w:fill="auto"/>
            <w:noWrap/>
            <w:vAlign w:val="center"/>
            <w:hideMark/>
          </w:tcPr>
          <w:p w14:paraId="7C5541AE" w14:textId="77777777" w:rsidR="001E5C2D" w:rsidRPr="003C0B56" w:rsidRDefault="001E5C2D" w:rsidP="001E5C2D">
            <w:pPr>
              <w:jc w:val="center"/>
              <w:rPr>
                <w:rFonts w:ascii="Arial" w:hAnsi="Arial" w:cs="Arial"/>
                <w:color w:val="000000"/>
                <w:sz w:val="16"/>
                <w:szCs w:val="16"/>
              </w:rPr>
            </w:pPr>
            <w:r w:rsidRPr="003C0B56">
              <w:rPr>
                <w:rFonts w:ascii="Arial" w:hAnsi="Arial" w:cs="Arial"/>
                <w:color w:val="000000"/>
                <w:sz w:val="16"/>
                <w:szCs w:val="16"/>
              </w:rPr>
              <w:t>P</w:t>
            </w:r>
          </w:p>
        </w:tc>
        <w:tc>
          <w:tcPr>
            <w:tcW w:w="409" w:type="pct"/>
            <w:gridSpan w:val="2"/>
            <w:tcBorders>
              <w:top w:val="nil"/>
              <w:left w:val="nil"/>
              <w:bottom w:val="single" w:sz="4" w:space="0" w:color="auto"/>
              <w:right w:val="single" w:sz="4" w:space="0" w:color="auto"/>
            </w:tcBorders>
            <w:shd w:val="clear" w:color="auto" w:fill="auto"/>
            <w:noWrap/>
            <w:vAlign w:val="center"/>
            <w:hideMark/>
          </w:tcPr>
          <w:p w14:paraId="6DC5BB33" w14:textId="77777777" w:rsidR="001E5C2D" w:rsidRPr="003C0B56" w:rsidRDefault="001E5C2D" w:rsidP="001E5C2D">
            <w:pPr>
              <w:jc w:val="center"/>
              <w:rPr>
                <w:rFonts w:ascii="Arial" w:hAnsi="Arial" w:cs="Arial"/>
                <w:color w:val="000000"/>
                <w:sz w:val="16"/>
                <w:szCs w:val="16"/>
              </w:rPr>
            </w:pPr>
            <w:r w:rsidRPr="003C0B56">
              <w:rPr>
                <w:rFonts w:ascii="Arial" w:hAnsi="Arial" w:cs="Arial"/>
                <w:color w:val="000000"/>
                <w:sz w:val="16"/>
                <w:szCs w:val="16"/>
              </w:rPr>
              <w:t>P</w:t>
            </w:r>
          </w:p>
        </w:tc>
        <w:tc>
          <w:tcPr>
            <w:tcW w:w="419" w:type="pct"/>
            <w:gridSpan w:val="2"/>
            <w:tcBorders>
              <w:top w:val="single" w:sz="4" w:space="0" w:color="auto"/>
              <w:left w:val="nil"/>
              <w:bottom w:val="single" w:sz="4" w:space="0" w:color="auto"/>
              <w:right w:val="single" w:sz="4" w:space="0" w:color="auto"/>
            </w:tcBorders>
            <w:vAlign w:val="center"/>
          </w:tcPr>
          <w:p w14:paraId="55AB91A1" w14:textId="428B412A" w:rsidR="001E5C2D" w:rsidRPr="003C0B56" w:rsidRDefault="001E5C2D" w:rsidP="001E5C2D">
            <w:pPr>
              <w:jc w:val="center"/>
              <w:rPr>
                <w:rFonts w:ascii="Arial" w:hAnsi="Arial" w:cs="Arial"/>
                <w:color w:val="000000"/>
                <w:sz w:val="16"/>
                <w:szCs w:val="16"/>
              </w:rPr>
            </w:pPr>
            <w:r w:rsidRPr="00797D5C">
              <w:rPr>
                <w:rFonts w:ascii="Arial" w:hAnsi="Arial" w:cs="Arial"/>
                <w:color w:val="000000"/>
                <w:sz w:val="16"/>
                <w:szCs w:val="16"/>
              </w:rPr>
              <w:t>P</w:t>
            </w:r>
          </w:p>
        </w:tc>
        <w:tc>
          <w:tcPr>
            <w:tcW w:w="421" w:type="pct"/>
            <w:gridSpan w:val="2"/>
            <w:tcBorders>
              <w:top w:val="nil"/>
              <w:left w:val="single" w:sz="4" w:space="0" w:color="auto"/>
              <w:bottom w:val="single" w:sz="4" w:space="0" w:color="auto"/>
              <w:right w:val="single" w:sz="4" w:space="0" w:color="auto"/>
            </w:tcBorders>
            <w:vAlign w:val="center"/>
          </w:tcPr>
          <w:p w14:paraId="31FEC24D" w14:textId="35E102EC" w:rsidR="001E5C2D" w:rsidRPr="003C0B56" w:rsidRDefault="001E5C2D" w:rsidP="001E5C2D">
            <w:pPr>
              <w:jc w:val="center"/>
              <w:rPr>
                <w:rFonts w:ascii="Arial" w:hAnsi="Arial" w:cs="Arial"/>
                <w:color w:val="000000"/>
                <w:sz w:val="16"/>
                <w:szCs w:val="16"/>
              </w:rPr>
            </w:pPr>
            <w:r w:rsidRPr="00797D5C">
              <w:rPr>
                <w:rFonts w:ascii="Arial" w:hAnsi="Arial" w:cs="Arial"/>
                <w:color w:val="000000"/>
                <w:sz w:val="16"/>
                <w:szCs w:val="16"/>
              </w:rPr>
              <w:t>P</w:t>
            </w:r>
          </w:p>
        </w:tc>
        <w:tc>
          <w:tcPr>
            <w:tcW w:w="414" w:type="pct"/>
            <w:tcBorders>
              <w:top w:val="nil"/>
              <w:left w:val="single" w:sz="4" w:space="0" w:color="auto"/>
              <w:bottom w:val="single" w:sz="4" w:space="0" w:color="auto"/>
              <w:right w:val="single" w:sz="4" w:space="0" w:color="auto"/>
            </w:tcBorders>
            <w:shd w:val="clear" w:color="auto" w:fill="auto"/>
            <w:noWrap/>
            <w:vAlign w:val="bottom"/>
            <w:hideMark/>
          </w:tcPr>
          <w:p w14:paraId="1570E4A2" w14:textId="77777777" w:rsidR="001E5C2D" w:rsidRPr="003C0B56" w:rsidRDefault="001E5C2D" w:rsidP="001E5C2D">
            <w:pPr>
              <w:rPr>
                <w:rFonts w:ascii="Arial" w:hAnsi="Arial" w:cs="Arial"/>
                <w:color w:val="000000"/>
                <w:sz w:val="16"/>
                <w:szCs w:val="16"/>
              </w:rPr>
            </w:pPr>
            <w:r w:rsidRPr="003C0B56">
              <w:rPr>
                <w:rFonts w:ascii="Arial" w:hAnsi="Arial" w:cs="Arial"/>
                <w:color w:val="000000"/>
                <w:sz w:val="16"/>
                <w:szCs w:val="16"/>
              </w:rPr>
              <w:t> </w:t>
            </w:r>
          </w:p>
        </w:tc>
      </w:tr>
      <w:tr w:rsidR="001E5C2D" w:rsidRPr="003C0B56" w14:paraId="547C96E3" w14:textId="77777777" w:rsidTr="001E5C2D">
        <w:trPr>
          <w:trHeight w:val="255"/>
        </w:trPr>
        <w:tc>
          <w:tcPr>
            <w:tcW w:w="211" w:type="pct"/>
            <w:tcBorders>
              <w:top w:val="nil"/>
              <w:left w:val="single" w:sz="4" w:space="0" w:color="auto"/>
              <w:bottom w:val="single" w:sz="4" w:space="0" w:color="auto"/>
              <w:right w:val="single" w:sz="4" w:space="0" w:color="auto"/>
            </w:tcBorders>
            <w:shd w:val="clear" w:color="auto" w:fill="auto"/>
            <w:noWrap/>
            <w:vAlign w:val="center"/>
            <w:hideMark/>
          </w:tcPr>
          <w:p w14:paraId="406CE93D" w14:textId="77777777" w:rsidR="001E5C2D" w:rsidRPr="003C0B56" w:rsidRDefault="001E5C2D" w:rsidP="001E5C2D">
            <w:pPr>
              <w:jc w:val="center"/>
              <w:rPr>
                <w:rFonts w:ascii="Arial" w:hAnsi="Arial" w:cs="Arial"/>
                <w:color w:val="000000"/>
                <w:sz w:val="16"/>
                <w:szCs w:val="16"/>
              </w:rPr>
            </w:pPr>
            <w:r w:rsidRPr="003C0B56">
              <w:rPr>
                <w:rFonts w:ascii="Arial" w:hAnsi="Arial" w:cs="Arial"/>
                <w:color w:val="000000"/>
                <w:sz w:val="16"/>
                <w:szCs w:val="16"/>
              </w:rPr>
              <w:t>5.</w:t>
            </w:r>
          </w:p>
        </w:tc>
        <w:tc>
          <w:tcPr>
            <w:tcW w:w="1058" w:type="pct"/>
            <w:tcBorders>
              <w:top w:val="nil"/>
              <w:left w:val="nil"/>
              <w:bottom w:val="single" w:sz="4" w:space="0" w:color="auto"/>
              <w:right w:val="single" w:sz="4" w:space="0" w:color="auto"/>
            </w:tcBorders>
            <w:shd w:val="clear" w:color="auto" w:fill="auto"/>
            <w:noWrap/>
            <w:vAlign w:val="bottom"/>
            <w:hideMark/>
          </w:tcPr>
          <w:p w14:paraId="2D3C931E" w14:textId="77777777" w:rsidR="001E5C2D" w:rsidRPr="003C0B56" w:rsidRDefault="001E5C2D" w:rsidP="001E5C2D">
            <w:pPr>
              <w:rPr>
                <w:rFonts w:ascii="Arial" w:hAnsi="Arial" w:cs="Arial"/>
                <w:color w:val="000000"/>
                <w:sz w:val="16"/>
                <w:szCs w:val="16"/>
              </w:rPr>
            </w:pPr>
            <w:r w:rsidRPr="003C0B56">
              <w:rPr>
                <w:rFonts w:ascii="Arial" w:hAnsi="Arial" w:cs="Arial"/>
                <w:color w:val="000000"/>
                <w:sz w:val="16"/>
                <w:szCs w:val="16"/>
              </w:rPr>
              <w:t>Obwody wtórne napędów cz. Polska</w:t>
            </w:r>
          </w:p>
        </w:tc>
        <w:tc>
          <w:tcPr>
            <w:tcW w:w="573" w:type="pct"/>
            <w:tcBorders>
              <w:top w:val="nil"/>
              <w:left w:val="nil"/>
              <w:bottom w:val="single" w:sz="4" w:space="0" w:color="auto"/>
              <w:right w:val="single" w:sz="4" w:space="0" w:color="auto"/>
            </w:tcBorders>
            <w:shd w:val="clear" w:color="auto" w:fill="auto"/>
            <w:vAlign w:val="center"/>
            <w:hideMark/>
          </w:tcPr>
          <w:p w14:paraId="07E4A418" w14:textId="77777777" w:rsidR="001E5C2D" w:rsidRPr="003C0B56" w:rsidRDefault="001E5C2D" w:rsidP="001E5C2D">
            <w:pPr>
              <w:jc w:val="center"/>
              <w:rPr>
                <w:rFonts w:ascii="Arial" w:hAnsi="Arial" w:cs="Arial"/>
                <w:sz w:val="16"/>
                <w:szCs w:val="16"/>
              </w:rPr>
            </w:pPr>
            <w:r w:rsidRPr="003C0B56">
              <w:rPr>
                <w:rFonts w:ascii="Arial" w:hAnsi="Arial" w:cs="Arial"/>
                <w:sz w:val="16"/>
                <w:szCs w:val="16"/>
              </w:rPr>
              <w:t> </w:t>
            </w:r>
          </w:p>
        </w:tc>
        <w:tc>
          <w:tcPr>
            <w:tcW w:w="677" w:type="pct"/>
            <w:tcBorders>
              <w:top w:val="nil"/>
              <w:left w:val="nil"/>
              <w:bottom w:val="single" w:sz="4" w:space="0" w:color="auto"/>
              <w:right w:val="single" w:sz="4" w:space="0" w:color="auto"/>
            </w:tcBorders>
            <w:shd w:val="clear" w:color="auto" w:fill="auto"/>
            <w:noWrap/>
            <w:vAlign w:val="center"/>
            <w:hideMark/>
          </w:tcPr>
          <w:p w14:paraId="6977D70D" w14:textId="07F700F8" w:rsidR="001E5C2D" w:rsidRPr="003C0B56" w:rsidRDefault="001E5C2D" w:rsidP="001E5C2D">
            <w:pPr>
              <w:jc w:val="center"/>
              <w:rPr>
                <w:rFonts w:ascii="Arial" w:hAnsi="Arial" w:cs="Arial"/>
                <w:color w:val="000000"/>
                <w:sz w:val="16"/>
                <w:szCs w:val="16"/>
              </w:rPr>
            </w:pPr>
            <w:r>
              <w:rPr>
                <w:rFonts w:ascii="Arial" w:hAnsi="Arial" w:cs="Arial"/>
                <w:color w:val="000000"/>
                <w:sz w:val="16"/>
                <w:szCs w:val="16"/>
              </w:rPr>
              <w:t>1</w:t>
            </w:r>
            <w:r w:rsidRPr="003C0B56">
              <w:rPr>
                <w:rFonts w:ascii="Arial" w:hAnsi="Arial" w:cs="Arial"/>
                <w:color w:val="000000"/>
                <w:sz w:val="16"/>
                <w:szCs w:val="16"/>
              </w:rPr>
              <w:t xml:space="preserve"> razy w roku</w:t>
            </w:r>
          </w:p>
        </w:tc>
        <w:tc>
          <w:tcPr>
            <w:tcW w:w="409" w:type="pct"/>
            <w:tcBorders>
              <w:top w:val="nil"/>
              <w:left w:val="nil"/>
              <w:bottom w:val="single" w:sz="4" w:space="0" w:color="auto"/>
              <w:right w:val="single" w:sz="4" w:space="0" w:color="auto"/>
            </w:tcBorders>
            <w:shd w:val="clear" w:color="auto" w:fill="auto"/>
            <w:noWrap/>
            <w:vAlign w:val="center"/>
            <w:hideMark/>
          </w:tcPr>
          <w:p w14:paraId="3581FF9D" w14:textId="77777777" w:rsidR="001E5C2D" w:rsidRPr="003C0B56" w:rsidRDefault="001E5C2D" w:rsidP="001E5C2D">
            <w:pPr>
              <w:jc w:val="center"/>
              <w:rPr>
                <w:rFonts w:ascii="Arial" w:hAnsi="Arial" w:cs="Arial"/>
                <w:color w:val="000000"/>
                <w:sz w:val="16"/>
                <w:szCs w:val="16"/>
              </w:rPr>
            </w:pPr>
            <w:r w:rsidRPr="003C0B56">
              <w:rPr>
                <w:rFonts w:ascii="Arial" w:hAnsi="Arial" w:cs="Arial"/>
                <w:color w:val="000000"/>
                <w:sz w:val="16"/>
                <w:szCs w:val="16"/>
              </w:rPr>
              <w:t>P</w:t>
            </w:r>
          </w:p>
        </w:tc>
        <w:tc>
          <w:tcPr>
            <w:tcW w:w="409" w:type="pct"/>
            <w:gridSpan w:val="2"/>
            <w:tcBorders>
              <w:top w:val="nil"/>
              <w:left w:val="nil"/>
              <w:bottom w:val="single" w:sz="4" w:space="0" w:color="auto"/>
              <w:right w:val="single" w:sz="4" w:space="0" w:color="auto"/>
            </w:tcBorders>
            <w:shd w:val="clear" w:color="auto" w:fill="auto"/>
            <w:noWrap/>
            <w:vAlign w:val="center"/>
            <w:hideMark/>
          </w:tcPr>
          <w:p w14:paraId="57380778" w14:textId="77777777" w:rsidR="001E5C2D" w:rsidRPr="003C0B56" w:rsidRDefault="001E5C2D" w:rsidP="001E5C2D">
            <w:pPr>
              <w:jc w:val="center"/>
              <w:rPr>
                <w:rFonts w:ascii="Arial" w:hAnsi="Arial" w:cs="Arial"/>
                <w:color w:val="000000"/>
                <w:sz w:val="16"/>
                <w:szCs w:val="16"/>
              </w:rPr>
            </w:pPr>
            <w:r w:rsidRPr="003C0B56">
              <w:rPr>
                <w:rFonts w:ascii="Arial" w:hAnsi="Arial" w:cs="Arial"/>
                <w:color w:val="000000"/>
                <w:sz w:val="16"/>
                <w:szCs w:val="16"/>
              </w:rPr>
              <w:t>P</w:t>
            </w:r>
          </w:p>
        </w:tc>
        <w:tc>
          <w:tcPr>
            <w:tcW w:w="409" w:type="pct"/>
            <w:gridSpan w:val="2"/>
            <w:tcBorders>
              <w:top w:val="nil"/>
              <w:left w:val="nil"/>
              <w:bottom w:val="single" w:sz="4" w:space="0" w:color="auto"/>
              <w:right w:val="single" w:sz="4" w:space="0" w:color="auto"/>
            </w:tcBorders>
            <w:shd w:val="clear" w:color="auto" w:fill="auto"/>
            <w:noWrap/>
            <w:vAlign w:val="center"/>
            <w:hideMark/>
          </w:tcPr>
          <w:p w14:paraId="1B8373D7" w14:textId="77777777" w:rsidR="001E5C2D" w:rsidRPr="003C0B56" w:rsidRDefault="001E5C2D" w:rsidP="001E5C2D">
            <w:pPr>
              <w:jc w:val="center"/>
              <w:rPr>
                <w:rFonts w:ascii="Arial" w:hAnsi="Arial" w:cs="Arial"/>
                <w:color w:val="000000"/>
                <w:sz w:val="16"/>
                <w:szCs w:val="16"/>
              </w:rPr>
            </w:pPr>
            <w:r w:rsidRPr="003C0B56">
              <w:rPr>
                <w:rFonts w:ascii="Arial" w:hAnsi="Arial" w:cs="Arial"/>
                <w:color w:val="000000"/>
                <w:sz w:val="16"/>
                <w:szCs w:val="16"/>
              </w:rPr>
              <w:t>P</w:t>
            </w:r>
          </w:p>
        </w:tc>
        <w:tc>
          <w:tcPr>
            <w:tcW w:w="419" w:type="pct"/>
            <w:gridSpan w:val="2"/>
            <w:tcBorders>
              <w:top w:val="single" w:sz="4" w:space="0" w:color="auto"/>
              <w:left w:val="nil"/>
              <w:bottom w:val="single" w:sz="4" w:space="0" w:color="auto"/>
              <w:right w:val="single" w:sz="4" w:space="0" w:color="auto"/>
            </w:tcBorders>
            <w:vAlign w:val="center"/>
          </w:tcPr>
          <w:p w14:paraId="1CFFD281" w14:textId="734FC970" w:rsidR="001E5C2D" w:rsidRPr="003C0B56" w:rsidRDefault="001E5C2D" w:rsidP="001E5C2D">
            <w:pPr>
              <w:jc w:val="center"/>
              <w:rPr>
                <w:rFonts w:ascii="Arial" w:hAnsi="Arial" w:cs="Arial"/>
                <w:color w:val="000000"/>
                <w:sz w:val="16"/>
                <w:szCs w:val="16"/>
              </w:rPr>
            </w:pPr>
            <w:r w:rsidRPr="00797D5C">
              <w:rPr>
                <w:rFonts w:ascii="Arial" w:hAnsi="Arial" w:cs="Arial"/>
                <w:color w:val="000000"/>
                <w:sz w:val="16"/>
                <w:szCs w:val="16"/>
              </w:rPr>
              <w:t>P</w:t>
            </w:r>
          </w:p>
        </w:tc>
        <w:tc>
          <w:tcPr>
            <w:tcW w:w="421" w:type="pct"/>
            <w:gridSpan w:val="2"/>
            <w:tcBorders>
              <w:top w:val="nil"/>
              <w:left w:val="single" w:sz="4" w:space="0" w:color="auto"/>
              <w:bottom w:val="single" w:sz="4" w:space="0" w:color="auto"/>
              <w:right w:val="single" w:sz="4" w:space="0" w:color="auto"/>
            </w:tcBorders>
            <w:vAlign w:val="center"/>
          </w:tcPr>
          <w:p w14:paraId="1D3B58B6" w14:textId="1439E656" w:rsidR="001E5C2D" w:rsidRPr="003C0B56" w:rsidRDefault="001E5C2D" w:rsidP="001E5C2D">
            <w:pPr>
              <w:jc w:val="center"/>
              <w:rPr>
                <w:rFonts w:ascii="Arial" w:hAnsi="Arial" w:cs="Arial"/>
                <w:color w:val="000000"/>
                <w:sz w:val="16"/>
                <w:szCs w:val="16"/>
              </w:rPr>
            </w:pPr>
            <w:r w:rsidRPr="00797D5C">
              <w:rPr>
                <w:rFonts w:ascii="Arial" w:hAnsi="Arial" w:cs="Arial"/>
                <w:color w:val="000000"/>
                <w:sz w:val="16"/>
                <w:szCs w:val="16"/>
              </w:rPr>
              <w:t>P</w:t>
            </w:r>
          </w:p>
        </w:tc>
        <w:tc>
          <w:tcPr>
            <w:tcW w:w="414" w:type="pct"/>
            <w:tcBorders>
              <w:top w:val="nil"/>
              <w:left w:val="single" w:sz="4" w:space="0" w:color="auto"/>
              <w:bottom w:val="single" w:sz="4" w:space="0" w:color="auto"/>
              <w:right w:val="single" w:sz="4" w:space="0" w:color="auto"/>
            </w:tcBorders>
            <w:shd w:val="clear" w:color="auto" w:fill="auto"/>
            <w:noWrap/>
            <w:vAlign w:val="bottom"/>
            <w:hideMark/>
          </w:tcPr>
          <w:p w14:paraId="08C6FA4A" w14:textId="77777777" w:rsidR="001E5C2D" w:rsidRPr="003C0B56" w:rsidRDefault="001E5C2D" w:rsidP="001E5C2D">
            <w:pPr>
              <w:rPr>
                <w:rFonts w:ascii="Arial" w:hAnsi="Arial" w:cs="Arial"/>
                <w:color w:val="000000"/>
                <w:sz w:val="16"/>
                <w:szCs w:val="16"/>
              </w:rPr>
            </w:pPr>
            <w:r w:rsidRPr="003C0B56">
              <w:rPr>
                <w:rFonts w:ascii="Arial" w:hAnsi="Arial" w:cs="Arial"/>
                <w:color w:val="000000"/>
                <w:sz w:val="16"/>
                <w:szCs w:val="16"/>
              </w:rPr>
              <w:t> </w:t>
            </w:r>
          </w:p>
        </w:tc>
      </w:tr>
      <w:tr w:rsidR="001E5C2D" w:rsidRPr="003C0B56" w14:paraId="101C107D" w14:textId="77777777" w:rsidTr="001E5C2D">
        <w:trPr>
          <w:trHeight w:val="255"/>
        </w:trPr>
        <w:tc>
          <w:tcPr>
            <w:tcW w:w="211" w:type="pct"/>
            <w:tcBorders>
              <w:top w:val="nil"/>
              <w:left w:val="single" w:sz="4" w:space="0" w:color="auto"/>
              <w:bottom w:val="single" w:sz="4" w:space="0" w:color="auto"/>
              <w:right w:val="single" w:sz="4" w:space="0" w:color="auto"/>
            </w:tcBorders>
            <w:shd w:val="clear" w:color="auto" w:fill="auto"/>
            <w:noWrap/>
            <w:vAlign w:val="center"/>
            <w:hideMark/>
          </w:tcPr>
          <w:p w14:paraId="4AB57089" w14:textId="77777777" w:rsidR="001E5C2D" w:rsidRPr="003C0B56" w:rsidRDefault="001E5C2D" w:rsidP="001E5C2D">
            <w:pPr>
              <w:jc w:val="center"/>
              <w:rPr>
                <w:rFonts w:ascii="Arial" w:hAnsi="Arial" w:cs="Arial"/>
                <w:color w:val="000000"/>
                <w:sz w:val="16"/>
                <w:szCs w:val="16"/>
              </w:rPr>
            </w:pPr>
            <w:r w:rsidRPr="003C0B56">
              <w:rPr>
                <w:rFonts w:ascii="Arial" w:hAnsi="Arial" w:cs="Arial"/>
                <w:color w:val="000000"/>
                <w:sz w:val="16"/>
                <w:szCs w:val="16"/>
              </w:rPr>
              <w:t>6</w:t>
            </w:r>
          </w:p>
        </w:tc>
        <w:tc>
          <w:tcPr>
            <w:tcW w:w="1058" w:type="pct"/>
            <w:tcBorders>
              <w:top w:val="nil"/>
              <w:left w:val="nil"/>
              <w:bottom w:val="single" w:sz="4" w:space="0" w:color="auto"/>
              <w:right w:val="single" w:sz="4" w:space="0" w:color="auto"/>
            </w:tcBorders>
            <w:shd w:val="clear" w:color="auto" w:fill="auto"/>
            <w:noWrap/>
            <w:vAlign w:val="bottom"/>
            <w:hideMark/>
          </w:tcPr>
          <w:p w14:paraId="2DAB0B17" w14:textId="77777777" w:rsidR="001E5C2D" w:rsidRPr="003C0B56" w:rsidRDefault="001E5C2D" w:rsidP="001E5C2D">
            <w:pPr>
              <w:rPr>
                <w:rFonts w:ascii="Arial" w:hAnsi="Arial" w:cs="Arial"/>
                <w:color w:val="000000"/>
                <w:sz w:val="16"/>
                <w:szCs w:val="16"/>
              </w:rPr>
            </w:pPr>
            <w:r w:rsidRPr="003C0B56">
              <w:rPr>
                <w:rFonts w:ascii="Arial" w:hAnsi="Arial" w:cs="Arial"/>
                <w:color w:val="000000"/>
                <w:sz w:val="16"/>
                <w:szCs w:val="16"/>
              </w:rPr>
              <w:t>Obwody wtórne napędów cz. Duńska</w:t>
            </w:r>
          </w:p>
        </w:tc>
        <w:tc>
          <w:tcPr>
            <w:tcW w:w="573" w:type="pct"/>
            <w:tcBorders>
              <w:top w:val="nil"/>
              <w:left w:val="nil"/>
              <w:bottom w:val="single" w:sz="4" w:space="0" w:color="auto"/>
              <w:right w:val="single" w:sz="4" w:space="0" w:color="auto"/>
            </w:tcBorders>
            <w:shd w:val="clear" w:color="auto" w:fill="auto"/>
            <w:vAlign w:val="center"/>
            <w:hideMark/>
          </w:tcPr>
          <w:p w14:paraId="15D54A99" w14:textId="77777777" w:rsidR="001E5C2D" w:rsidRPr="003C0B56" w:rsidRDefault="001E5C2D" w:rsidP="001E5C2D">
            <w:pPr>
              <w:jc w:val="center"/>
              <w:rPr>
                <w:rFonts w:ascii="Arial" w:hAnsi="Arial" w:cs="Arial"/>
                <w:sz w:val="16"/>
                <w:szCs w:val="16"/>
              </w:rPr>
            </w:pPr>
            <w:r w:rsidRPr="003C0B56">
              <w:rPr>
                <w:rFonts w:ascii="Arial" w:hAnsi="Arial" w:cs="Arial"/>
                <w:sz w:val="16"/>
                <w:szCs w:val="16"/>
              </w:rPr>
              <w:t> </w:t>
            </w:r>
          </w:p>
        </w:tc>
        <w:tc>
          <w:tcPr>
            <w:tcW w:w="677" w:type="pct"/>
            <w:tcBorders>
              <w:top w:val="nil"/>
              <w:left w:val="nil"/>
              <w:bottom w:val="single" w:sz="4" w:space="0" w:color="auto"/>
              <w:right w:val="single" w:sz="4" w:space="0" w:color="auto"/>
            </w:tcBorders>
            <w:shd w:val="clear" w:color="auto" w:fill="auto"/>
            <w:noWrap/>
            <w:vAlign w:val="center"/>
            <w:hideMark/>
          </w:tcPr>
          <w:p w14:paraId="329B8FDF" w14:textId="00B7A7CD" w:rsidR="001E5C2D" w:rsidRPr="003C0B56" w:rsidRDefault="001E5C2D" w:rsidP="001E5C2D">
            <w:pPr>
              <w:jc w:val="center"/>
              <w:rPr>
                <w:rFonts w:ascii="Arial" w:hAnsi="Arial" w:cs="Arial"/>
                <w:color w:val="000000"/>
                <w:sz w:val="16"/>
                <w:szCs w:val="16"/>
              </w:rPr>
            </w:pPr>
            <w:r>
              <w:rPr>
                <w:rFonts w:ascii="Arial" w:hAnsi="Arial" w:cs="Arial"/>
                <w:color w:val="000000"/>
                <w:sz w:val="16"/>
                <w:szCs w:val="16"/>
              </w:rPr>
              <w:t>1</w:t>
            </w:r>
            <w:r w:rsidRPr="003C0B56">
              <w:rPr>
                <w:rFonts w:ascii="Arial" w:hAnsi="Arial" w:cs="Arial"/>
                <w:color w:val="000000"/>
                <w:sz w:val="16"/>
                <w:szCs w:val="16"/>
              </w:rPr>
              <w:t xml:space="preserve"> razy w roku</w:t>
            </w:r>
          </w:p>
        </w:tc>
        <w:tc>
          <w:tcPr>
            <w:tcW w:w="409" w:type="pct"/>
            <w:tcBorders>
              <w:top w:val="nil"/>
              <w:left w:val="nil"/>
              <w:bottom w:val="single" w:sz="4" w:space="0" w:color="auto"/>
              <w:right w:val="single" w:sz="4" w:space="0" w:color="auto"/>
            </w:tcBorders>
            <w:shd w:val="clear" w:color="auto" w:fill="auto"/>
            <w:noWrap/>
            <w:vAlign w:val="center"/>
            <w:hideMark/>
          </w:tcPr>
          <w:p w14:paraId="14EB3202" w14:textId="77777777" w:rsidR="001E5C2D" w:rsidRPr="003C0B56" w:rsidRDefault="001E5C2D" w:rsidP="001E5C2D">
            <w:pPr>
              <w:jc w:val="center"/>
              <w:rPr>
                <w:rFonts w:ascii="Arial" w:hAnsi="Arial" w:cs="Arial"/>
                <w:color w:val="000000"/>
                <w:sz w:val="16"/>
                <w:szCs w:val="16"/>
              </w:rPr>
            </w:pPr>
            <w:r w:rsidRPr="003C0B56">
              <w:rPr>
                <w:rFonts w:ascii="Arial" w:hAnsi="Arial" w:cs="Arial"/>
                <w:color w:val="000000"/>
                <w:sz w:val="16"/>
                <w:szCs w:val="16"/>
              </w:rPr>
              <w:t>P</w:t>
            </w:r>
          </w:p>
        </w:tc>
        <w:tc>
          <w:tcPr>
            <w:tcW w:w="409" w:type="pct"/>
            <w:gridSpan w:val="2"/>
            <w:tcBorders>
              <w:top w:val="nil"/>
              <w:left w:val="nil"/>
              <w:bottom w:val="single" w:sz="4" w:space="0" w:color="auto"/>
              <w:right w:val="single" w:sz="4" w:space="0" w:color="auto"/>
            </w:tcBorders>
            <w:shd w:val="clear" w:color="auto" w:fill="auto"/>
            <w:noWrap/>
            <w:vAlign w:val="center"/>
            <w:hideMark/>
          </w:tcPr>
          <w:p w14:paraId="1DEA41F5" w14:textId="77777777" w:rsidR="001E5C2D" w:rsidRPr="003C0B56" w:rsidRDefault="001E5C2D" w:rsidP="001E5C2D">
            <w:pPr>
              <w:jc w:val="center"/>
              <w:rPr>
                <w:rFonts w:ascii="Arial" w:hAnsi="Arial" w:cs="Arial"/>
                <w:color w:val="000000"/>
                <w:sz w:val="16"/>
                <w:szCs w:val="16"/>
              </w:rPr>
            </w:pPr>
            <w:r w:rsidRPr="003C0B56">
              <w:rPr>
                <w:rFonts w:ascii="Arial" w:hAnsi="Arial" w:cs="Arial"/>
                <w:color w:val="000000"/>
                <w:sz w:val="16"/>
                <w:szCs w:val="16"/>
              </w:rPr>
              <w:t>P</w:t>
            </w:r>
          </w:p>
        </w:tc>
        <w:tc>
          <w:tcPr>
            <w:tcW w:w="409" w:type="pct"/>
            <w:gridSpan w:val="2"/>
            <w:tcBorders>
              <w:top w:val="nil"/>
              <w:left w:val="nil"/>
              <w:bottom w:val="single" w:sz="4" w:space="0" w:color="auto"/>
              <w:right w:val="single" w:sz="4" w:space="0" w:color="auto"/>
            </w:tcBorders>
            <w:shd w:val="clear" w:color="auto" w:fill="auto"/>
            <w:noWrap/>
            <w:vAlign w:val="center"/>
            <w:hideMark/>
          </w:tcPr>
          <w:p w14:paraId="3EF11591" w14:textId="77777777" w:rsidR="001E5C2D" w:rsidRPr="003C0B56" w:rsidRDefault="001E5C2D" w:rsidP="001E5C2D">
            <w:pPr>
              <w:jc w:val="center"/>
              <w:rPr>
                <w:rFonts w:ascii="Arial" w:hAnsi="Arial" w:cs="Arial"/>
                <w:color w:val="000000"/>
                <w:sz w:val="16"/>
                <w:szCs w:val="16"/>
              </w:rPr>
            </w:pPr>
            <w:r w:rsidRPr="003C0B56">
              <w:rPr>
                <w:rFonts w:ascii="Arial" w:hAnsi="Arial" w:cs="Arial"/>
                <w:color w:val="000000"/>
                <w:sz w:val="16"/>
                <w:szCs w:val="16"/>
              </w:rPr>
              <w:t>P</w:t>
            </w:r>
          </w:p>
        </w:tc>
        <w:tc>
          <w:tcPr>
            <w:tcW w:w="419" w:type="pct"/>
            <w:gridSpan w:val="2"/>
            <w:tcBorders>
              <w:top w:val="single" w:sz="4" w:space="0" w:color="auto"/>
              <w:left w:val="nil"/>
              <w:bottom w:val="single" w:sz="4" w:space="0" w:color="auto"/>
              <w:right w:val="single" w:sz="4" w:space="0" w:color="auto"/>
            </w:tcBorders>
            <w:vAlign w:val="center"/>
          </w:tcPr>
          <w:p w14:paraId="41D5330B" w14:textId="56EFBE14" w:rsidR="001E5C2D" w:rsidRPr="003C0B56" w:rsidRDefault="001E5C2D" w:rsidP="001E5C2D">
            <w:pPr>
              <w:jc w:val="center"/>
              <w:rPr>
                <w:rFonts w:ascii="Arial" w:hAnsi="Arial" w:cs="Arial"/>
                <w:color w:val="000000"/>
                <w:sz w:val="16"/>
                <w:szCs w:val="16"/>
              </w:rPr>
            </w:pPr>
            <w:r w:rsidRPr="00797D5C">
              <w:rPr>
                <w:rFonts w:ascii="Arial" w:hAnsi="Arial" w:cs="Arial"/>
                <w:color w:val="000000"/>
                <w:sz w:val="16"/>
                <w:szCs w:val="16"/>
              </w:rPr>
              <w:t>P</w:t>
            </w:r>
          </w:p>
        </w:tc>
        <w:tc>
          <w:tcPr>
            <w:tcW w:w="421" w:type="pct"/>
            <w:gridSpan w:val="2"/>
            <w:tcBorders>
              <w:top w:val="nil"/>
              <w:left w:val="single" w:sz="4" w:space="0" w:color="auto"/>
              <w:bottom w:val="single" w:sz="4" w:space="0" w:color="auto"/>
              <w:right w:val="single" w:sz="4" w:space="0" w:color="auto"/>
            </w:tcBorders>
            <w:vAlign w:val="center"/>
          </w:tcPr>
          <w:p w14:paraId="2B13FEE5" w14:textId="0C46397A" w:rsidR="001E5C2D" w:rsidRPr="003C0B56" w:rsidRDefault="001E5C2D" w:rsidP="001E5C2D">
            <w:pPr>
              <w:jc w:val="center"/>
              <w:rPr>
                <w:rFonts w:ascii="Arial" w:hAnsi="Arial" w:cs="Arial"/>
                <w:color w:val="000000"/>
                <w:sz w:val="16"/>
                <w:szCs w:val="16"/>
              </w:rPr>
            </w:pPr>
            <w:r w:rsidRPr="00797D5C">
              <w:rPr>
                <w:rFonts w:ascii="Arial" w:hAnsi="Arial" w:cs="Arial"/>
                <w:color w:val="000000"/>
                <w:sz w:val="16"/>
                <w:szCs w:val="16"/>
              </w:rPr>
              <w:t>P</w:t>
            </w:r>
          </w:p>
        </w:tc>
        <w:tc>
          <w:tcPr>
            <w:tcW w:w="414" w:type="pct"/>
            <w:tcBorders>
              <w:top w:val="nil"/>
              <w:left w:val="single" w:sz="4" w:space="0" w:color="auto"/>
              <w:bottom w:val="single" w:sz="4" w:space="0" w:color="auto"/>
              <w:right w:val="single" w:sz="4" w:space="0" w:color="auto"/>
            </w:tcBorders>
            <w:shd w:val="clear" w:color="auto" w:fill="auto"/>
            <w:noWrap/>
            <w:vAlign w:val="bottom"/>
            <w:hideMark/>
          </w:tcPr>
          <w:p w14:paraId="39265F20" w14:textId="77777777" w:rsidR="001E5C2D" w:rsidRPr="003C0B56" w:rsidRDefault="001E5C2D" w:rsidP="001E5C2D">
            <w:pPr>
              <w:rPr>
                <w:rFonts w:ascii="Arial" w:hAnsi="Arial" w:cs="Arial"/>
                <w:color w:val="000000"/>
                <w:sz w:val="16"/>
                <w:szCs w:val="16"/>
              </w:rPr>
            </w:pPr>
            <w:r w:rsidRPr="003C0B56">
              <w:rPr>
                <w:rFonts w:ascii="Arial" w:hAnsi="Arial" w:cs="Arial"/>
                <w:color w:val="000000"/>
                <w:sz w:val="16"/>
                <w:szCs w:val="16"/>
              </w:rPr>
              <w:t> </w:t>
            </w:r>
          </w:p>
        </w:tc>
      </w:tr>
      <w:tr w:rsidR="001E5C2D" w:rsidRPr="003C0B56" w14:paraId="1AE32C2E" w14:textId="77777777" w:rsidTr="001E5C2D">
        <w:trPr>
          <w:trHeight w:val="255"/>
        </w:trPr>
        <w:tc>
          <w:tcPr>
            <w:tcW w:w="211" w:type="pct"/>
            <w:tcBorders>
              <w:top w:val="nil"/>
              <w:left w:val="single" w:sz="4" w:space="0" w:color="auto"/>
              <w:bottom w:val="single" w:sz="4" w:space="0" w:color="auto"/>
              <w:right w:val="single" w:sz="4" w:space="0" w:color="auto"/>
            </w:tcBorders>
            <w:shd w:val="clear" w:color="auto" w:fill="auto"/>
            <w:noWrap/>
            <w:vAlign w:val="center"/>
            <w:hideMark/>
          </w:tcPr>
          <w:p w14:paraId="1FB1584A" w14:textId="77777777" w:rsidR="001E5C2D" w:rsidRPr="003C0B56" w:rsidRDefault="001E5C2D" w:rsidP="001E5C2D">
            <w:pPr>
              <w:jc w:val="center"/>
              <w:rPr>
                <w:rFonts w:ascii="Arial" w:hAnsi="Arial" w:cs="Arial"/>
                <w:color w:val="000000"/>
                <w:sz w:val="16"/>
                <w:szCs w:val="16"/>
              </w:rPr>
            </w:pPr>
            <w:r w:rsidRPr="003C0B56">
              <w:rPr>
                <w:rFonts w:ascii="Arial" w:hAnsi="Arial" w:cs="Arial"/>
                <w:color w:val="000000"/>
                <w:sz w:val="16"/>
                <w:szCs w:val="16"/>
              </w:rPr>
              <w:t>7</w:t>
            </w:r>
          </w:p>
        </w:tc>
        <w:tc>
          <w:tcPr>
            <w:tcW w:w="1058" w:type="pct"/>
            <w:tcBorders>
              <w:top w:val="nil"/>
              <w:left w:val="nil"/>
              <w:bottom w:val="single" w:sz="4" w:space="0" w:color="auto"/>
              <w:right w:val="single" w:sz="4" w:space="0" w:color="auto"/>
            </w:tcBorders>
            <w:shd w:val="clear" w:color="auto" w:fill="auto"/>
            <w:noWrap/>
            <w:vAlign w:val="bottom"/>
            <w:hideMark/>
          </w:tcPr>
          <w:p w14:paraId="7194D04B" w14:textId="77777777" w:rsidR="001E5C2D" w:rsidRPr="003C0B56" w:rsidRDefault="001E5C2D" w:rsidP="001E5C2D">
            <w:pPr>
              <w:rPr>
                <w:rFonts w:ascii="Arial" w:hAnsi="Arial" w:cs="Arial"/>
                <w:color w:val="000000"/>
                <w:sz w:val="16"/>
                <w:szCs w:val="16"/>
              </w:rPr>
            </w:pPr>
            <w:r w:rsidRPr="003C0B56">
              <w:rPr>
                <w:rFonts w:ascii="Arial" w:hAnsi="Arial" w:cs="Arial"/>
                <w:color w:val="000000"/>
                <w:sz w:val="16"/>
                <w:szCs w:val="16"/>
              </w:rPr>
              <w:t>Wirówki gipsu</w:t>
            </w:r>
          </w:p>
        </w:tc>
        <w:tc>
          <w:tcPr>
            <w:tcW w:w="573" w:type="pct"/>
            <w:tcBorders>
              <w:top w:val="nil"/>
              <w:left w:val="nil"/>
              <w:bottom w:val="single" w:sz="4" w:space="0" w:color="auto"/>
              <w:right w:val="single" w:sz="4" w:space="0" w:color="auto"/>
            </w:tcBorders>
            <w:shd w:val="clear" w:color="auto" w:fill="auto"/>
            <w:vAlign w:val="center"/>
            <w:hideMark/>
          </w:tcPr>
          <w:p w14:paraId="7507BD09" w14:textId="77777777" w:rsidR="001E5C2D" w:rsidRPr="003C0B56" w:rsidRDefault="001E5C2D" w:rsidP="001E5C2D">
            <w:pPr>
              <w:jc w:val="center"/>
              <w:rPr>
                <w:rFonts w:ascii="Arial" w:hAnsi="Arial" w:cs="Arial"/>
                <w:sz w:val="16"/>
                <w:szCs w:val="16"/>
              </w:rPr>
            </w:pPr>
            <w:r w:rsidRPr="003C0B56">
              <w:rPr>
                <w:rFonts w:ascii="Arial" w:hAnsi="Arial" w:cs="Arial"/>
                <w:sz w:val="16"/>
                <w:szCs w:val="16"/>
              </w:rPr>
              <w:t> </w:t>
            </w:r>
          </w:p>
        </w:tc>
        <w:tc>
          <w:tcPr>
            <w:tcW w:w="677" w:type="pct"/>
            <w:tcBorders>
              <w:top w:val="nil"/>
              <w:left w:val="nil"/>
              <w:bottom w:val="single" w:sz="4" w:space="0" w:color="auto"/>
              <w:right w:val="single" w:sz="4" w:space="0" w:color="auto"/>
            </w:tcBorders>
            <w:shd w:val="clear" w:color="auto" w:fill="auto"/>
            <w:noWrap/>
            <w:vAlign w:val="center"/>
            <w:hideMark/>
          </w:tcPr>
          <w:p w14:paraId="44EC02C6" w14:textId="77777777" w:rsidR="001E5C2D" w:rsidRPr="003C0B56" w:rsidRDefault="001E5C2D" w:rsidP="001E5C2D">
            <w:pPr>
              <w:jc w:val="center"/>
              <w:rPr>
                <w:rFonts w:ascii="Arial" w:hAnsi="Arial" w:cs="Arial"/>
                <w:color w:val="000000"/>
                <w:sz w:val="16"/>
                <w:szCs w:val="16"/>
              </w:rPr>
            </w:pPr>
            <w:r w:rsidRPr="003C0B56">
              <w:rPr>
                <w:rFonts w:ascii="Arial" w:hAnsi="Arial" w:cs="Arial"/>
                <w:color w:val="000000"/>
                <w:sz w:val="16"/>
                <w:szCs w:val="16"/>
              </w:rPr>
              <w:t>2 razy w roku</w:t>
            </w:r>
          </w:p>
        </w:tc>
        <w:tc>
          <w:tcPr>
            <w:tcW w:w="409" w:type="pct"/>
            <w:tcBorders>
              <w:top w:val="nil"/>
              <w:left w:val="nil"/>
              <w:bottom w:val="single" w:sz="4" w:space="0" w:color="auto"/>
              <w:right w:val="single" w:sz="4" w:space="0" w:color="auto"/>
            </w:tcBorders>
            <w:shd w:val="clear" w:color="auto" w:fill="auto"/>
            <w:noWrap/>
            <w:vAlign w:val="center"/>
            <w:hideMark/>
          </w:tcPr>
          <w:p w14:paraId="2D332D30" w14:textId="77777777" w:rsidR="001E5C2D" w:rsidRPr="003C0B56" w:rsidRDefault="001E5C2D" w:rsidP="001E5C2D">
            <w:pPr>
              <w:jc w:val="center"/>
              <w:rPr>
                <w:rFonts w:ascii="Arial" w:hAnsi="Arial" w:cs="Arial"/>
                <w:color w:val="000000"/>
                <w:sz w:val="16"/>
                <w:szCs w:val="16"/>
              </w:rPr>
            </w:pPr>
            <w:r w:rsidRPr="003C0B56">
              <w:rPr>
                <w:rFonts w:ascii="Arial" w:hAnsi="Arial" w:cs="Arial"/>
                <w:color w:val="000000"/>
                <w:sz w:val="16"/>
                <w:szCs w:val="16"/>
              </w:rPr>
              <w:t>P</w:t>
            </w:r>
          </w:p>
        </w:tc>
        <w:tc>
          <w:tcPr>
            <w:tcW w:w="409" w:type="pct"/>
            <w:gridSpan w:val="2"/>
            <w:tcBorders>
              <w:top w:val="nil"/>
              <w:left w:val="nil"/>
              <w:bottom w:val="single" w:sz="4" w:space="0" w:color="auto"/>
              <w:right w:val="single" w:sz="4" w:space="0" w:color="auto"/>
            </w:tcBorders>
            <w:shd w:val="clear" w:color="auto" w:fill="auto"/>
            <w:noWrap/>
            <w:vAlign w:val="center"/>
            <w:hideMark/>
          </w:tcPr>
          <w:p w14:paraId="1F595A50" w14:textId="77777777" w:rsidR="001E5C2D" w:rsidRPr="003C0B56" w:rsidRDefault="001E5C2D" w:rsidP="001E5C2D">
            <w:pPr>
              <w:jc w:val="center"/>
              <w:rPr>
                <w:rFonts w:ascii="Arial" w:hAnsi="Arial" w:cs="Arial"/>
                <w:color w:val="000000"/>
                <w:sz w:val="16"/>
                <w:szCs w:val="16"/>
              </w:rPr>
            </w:pPr>
            <w:r w:rsidRPr="003C0B56">
              <w:rPr>
                <w:rFonts w:ascii="Arial" w:hAnsi="Arial" w:cs="Arial"/>
                <w:color w:val="000000"/>
                <w:sz w:val="16"/>
                <w:szCs w:val="16"/>
              </w:rPr>
              <w:t>P</w:t>
            </w:r>
          </w:p>
        </w:tc>
        <w:tc>
          <w:tcPr>
            <w:tcW w:w="409" w:type="pct"/>
            <w:gridSpan w:val="2"/>
            <w:tcBorders>
              <w:top w:val="nil"/>
              <w:left w:val="nil"/>
              <w:bottom w:val="single" w:sz="4" w:space="0" w:color="auto"/>
              <w:right w:val="single" w:sz="4" w:space="0" w:color="auto"/>
            </w:tcBorders>
            <w:shd w:val="clear" w:color="auto" w:fill="auto"/>
            <w:noWrap/>
            <w:vAlign w:val="center"/>
            <w:hideMark/>
          </w:tcPr>
          <w:p w14:paraId="41EA7AAA" w14:textId="77777777" w:rsidR="001E5C2D" w:rsidRPr="003C0B56" w:rsidRDefault="001E5C2D" w:rsidP="001E5C2D">
            <w:pPr>
              <w:jc w:val="center"/>
              <w:rPr>
                <w:rFonts w:ascii="Arial" w:hAnsi="Arial" w:cs="Arial"/>
                <w:color w:val="000000"/>
                <w:sz w:val="16"/>
                <w:szCs w:val="16"/>
              </w:rPr>
            </w:pPr>
            <w:r w:rsidRPr="003C0B56">
              <w:rPr>
                <w:rFonts w:ascii="Arial" w:hAnsi="Arial" w:cs="Arial"/>
                <w:color w:val="000000"/>
                <w:sz w:val="16"/>
                <w:szCs w:val="16"/>
              </w:rPr>
              <w:t>P</w:t>
            </w:r>
          </w:p>
        </w:tc>
        <w:tc>
          <w:tcPr>
            <w:tcW w:w="419" w:type="pct"/>
            <w:gridSpan w:val="2"/>
            <w:tcBorders>
              <w:top w:val="single" w:sz="4" w:space="0" w:color="auto"/>
              <w:left w:val="nil"/>
              <w:bottom w:val="single" w:sz="4" w:space="0" w:color="auto"/>
              <w:right w:val="single" w:sz="4" w:space="0" w:color="auto"/>
            </w:tcBorders>
            <w:vAlign w:val="center"/>
          </w:tcPr>
          <w:p w14:paraId="5B70B029" w14:textId="465BF0CA" w:rsidR="001E5C2D" w:rsidRPr="003C0B56" w:rsidRDefault="001E5C2D" w:rsidP="001E5C2D">
            <w:pPr>
              <w:jc w:val="center"/>
              <w:rPr>
                <w:rFonts w:ascii="Arial" w:hAnsi="Arial" w:cs="Arial"/>
                <w:color w:val="000000"/>
                <w:sz w:val="16"/>
                <w:szCs w:val="16"/>
              </w:rPr>
            </w:pPr>
            <w:r w:rsidRPr="00797D5C">
              <w:rPr>
                <w:rFonts w:ascii="Arial" w:hAnsi="Arial" w:cs="Arial"/>
                <w:color w:val="000000"/>
                <w:sz w:val="16"/>
                <w:szCs w:val="16"/>
              </w:rPr>
              <w:t>P</w:t>
            </w:r>
          </w:p>
        </w:tc>
        <w:tc>
          <w:tcPr>
            <w:tcW w:w="421" w:type="pct"/>
            <w:gridSpan w:val="2"/>
            <w:tcBorders>
              <w:top w:val="nil"/>
              <w:left w:val="single" w:sz="4" w:space="0" w:color="auto"/>
              <w:bottom w:val="single" w:sz="4" w:space="0" w:color="auto"/>
              <w:right w:val="single" w:sz="4" w:space="0" w:color="auto"/>
            </w:tcBorders>
            <w:vAlign w:val="center"/>
          </w:tcPr>
          <w:p w14:paraId="0D22FE06" w14:textId="7D17B4B0" w:rsidR="001E5C2D" w:rsidRPr="003C0B56" w:rsidRDefault="001E5C2D" w:rsidP="001E5C2D">
            <w:pPr>
              <w:jc w:val="center"/>
              <w:rPr>
                <w:rFonts w:ascii="Arial" w:hAnsi="Arial" w:cs="Arial"/>
                <w:color w:val="000000"/>
                <w:sz w:val="16"/>
                <w:szCs w:val="16"/>
              </w:rPr>
            </w:pPr>
            <w:r w:rsidRPr="00797D5C">
              <w:rPr>
                <w:rFonts w:ascii="Arial" w:hAnsi="Arial" w:cs="Arial"/>
                <w:color w:val="000000"/>
                <w:sz w:val="16"/>
                <w:szCs w:val="16"/>
              </w:rPr>
              <w:t>P</w:t>
            </w:r>
          </w:p>
        </w:tc>
        <w:tc>
          <w:tcPr>
            <w:tcW w:w="414" w:type="pct"/>
            <w:tcBorders>
              <w:top w:val="nil"/>
              <w:left w:val="single" w:sz="4" w:space="0" w:color="auto"/>
              <w:bottom w:val="single" w:sz="4" w:space="0" w:color="auto"/>
              <w:right w:val="single" w:sz="4" w:space="0" w:color="auto"/>
            </w:tcBorders>
            <w:shd w:val="clear" w:color="auto" w:fill="auto"/>
            <w:noWrap/>
            <w:vAlign w:val="bottom"/>
            <w:hideMark/>
          </w:tcPr>
          <w:p w14:paraId="1277D997" w14:textId="77777777" w:rsidR="001E5C2D" w:rsidRPr="003C0B56" w:rsidRDefault="001E5C2D" w:rsidP="001E5C2D">
            <w:pPr>
              <w:rPr>
                <w:rFonts w:ascii="Arial" w:hAnsi="Arial" w:cs="Arial"/>
                <w:color w:val="000000"/>
                <w:sz w:val="16"/>
                <w:szCs w:val="16"/>
              </w:rPr>
            </w:pPr>
            <w:r w:rsidRPr="003C0B56">
              <w:rPr>
                <w:rFonts w:ascii="Arial" w:hAnsi="Arial" w:cs="Arial"/>
                <w:color w:val="000000"/>
                <w:sz w:val="16"/>
                <w:szCs w:val="16"/>
              </w:rPr>
              <w:t> </w:t>
            </w:r>
          </w:p>
        </w:tc>
      </w:tr>
      <w:tr w:rsidR="001E5C2D" w:rsidRPr="003C0B56" w14:paraId="766A350F" w14:textId="77777777" w:rsidTr="001E5C2D">
        <w:trPr>
          <w:trHeight w:val="255"/>
        </w:trPr>
        <w:tc>
          <w:tcPr>
            <w:tcW w:w="211" w:type="pct"/>
            <w:tcBorders>
              <w:top w:val="nil"/>
              <w:left w:val="single" w:sz="4" w:space="0" w:color="auto"/>
              <w:bottom w:val="single" w:sz="4" w:space="0" w:color="auto"/>
              <w:right w:val="single" w:sz="4" w:space="0" w:color="auto"/>
            </w:tcBorders>
            <w:shd w:val="clear" w:color="auto" w:fill="auto"/>
            <w:noWrap/>
            <w:vAlign w:val="center"/>
            <w:hideMark/>
          </w:tcPr>
          <w:p w14:paraId="1822AEA4" w14:textId="77777777" w:rsidR="001E5C2D" w:rsidRPr="003C0B56" w:rsidRDefault="001E5C2D" w:rsidP="001E5C2D">
            <w:pPr>
              <w:jc w:val="center"/>
              <w:rPr>
                <w:rFonts w:ascii="Arial" w:hAnsi="Arial" w:cs="Arial"/>
                <w:color w:val="000000"/>
                <w:sz w:val="16"/>
                <w:szCs w:val="16"/>
              </w:rPr>
            </w:pPr>
            <w:r w:rsidRPr="003C0B56">
              <w:rPr>
                <w:rFonts w:ascii="Arial" w:hAnsi="Arial" w:cs="Arial"/>
                <w:color w:val="000000"/>
                <w:sz w:val="16"/>
                <w:szCs w:val="16"/>
              </w:rPr>
              <w:t>8</w:t>
            </w:r>
          </w:p>
        </w:tc>
        <w:tc>
          <w:tcPr>
            <w:tcW w:w="1058" w:type="pct"/>
            <w:tcBorders>
              <w:top w:val="nil"/>
              <w:left w:val="nil"/>
              <w:bottom w:val="single" w:sz="4" w:space="0" w:color="auto"/>
              <w:right w:val="single" w:sz="4" w:space="0" w:color="auto"/>
            </w:tcBorders>
            <w:shd w:val="clear" w:color="auto" w:fill="auto"/>
            <w:noWrap/>
            <w:vAlign w:val="bottom"/>
            <w:hideMark/>
          </w:tcPr>
          <w:p w14:paraId="05927976" w14:textId="77777777" w:rsidR="001E5C2D" w:rsidRPr="003C0B56" w:rsidRDefault="001E5C2D" w:rsidP="001E5C2D">
            <w:pPr>
              <w:rPr>
                <w:rFonts w:ascii="Arial" w:hAnsi="Arial" w:cs="Arial"/>
                <w:color w:val="000000"/>
                <w:sz w:val="16"/>
                <w:szCs w:val="16"/>
              </w:rPr>
            </w:pPr>
            <w:r w:rsidRPr="003C0B56">
              <w:rPr>
                <w:rFonts w:ascii="Arial" w:hAnsi="Arial" w:cs="Arial"/>
                <w:color w:val="000000"/>
                <w:sz w:val="16"/>
                <w:szCs w:val="16"/>
              </w:rPr>
              <w:t>Obwody wtórne Rozdzielni 0,4kV cz. Duńska</w:t>
            </w:r>
          </w:p>
        </w:tc>
        <w:tc>
          <w:tcPr>
            <w:tcW w:w="573" w:type="pct"/>
            <w:tcBorders>
              <w:top w:val="nil"/>
              <w:left w:val="nil"/>
              <w:bottom w:val="single" w:sz="4" w:space="0" w:color="auto"/>
              <w:right w:val="single" w:sz="4" w:space="0" w:color="auto"/>
            </w:tcBorders>
            <w:shd w:val="clear" w:color="auto" w:fill="auto"/>
            <w:vAlign w:val="center"/>
            <w:hideMark/>
          </w:tcPr>
          <w:p w14:paraId="5F4A59F7" w14:textId="77777777" w:rsidR="001E5C2D" w:rsidRPr="003C0B56" w:rsidRDefault="001E5C2D" w:rsidP="001E5C2D">
            <w:pPr>
              <w:jc w:val="center"/>
              <w:rPr>
                <w:rFonts w:ascii="Arial" w:hAnsi="Arial" w:cs="Arial"/>
                <w:sz w:val="16"/>
                <w:szCs w:val="16"/>
              </w:rPr>
            </w:pPr>
            <w:r w:rsidRPr="003C0B56">
              <w:rPr>
                <w:rFonts w:ascii="Arial" w:hAnsi="Arial" w:cs="Arial"/>
                <w:sz w:val="16"/>
                <w:szCs w:val="16"/>
              </w:rPr>
              <w:t> </w:t>
            </w:r>
          </w:p>
        </w:tc>
        <w:tc>
          <w:tcPr>
            <w:tcW w:w="677" w:type="pct"/>
            <w:tcBorders>
              <w:top w:val="nil"/>
              <w:left w:val="nil"/>
              <w:bottom w:val="single" w:sz="4" w:space="0" w:color="auto"/>
              <w:right w:val="single" w:sz="4" w:space="0" w:color="auto"/>
            </w:tcBorders>
            <w:shd w:val="clear" w:color="auto" w:fill="auto"/>
            <w:noWrap/>
            <w:vAlign w:val="center"/>
            <w:hideMark/>
          </w:tcPr>
          <w:p w14:paraId="426A381D" w14:textId="2825DEAE" w:rsidR="001E5C2D" w:rsidRPr="003C0B56" w:rsidRDefault="001E5C2D" w:rsidP="001E5C2D">
            <w:pPr>
              <w:jc w:val="center"/>
              <w:rPr>
                <w:rFonts w:ascii="Arial" w:hAnsi="Arial" w:cs="Arial"/>
                <w:color w:val="000000"/>
                <w:sz w:val="16"/>
                <w:szCs w:val="16"/>
              </w:rPr>
            </w:pPr>
            <w:r>
              <w:rPr>
                <w:rFonts w:ascii="Arial" w:hAnsi="Arial" w:cs="Arial"/>
                <w:color w:val="000000"/>
                <w:sz w:val="16"/>
                <w:szCs w:val="16"/>
              </w:rPr>
              <w:t>1</w:t>
            </w:r>
            <w:r w:rsidRPr="003C0B56">
              <w:rPr>
                <w:rFonts w:ascii="Arial" w:hAnsi="Arial" w:cs="Arial"/>
                <w:color w:val="000000"/>
                <w:sz w:val="16"/>
                <w:szCs w:val="16"/>
              </w:rPr>
              <w:t xml:space="preserve"> razy w roku</w:t>
            </w:r>
          </w:p>
        </w:tc>
        <w:tc>
          <w:tcPr>
            <w:tcW w:w="409" w:type="pct"/>
            <w:tcBorders>
              <w:top w:val="nil"/>
              <w:left w:val="nil"/>
              <w:bottom w:val="single" w:sz="4" w:space="0" w:color="auto"/>
              <w:right w:val="single" w:sz="4" w:space="0" w:color="auto"/>
            </w:tcBorders>
            <w:shd w:val="clear" w:color="auto" w:fill="auto"/>
            <w:noWrap/>
            <w:vAlign w:val="center"/>
            <w:hideMark/>
          </w:tcPr>
          <w:p w14:paraId="7FF79323" w14:textId="77777777" w:rsidR="001E5C2D" w:rsidRPr="003C0B56" w:rsidRDefault="001E5C2D" w:rsidP="001E5C2D">
            <w:pPr>
              <w:jc w:val="center"/>
              <w:rPr>
                <w:rFonts w:ascii="Arial" w:hAnsi="Arial" w:cs="Arial"/>
                <w:color w:val="000000"/>
                <w:sz w:val="16"/>
                <w:szCs w:val="16"/>
              </w:rPr>
            </w:pPr>
            <w:r w:rsidRPr="003C0B56">
              <w:rPr>
                <w:rFonts w:ascii="Arial" w:hAnsi="Arial" w:cs="Arial"/>
                <w:color w:val="000000"/>
                <w:sz w:val="16"/>
                <w:szCs w:val="16"/>
              </w:rPr>
              <w:t>P</w:t>
            </w:r>
          </w:p>
        </w:tc>
        <w:tc>
          <w:tcPr>
            <w:tcW w:w="409" w:type="pct"/>
            <w:gridSpan w:val="2"/>
            <w:tcBorders>
              <w:top w:val="nil"/>
              <w:left w:val="nil"/>
              <w:bottom w:val="single" w:sz="4" w:space="0" w:color="auto"/>
              <w:right w:val="single" w:sz="4" w:space="0" w:color="auto"/>
            </w:tcBorders>
            <w:shd w:val="clear" w:color="auto" w:fill="auto"/>
            <w:noWrap/>
            <w:vAlign w:val="center"/>
            <w:hideMark/>
          </w:tcPr>
          <w:p w14:paraId="57D4A76A" w14:textId="77777777" w:rsidR="001E5C2D" w:rsidRPr="003C0B56" w:rsidRDefault="001E5C2D" w:rsidP="001E5C2D">
            <w:pPr>
              <w:jc w:val="center"/>
              <w:rPr>
                <w:rFonts w:ascii="Arial" w:hAnsi="Arial" w:cs="Arial"/>
                <w:color w:val="000000"/>
                <w:sz w:val="16"/>
                <w:szCs w:val="16"/>
              </w:rPr>
            </w:pPr>
            <w:r w:rsidRPr="003C0B56">
              <w:rPr>
                <w:rFonts w:ascii="Arial" w:hAnsi="Arial" w:cs="Arial"/>
                <w:color w:val="000000"/>
                <w:sz w:val="16"/>
                <w:szCs w:val="16"/>
              </w:rPr>
              <w:t>P</w:t>
            </w:r>
          </w:p>
        </w:tc>
        <w:tc>
          <w:tcPr>
            <w:tcW w:w="409" w:type="pct"/>
            <w:gridSpan w:val="2"/>
            <w:tcBorders>
              <w:top w:val="nil"/>
              <w:left w:val="nil"/>
              <w:bottom w:val="single" w:sz="4" w:space="0" w:color="auto"/>
              <w:right w:val="single" w:sz="4" w:space="0" w:color="auto"/>
            </w:tcBorders>
            <w:shd w:val="clear" w:color="auto" w:fill="auto"/>
            <w:noWrap/>
            <w:vAlign w:val="center"/>
            <w:hideMark/>
          </w:tcPr>
          <w:p w14:paraId="14277789" w14:textId="77777777" w:rsidR="001E5C2D" w:rsidRPr="003C0B56" w:rsidRDefault="001E5C2D" w:rsidP="001E5C2D">
            <w:pPr>
              <w:jc w:val="center"/>
              <w:rPr>
                <w:rFonts w:ascii="Arial" w:hAnsi="Arial" w:cs="Arial"/>
                <w:color w:val="000000"/>
                <w:sz w:val="16"/>
                <w:szCs w:val="16"/>
              </w:rPr>
            </w:pPr>
            <w:r w:rsidRPr="003C0B56">
              <w:rPr>
                <w:rFonts w:ascii="Arial" w:hAnsi="Arial" w:cs="Arial"/>
                <w:color w:val="000000"/>
                <w:sz w:val="16"/>
                <w:szCs w:val="16"/>
              </w:rPr>
              <w:t>P</w:t>
            </w:r>
          </w:p>
        </w:tc>
        <w:tc>
          <w:tcPr>
            <w:tcW w:w="419" w:type="pct"/>
            <w:gridSpan w:val="2"/>
            <w:tcBorders>
              <w:top w:val="single" w:sz="4" w:space="0" w:color="auto"/>
              <w:left w:val="nil"/>
              <w:bottom w:val="single" w:sz="4" w:space="0" w:color="auto"/>
              <w:right w:val="single" w:sz="4" w:space="0" w:color="auto"/>
            </w:tcBorders>
            <w:vAlign w:val="center"/>
          </w:tcPr>
          <w:p w14:paraId="49217712" w14:textId="503141F5" w:rsidR="001E5C2D" w:rsidRPr="003C0B56" w:rsidRDefault="001E5C2D" w:rsidP="001E5C2D">
            <w:pPr>
              <w:jc w:val="center"/>
              <w:rPr>
                <w:rFonts w:ascii="Arial" w:hAnsi="Arial" w:cs="Arial"/>
                <w:color w:val="000000"/>
                <w:sz w:val="16"/>
                <w:szCs w:val="16"/>
              </w:rPr>
            </w:pPr>
            <w:r w:rsidRPr="00797D5C">
              <w:rPr>
                <w:rFonts w:ascii="Arial" w:hAnsi="Arial" w:cs="Arial"/>
                <w:color w:val="000000"/>
                <w:sz w:val="16"/>
                <w:szCs w:val="16"/>
              </w:rPr>
              <w:t>P</w:t>
            </w:r>
          </w:p>
        </w:tc>
        <w:tc>
          <w:tcPr>
            <w:tcW w:w="421" w:type="pct"/>
            <w:gridSpan w:val="2"/>
            <w:tcBorders>
              <w:top w:val="nil"/>
              <w:left w:val="single" w:sz="4" w:space="0" w:color="auto"/>
              <w:bottom w:val="single" w:sz="4" w:space="0" w:color="auto"/>
              <w:right w:val="single" w:sz="4" w:space="0" w:color="auto"/>
            </w:tcBorders>
            <w:vAlign w:val="center"/>
          </w:tcPr>
          <w:p w14:paraId="23E1BF23" w14:textId="117BCD0F" w:rsidR="001E5C2D" w:rsidRPr="003C0B56" w:rsidRDefault="001E5C2D" w:rsidP="001E5C2D">
            <w:pPr>
              <w:jc w:val="center"/>
              <w:rPr>
                <w:rFonts w:ascii="Arial" w:hAnsi="Arial" w:cs="Arial"/>
                <w:color w:val="000000"/>
                <w:sz w:val="16"/>
                <w:szCs w:val="16"/>
              </w:rPr>
            </w:pPr>
            <w:r w:rsidRPr="00797D5C">
              <w:rPr>
                <w:rFonts w:ascii="Arial" w:hAnsi="Arial" w:cs="Arial"/>
                <w:color w:val="000000"/>
                <w:sz w:val="16"/>
                <w:szCs w:val="16"/>
              </w:rPr>
              <w:t>P</w:t>
            </w:r>
          </w:p>
        </w:tc>
        <w:tc>
          <w:tcPr>
            <w:tcW w:w="414" w:type="pct"/>
            <w:tcBorders>
              <w:top w:val="nil"/>
              <w:left w:val="single" w:sz="4" w:space="0" w:color="auto"/>
              <w:bottom w:val="single" w:sz="4" w:space="0" w:color="auto"/>
              <w:right w:val="single" w:sz="4" w:space="0" w:color="auto"/>
            </w:tcBorders>
            <w:shd w:val="clear" w:color="auto" w:fill="auto"/>
            <w:noWrap/>
            <w:vAlign w:val="bottom"/>
            <w:hideMark/>
          </w:tcPr>
          <w:p w14:paraId="266E7423" w14:textId="77777777" w:rsidR="001E5C2D" w:rsidRPr="003C0B56" w:rsidRDefault="001E5C2D" w:rsidP="001E5C2D">
            <w:pPr>
              <w:rPr>
                <w:rFonts w:ascii="Arial" w:hAnsi="Arial" w:cs="Arial"/>
                <w:color w:val="000000"/>
                <w:sz w:val="16"/>
                <w:szCs w:val="16"/>
              </w:rPr>
            </w:pPr>
            <w:r w:rsidRPr="003C0B56">
              <w:rPr>
                <w:rFonts w:ascii="Arial" w:hAnsi="Arial" w:cs="Arial"/>
                <w:color w:val="000000"/>
                <w:sz w:val="16"/>
                <w:szCs w:val="16"/>
              </w:rPr>
              <w:t> </w:t>
            </w:r>
          </w:p>
        </w:tc>
      </w:tr>
      <w:tr w:rsidR="001E5C2D" w:rsidRPr="003C0B56" w14:paraId="558DED87" w14:textId="77777777" w:rsidTr="001E5C2D">
        <w:trPr>
          <w:trHeight w:val="255"/>
        </w:trPr>
        <w:tc>
          <w:tcPr>
            <w:tcW w:w="211" w:type="pct"/>
            <w:tcBorders>
              <w:top w:val="nil"/>
              <w:left w:val="single" w:sz="4" w:space="0" w:color="auto"/>
              <w:bottom w:val="single" w:sz="4" w:space="0" w:color="auto"/>
              <w:right w:val="single" w:sz="4" w:space="0" w:color="auto"/>
            </w:tcBorders>
            <w:shd w:val="clear" w:color="auto" w:fill="auto"/>
            <w:noWrap/>
            <w:vAlign w:val="center"/>
            <w:hideMark/>
          </w:tcPr>
          <w:p w14:paraId="63827230" w14:textId="77777777" w:rsidR="001E5C2D" w:rsidRPr="003C0B56" w:rsidRDefault="001E5C2D" w:rsidP="001E5C2D">
            <w:pPr>
              <w:jc w:val="center"/>
              <w:rPr>
                <w:rFonts w:ascii="Arial" w:hAnsi="Arial" w:cs="Arial"/>
                <w:color w:val="000000"/>
                <w:sz w:val="16"/>
                <w:szCs w:val="16"/>
              </w:rPr>
            </w:pPr>
            <w:r w:rsidRPr="003C0B56">
              <w:rPr>
                <w:rFonts w:ascii="Arial" w:hAnsi="Arial" w:cs="Arial"/>
                <w:color w:val="000000"/>
                <w:sz w:val="16"/>
                <w:szCs w:val="16"/>
              </w:rPr>
              <w:t>9</w:t>
            </w:r>
          </w:p>
        </w:tc>
        <w:tc>
          <w:tcPr>
            <w:tcW w:w="1058" w:type="pct"/>
            <w:tcBorders>
              <w:top w:val="nil"/>
              <w:left w:val="nil"/>
              <w:bottom w:val="single" w:sz="4" w:space="0" w:color="auto"/>
              <w:right w:val="single" w:sz="4" w:space="0" w:color="auto"/>
            </w:tcBorders>
            <w:shd w:val="clear" w:color="auto" w:fill="auto"/>
            <w:noWrap/>
            <w:vAlign w:val="bottom"/>
            <w:hideMark/>
          </w:tcPr>
          <w:p w14:paraId="1E639174" w14:textId="77777777" w:rsidR="001E5C2D" w:rsidRPr="003C0B56" w:rsidRDefault="001E5C2D" w:rsidP="001E5C2D">
            <w:pPr>
              <w:rPr>
                <w:rFonts w:ascii="Arial" w:hAnsi="Arial" w:cs="Arial"/>
                <w:color w:val="000000"/>
                <w:sz w:val="16"/>
                <w:szCs w:val="16"/>
              </w:rPr>
            </w:pPr>
            <w:r w:rsidRPr="003C0B56">
              <w:rPr>
                <w:rFonts w:ascii="Arial" w:hAnsi="Arial" w:cs="Arial"/>
                <w:color w:val="000000"/>
                <w:sz w:val="16"/>
                <w:szCs w:val="16"/>
              </w:rPr>
              <w:t>Obwody wtórne Rozdzielni 6kV cz. Duńska</w:t>
            </w:r>
          </w:p>
        </w:tc>
        <w:tc>
          <w:tcPr>
            <w:tcW w:w="573" w:type="pct"/>
            <w:tcBorders>
              <w:top w:val="nil"/>
              <w:left w:val="nil"/>
              <w:bottom w:val="single" w:sz="4" w:space="0" w:color="auto"/>
              <w:right w:val="single" w:sz="4" w:space="0" w:color="auto"/>
            </w:tcBorders>
            <w:shd w:val="clear" w:color="auto" w:fill="auto"/>
            <w:vAlign w:val="center"/>
            <w:hideMark/>
          </w:tcPr>
          <w:p w14:paraId="6CCFC5D6" w14:textId="77777777" w:rsidR="001E5C2D" w:rsidRPr="003C0B56" w:rsidRDefault="001E5C2D" w:rsidP="001E5C2D">
            <w:pPr>
              <w:jc w:val="center"/>
              <w:rPr>
                <w:rFonts w:ascii="Arial" w:hAnsi="Arial" w:cs="Arial"/>
                <w:sz w:val="16"/>
                <w:szCs w:val="16"/>
              </w:rPr>
            </w:pPr>
            <w:r w:rsidRPr="003C0B56">
              <w:rPr>
                <w:rFonts w:ascii="Arial" w:hAnsi="Arial" w:cs="Arial"/>
                <w:sz w:val="16"/>
                <w:szCs w:val="16"/>
              </w:rPr>
              <w:t> </w:t>
            </w:r>
          </w:p>
        </w:tc>
        <w:tc>
          <w:tcPr>
            <w:tcW w:w="677" w:type="pct"/>
            <w:tcBorders>
              <w:top w:val="nil"/>
              <w:left w:val="nil"/>
              <w:bottom w:val="single" w:sz="4" w:space="0" w:color="auto"/>
              <w:right w:val="single" w:sz="4" w:space="0" w:color="auto"/>
            </w:tcBorders>
            <w:shd w:val="clear" w:color="auto" w:fill="auto"/>
            <w:noWrap/>
            <w:vAlign w:val="center"/>
            <w:hideMark/>
          </w:tcPr>
          <w:p w14:paraId="79E59382" w14:textId="5AD5C8E8" w:rsidR="001E5C2D" w:rsidRPr="003C0B56" w:rsidRDefault="001E5C2D" w:rsidP="001E5C2D">
            <w:pPr>
              <w:jc w:val="center"/>
              <w:rPr>
                <w:rFonts w:ascii="Arial" w:hAnsi="Arial" w:cs="Arial"/>
                <w:color w:val="000000"/>
                <w:sz w:val="16"/>
                <w:szCs w:val="16"/>
              </w:rPr>
            </w:pPr>
            <w:r>
              <w:rPr>
                <w:rFonts w:ascii="Arial" w:hAnsi="Arial" w:cs="Arial"/>
                <w:color w:val="000000"/>
                <w:sz w:val="16"/>
                <w:szCs w:val="16"/>
              </w:rPr>
              <w:t>1</w:t>
            </w:r>
            <w:r w:rsidRPr="003C0B56">
              <w:rPr>
                <w:rFonts w:ascii="Arial" w:hAnsi="Arial" w:cs="Arial"/>
                <w:color w:val="000000"/>
                <w:sz w:val="16"/>
                <w:szCs w:val="16"/>
              </w:rPr>
              <w:t xml:space="preserve"> razy w roku</w:t>
            </w:r>
          </w:p>
        </w:tc>
        <w:tc>
          <w:tcPr>
            <w:tcW w:w="409" w:type="pct"/>
            <w:tcBorders>
              <w:top w:val="nil"/>
              <w:left w:val="nil"/>
              <w:bottom w:val="single" w:sz="4" w:space="0" w:color="auto"/>
              <w:right w:val="single" w:sz="4" w:space="0" w:color="auto"/>
            </w:tcBorders>
            <w:shd w:val="clear" w:color="auto" w:fill="auto"/>
            <w:noWrap/>
            <w:vAlign w:val="center"/>
            <w:hideMark/>
          </w:tcPr>
          <w:p w14:paraId="7758CA4D" w14:textId="77777777" w:rsidR="001E5C2D" w:rsidRPr="003C0B56" w:rsidRDefault="001E5C2D" w:rsidP="001E5C2D">
            <w:pPr>
              <w:jc w:val="center"/>
              <w:rPr>
                <w:rFonts w:ascii="Arial" w:hAnsi="Arial" w:cs="Arial"/>
                <w:color w:val="000000"/>
                <w:sz w:val="16"/>
                <w:szCs w:val="16"/>
              </w:rPr>
            </w:pPr>
            <w:r w:rsidRPr="003C0B56">
              <w:rPr>
                <w:rFonts w:ascii="Arial" w:hAnsi="Arial" w:cs="Arial"/>
                <w:color w:val="000000"/>
                <w:sz w:val="16"/>
                <w:szCs w:val="16"/>
              </w:rPr>
              <w:t>P</w:t>
            </w:r>
          </w:p>
        </w:tc>
        <w:tc>
          <w:tcPr>
            <w:tcW w:w="409" w:type="pct"/>
            <w:gridSpan w:val="2"/>
            <w:tcBorders>
              <w:top w:val="nil"/>
              <w:left w:val="nil"/>
              <w:bottom w:val="single" w:sz="4" w:space="0" w:color="auto"/>
              <w:right w:val="single" w:sz="4" w:space="0" w:color="auto"/>
            </w:tcBorders>
            <w:shd w:val="clear" w:color="auto" w:fill="auto"/>
            <w:noWrap/>
            <w:vAlign w:val="center"/>
            <w:hideMark/>
          </w:tcPr>
          <w:p w14:paraId="2455D15A" w14:textId="77777777" w:rsidR="001E5C2D" w:rsidRPr="003C0B56" w:rsidRDefault="001E5C2D" w:rsidP="001E5C2D">
            <w:pPr>
              <w:jc w:val="center"/>
              <w:rPr>
                <w:rFonts w:ascii="Arial" w:hAnsi="Arial" w:cs="Arial"/>
                <w:color w:val="000000"/>
                <w:sz w:val="16"/>
                <w:szCs w:val="16"/>
              </w:rPr>
            </w:pPr>
            <w:r w:rsidRPr="003C0B56">
              <w:rPr>
                <w:rFonts w:ascii="Arial" w:hAnsi="Arial" w:cs="Arial"/>
                <w:color w:val="000000"/>
                <w:sz w:val="16"/>
                <w:szCs w:val="16"/>
              </w:rPr>
              <w:t>P</w:t>
            </w:r>
          </w:p>
        </w:tc>
        <w:tc>
          <w:tcPr>
            <w:tcW w:w="409" w:type="pct"/>
            <w:gridSpan w:val="2"/>
            <w:tcBorders>
              <w:top w:val="nil"/>
              <w:left w:val="nil"/>
              <w:bottom w:val="single" w:sz="4" w:space="0" w:color="auto"/>
              <w:right w:val="single" w:sz="4" w:space="0" w:color="auto"/>
            </w:tcBorders>
            <w:shd w:val="clear" w:color="auto" w:fill="auto"/>
            <w:noWrap/>
            <w:vAlign w:val="center"/>
            <w:hideMark/>
          </w:tcPr>
          <w:p w14:paraId="0B4D3A66" w14:textId="77777777" w:rsidR="001E5C2D" w:rsidRPr="003C0B56" w:rsidRDefault="001E5C2D" w:rsidP="001E5C2D">
            <w:pPr>
              <w:jc w:val="center"/>
              <w:rPr>
                <w:rFonts w:ascii="Arial" w:hAnsi="Arial" w:cs="Arial"/>
                <w:color w:val="000000"/>
                <w:sz w:val="16"/>
                <w:szCs w:val="16"/>
              </w:rPr>
            </w:pPr>
            <w:r w:rsidRPr="003C0B56">
              <w:rPr>
                <w:rFonts w:ascii="Arial" w:hAnsi="Arial" w:cs="Arial"/>
                <w:color w:val="000000"/>
                <w:sz w:val="16"/>
                <w:szCs w:val="16"/>
              </w:rPr>
              <w:t>P</w:t>
            </w:r>
          </w:p>
        </w:tc>
        <w:tc>
          <w:tcPr>
            <w:tcW w:w="419" w:type="pct"/>
            <w:gridSpan w:val="2"/>
            <w:tcBorders>
              <w:top w:val="single" w:sz="4" w:space="0" w:color="auto"/>
              <w:left w:val="nil"/>
              <w:bottom w:val="single" w:sz="4" w:space="0" w:color="auto"/>
              <w:right w:val="single" w:sz="4" w:space="0" w:color="auto"/>
            </w:tcBorders>
            <w:vAlign w:val="center"/>
          </w:tcPr>
          <w:p w14:paraId="2CC60038" w14:textId="0CBC4646" w:rsidR="001E5C2D" w:rsidRPr="003C0B56" w:rsidRDefault="001E5C2D" w:rsidP="001E5C2D">
            <w:pPr>
              <w:jc w:val="center"/>
              <w:rPr>
                <w:rFonts w:ascii="Arial" w:hAnsi="Arial" w:cs="Arial"/>
                <w:color w:val="000000"/>
                <w:sz w:val="16"/>
                <w:szCs w:val="16"/>
              </w:rPr>
            </w:pPr>
            <w:r w:rsidRPr="00797D5C">
              <w:rPr>
                <w:rFonts w:ascii="Arial" w:hAnsi="Arial" w:cs="Arial"/>
                <w:color w:val="000000"/>
                <w:sz w:val="16"/>
                <w:szCs w:val="16"/>
              </w:rPr>
              <w:t>P</w:t>
            </w:r>
          </w:p>
        </w:tc>
        <w:tc>
          <w:tcPr>
            <w:tcW w:w="421" w:type="pct"/>
            <w:gridSpan w:val="2"/>
            <w:tcBorders>
              <w:top w:val="nil"/>
              <w:left w:val="single" w:sz="4" w:space="0" w:color="auto"/>
              <w:bottom w:val="single" w:sz="4" w:space="0" w:color="auto"/>
              <w:right w:val="single" w:sz="4" w:space="0" w:color="auto"/>
            </w:tcBorders>
            <w:vAlign w:val="center"/>
          </w:tcPr>
          <w:p w14:paraId="430341C8" w14:textId="55767B82" w:rsidR="001E5C2D" w:rsidRPr="003C0B56" w:rsidRDefault="001E5C2D" w:rsidP="001E5C2D">
            <w:pPr>
              <w:jc w:val="center"/>
              <w:rPr>
                <w:rFonts w:ascii="Arial" w:hAnsi="Arial" w:cs="Arial"/>
                <w:color w:val="000000"/>
                <w:sz w:val="16"/>
                <w:szCs w:val="16"/>
              </w:rPr>
            </w:pPr>
            <w:r w:rsidRPr="00797D5C">
              <w:rPr>
                <w:rFonts w:ascii="Arial" w:hAnsi="Arial" w:cs="Arial"/>
                <w:color w:val="000000"/>
                <w:sz w:val="16"/>
                <w:szCs w:val="16"/>
              </w:rPr>
              <w:t>P</w:t>
            </w:r>
          </w:p>
        </w:tc>
        <w:tc>
          <w:tcPr>
            <w:tcW w:w="414" w:type="pct"/>
            <w:tcBorders>
              <w:top w:val="nil"/>
              <w:left w:val="single" w:sz="4" w:space="0" w:color="auto"/>
              <w:bottom w:val="single" w:sz="4" w:space="0" w:color="auto"/>
              <w:right w:val="single" w:sz="4" w:space="0" w:color="auto"/>
            </w:tcBorders>
            <w:shd w:val="clear" w:color="auto" w:fill="auto"/>
            <w:noWrap/>
            <w:vAlign w:val="bottom"/>
            <w:hideMark/>
          </w:tcPr>
          <w:p w14:paraId="6EFF5C89" w14:textId="77777777" w:rsidR="001E5C2D" w:rsidRPr="003C0B56" w:rsidRDefault="001E5C2D" w:rsidP="001E5C2D">
            <w:pPr>
              <w:rPr>
                <w:rFonts w:ascii="Arial" w:hAnsi="Arial" w:cs="Arial"/>
                <w:color w:val="000000"/>
                <w:sz w:val="16"/>
                <w:szCs w:val="16"/>
              </w:rPr>
            </w:pPr>
            <w:r w:rsidRPr="003C0B56">
              <w:rPr>
                <w:rFonts w:ascii="Arial" w:hAnsi="Arial" w:cs="Arial"/>
                <w:color w:val="000000"/>
                <w:sz w:val="16"/>
                <w:szCs w:val="16"/>
              </w:rPr>
              <w:t> </w:t>
            </w:r>
          </w:p>
        </w:tc>
      </w:tr>
      <w:tr w:rsidR="001E5C2D" w:rsidRPr="003C0B56" w14:paraId="4E375992" w14:textId="77777777" w:rsidTr="001E5C2D">
        <w:trPr>
          <w:trHeight w:val="255"/>
        </w:trPr>
        <w:tc>
          <w:tcPr>
            <w:tcW w:w="211" w:type="pct"/>
            <w:tcBorders>
              <w:top w:val="nil"/>
              <w:left w:val="single" w:sz="4" w:space="0" w:color="auto"/>
              <w:bottom w:val="single" w:sz="4" w:space="0" w:color="auto"/>
              <w:right w:val="single" w:sz="4" w:space="0" w:color="auto"/>
            </w:tcBorders>
            <w:shd w:val="clear" w:color="auto" w:fill="auto"/>
            <w:noWrap/>
            <w:vAlign w:val="center"/>
            <w:hideMark/>
          </w:tcPr>
          <w:p w14:paraId="40DE3453" w14:textId="4FE10439" w:rsidR="001E5C2D" w:rsidRPr="003C0B56" w:rsidRDefault="005D60DD" w:rsidP="001E5C2D">
            <w:pPr>
              <w:jc w:val="center"/>
              <w:rPr>
                <w:rFonts w:ascii="Arial" w:hAnsi="Arial" w:cs="Arial"/>
                <w:color w:val="000000"/>
                <w:sz w:val="16"/>
                <w:szCs w:val="16"/>
              </w:rPr>
            </w:pPr>
            <w:r w:rsidRPr="003C0B56">
              <w:rPr>
                <w:rFonts w:ascii="Arial" w:hAnsi="Arial" w:cs="Arial"/>
                <w:color w:val="000000"/>
                <w:sz w:val="16"/>
                <w:szCs w:val="16"/>
              </w:rPr>
              <w:t>10</w:t>
            </w:r>
          </w:p>
        </w:tc>
        <w:tc>
          <w:tcPr>
            <w:tcW w:w="1058" w:type="pct"/>
            <w:tcBorders>
              <w:top w:val="nil"/>
              <w:left w:val="nil"/>
              <w:bottom w:val="single" w:sz="4" w:space="0" w:color="auto"/>
              <w:right w:val="single" w:sz="4" w:space="0" w:color="auto"/>
            </w:tcBorders>
            <w:shd w:val="clear" w:color="auto" w:fill="auto"/>
            <w:noWrap/>
            <w:vAlign w:val="bottom"/>
            <w:hideMark/>
          </w:tcPr>
          <w:p w14:paraId="278A3DA7" w14:textId="77777777" w:rsidR="001E5C2D" w:rsidRPr="003C0B56" w:rsidRDefault="001E5C2D" w:rsidP="001E5C2D">
            <w:pPr>
              <w:rPr>
                <w:rFonts w:ascii="Arial" w:hAnsi="Arial" w:cs="Arial"/>
                <w:color w:val="000000"/>
                <w:sz w:val="16"/>
                <w:szCs w:val="16"/>
              </w:rPr>
            </w:pPr>
            <w:r w:rsidRPr="003C0B56">
              <w:rPr>
                <w:rFonts w:ascii="Arial" w:hAnsi="Arial" w:cs="Arial"/>
                <w:color w:val="000000"/>
                <w:sz w:val="16"/>
                <w:szCs w:val="16"/>
              </w:rPr>
              <w:t>Przegląd aparatury pomiarowej w laboratorium</w:t>
            </w:r>
          </w:p>
        </w:tc>
        <w:tc>
          <w:tcPr>
            <w:tcW w:w="573" w:type="pct"/>
            <w:tcBorders>
              <w:top w:val="nil"/>
              <w:left w:val="nil"/>
              <w:bottom w:val="single" w:sz="4" w:space="0" w:color="auto"/>
              <w:right w:val="single" w:sz="4" w:space="0" w:color="auto"/>
            </w:tcBorders>
            <w:shd w:val="clear" w:color="auto" w:fill="auto"/>
            <w:vAlign w:val="center"/>
            <w:hideMark/>
          </w:tcPr>
          <w:p w14:paraId="7D6BFFEA" w14:textId="77777777" w:rsidR="001E5C2D" w:rsidRPr="003C0B56" w:rsidRDefault="001E5C2D" w:rsidP="001E5C2D">
            <w:pPr>
              <w:jc w:val="center"/>
              <w:rPr>
                <w:rFonts w:ascii="Arial" w:hAnsi="Arial" w:cs="Arial"/>
                <w:sz w:val="16"/>
                <w:szCs w:val="16"/>
              </w:rPr>
            </w:pPr>
            <w:r w:rsidRPr="003C0B56">
              <w:rPr>
                <w:rFonts w:ascii="Arial" w:hAnsi="Arial" w:cs="Arial"/>
                <w:sz w:val="16"/>
                <w:szCs w:val="16"/>
              </w:rPr>
              <w:t> </w:t>
            </w:r>
          </w:p>
        </w:tc>
        <w:tc>
          <w:tcPr>
            <w:tcW w:w="677" w:type="pct"/>
            <w:tcBorders>
              <w:top w:val="nil"/>
              <w:left w:val="nil"/>
              <w:bottom w:val="single" w:sz="4" w:space="0" w:color="auto"/>
              <w:right w:val="single" w:sz="4" w:space="0" w:color="auto"/>
            </w:tcBorders>
            <w:shd w:val="clear" w:color="auto" w:fill="auto"/>
            <w:noWrap/>
            <w:vAlign w:val="center"/>
            <w:hideMark/>
          </w:tcPr>
          <w:p w14:paraId="3345A274" w14:textId="77777777" w:rsidR="001E5C2D" w:rsidRPr="003C0B56" w:rsidRDefault="001E5C2D" w:rsidP="001E5C2D">
            <w:pPr>
              <w:jc w:val="center"/>
              <w:rPr>
                <w:rFonts w:ascii="Arial" w:hAnsi="Arial" w:cs="Arial"/>
                <w:color w:val="000000"/>
                <w:sz w:val="16"/>
                <w:szCs w:val="16"/>
              </w:rPr>
            </w:pPr>
            <w:r w:rsidRPr="003C0B56">
              <w:rPr>
                <w:rFonts w:ascii="Arial" w:hAnsi="Arial" w:cs="Arial"/>
                <w:color w:val="000000"/>
                <w:sz w:val="16"/>
                <w:szCs w:val="16"/>
              </w:rPr>
              <w:t>1xrok</w:t>
            </w:r>
          </w:p>
        </w:tc>
        <w:tc>
          <w:tcPr>
            <w:tcW w:w="409" w:type="pct"/>
            <w:tcBorders>
              <w:top w:val="nil"/>
              <w:left w:val="nil"/>
              <w:bottom w:val="single" w:sz="4" w:space="0" w:color="auto"/>
              <w:right w:val="single" w:sz="4" w:space="0" w:color="auto"/>
            </w:tcBorders>
            <w:shd w:val="clear" w:color="auto" w:fill="auto"/>
            <w:noWrap/>
            <w:vAlign w:val="center"/>
            <w:hideMark/>
          </w:tcPr>
          <w:p w14:paraId="11760C18" w14:textId="38F661A3" w:rsidR="001E5C2D" w:rsidRPr="003C0B56" w:rsidRDefault="001E5C2D" w:rsidP="001E5C2D">
            <w:pPr>
              <w:jc w:val="center"/>
              <w:rPr>
                <w:rFonts w:ascii="Arial" w:hAnsi="Arial" w:cs="Arial"/>
                <w:color w:val="000000"/>
                <w:sz w:val="16"/>
                <w:szCs w:val="16"/>
              </w:rPr>
            </w:pPr>
            <w:r w:rsidRPr="00311C74">
              <w:rPr>
                <w:rFonts w:ascii="Arial" w:hAnsi="Arial" w:cs="Arial"/>
                <w:color w:val="000000"/>
                <w:sz w:val="16"/>
                <w:szCs w:val="16"/>
              </w:rPr>
              <w:t>P</w:t>
            </w:r>
          </w:p>
        </w:tc>
        <w:tc>
          <w:tcPr>
            <w:tcW w:w="409" w:type="pct"/>
            <w:gridSpan w:val="2"/>
            <w:tcBorders>
              <w:top w:val="nil"/>
              <w:left w:val="nil"/>
              <w:bottom w:val="single" w:sz="4" w:space="0" w:color="auto"/>
              <w:right w:val="single" w:sz="4" w:space="0" w:color="auto"/>
            </w:tcBorders>
            <w:shd w:val="clear" w:color="auto" w:fill="auto"/>
            <w:noWrap/>
            <w:vAlign w:val="center"/>
            <w:hideMark/>
          </w:tcPr>
          <w:p w14:paraId="78BAA0EC" w14:textId="5F0C6D59" w:rsidR="001E5C2D" w:rsidRPr="003C0B56" w:rsidRDefault="001E5C2D" w:rsidP="001E5C2D">
            <w:pPr>
              <w:jc w:val="center"/>
              <w:rPr>
                <w:rFonts w:ascii="Arial" w:hAnsi="Arial" w:cs="Arial"/>
                <w:color w:val="000000"/>
                <w:sz w:val="16"/>
                <w:szCs w:val="16"/>
              </w:rPr>
            </w:pPr>
            <w:r w:rsidRPr="00311C74">
              <w:rPr>
                <w:rFonts w:ascii="Arial" w:hAnsi="Arial" w:cs="Arial"/>
                <w:color w:val="000000"/>
                <w:sz w:val="16"/>
                <w:szCs w:val="16"/>
              </w:rPr>
              <w:t>P</w:t>
            </w:r>
          </w:p>
        </w:tc>
        <w:tc>
          <w:tcPr>
            <w:tcW w:w="409" w:type="pct"/>
            <w:gridSpan w:val="2"/>
            <w:tcBorders>
              <w:top w:val="nil"/>
              <w:left w:val="nil"/>
              <w:bottom w:val="single" w:sz="4" w:space="0" w:color="auto"/>
              <w:right w:val="single" w:sz="4" w:space="0" w:color="auto"/>
            </w:tcBorders>
            <w:shd w:val="clear" w:color="auto" w:fill="auto"/>
            <w:noWrap/>
            <w:vAlign w:val="center"/>
            <w:hideMark/>
          </w:tcPr>
          <w:p w14:paraId="2ABC8462" w14:textId="7ACBE5F1" w:rsidR="001E5C2D" w:rsidRPr="003C0B56" w:rsidRDefault="001E5C2D" w:rsidP="001E5C2D">
            <w:pPr>
              <w:jc w:val="center"/>
              <w:rPr>
                <w:rFonts w:ascii="Arial" w:hAnsi="Arial" w:cs="Arial"/>
                <w:color w:val="000000"/>
                <w:sz w:val="16"/>
                <w:szCs w:val="16"/>
              </w:rPr>
            </w:pPr>
            <w:r w:rsidRPr="00311C74">
              <w:rPr>
                <w:rFonts w:ascii="Arial" w:hAnsi="Arial" w:cs="Arial"/>
                <w:color w:val="000000"/>
                <w:sz w:val="16"/>
                <w:szCs w:val="16"/>
              </w:rPr>
              <w:t>P</w:t>
            </w:r>
          </w:p>
        </w:tc>
        <w:tc>
          <w:tcPr>
            <w:tcW w:w="419" w:type="pct"/>
            <w:gridSpan w:val="2"/>
            <w:tcBorders>
              <w:top w:val="single" w:sz="4" w:space="0" w:color="auto"/>
              <w:left w:val="nil"/>
              <w:bottom w:val="single" w:sz="4" w:space="0" w:color="auto"/>
              <w:right w:val="single" w:sz="4" w:space="0" w:color="auto"/>
            </w:tcBorders>
            <w:vAlign w:val="center"/>
          </w:tcPr>
          <w:p w14:paraId="1D2F66D1" w14:textId="2DE09EFB" w:rsidR="001E5C2D" w:rsidRPr="003C0B56" w:rsidRDefault="001E5C2D" w:rsidP="001E5C2D">
            <w:pPr>
              <w:jc w:val="center"/>
              <w:rPr>
                <w:rFonts w:ascii="Arial" w:hAnsi="Arial" w:cs="Arial"/>
                <w:color w:val="000000"/>
                <w:sz w:val="16"/>
                <w:szCs w:val="16"/>
              </w:rPr>
            </w:pPr>
            <w:r w:rsidRPr="00797D5C">
              <w:rPr>
                <w:rFonts w:ascii="Arial" w:hAnsi="Arial" w:cs="Arial"/>
                <w:color w:val="000000"/>
                <w:sz w:val="16"/>
                <w:szCs w:val="16"/>
              </w:rPr>
              <w:t>P</w:t>
            </w:r>
          </w:p>
        </w:tc>
        <w:tc>
          <w:tcPr>
            <w:tcW w:w="421" w:type="pct"/>
            <w:gridSpan w:val="2"/>
            <w:tcBorders>
              <w:top w:val="nil"/>
              <w:left w:val="single" w:sz="4" w:space="0" w:color="auto"/>
              <w:bottom w:val="single" w:sz="4" w:space="0" w:color="auto"/>
              <w:right w:val="single" w:sz="4" w:space="0" w:color="auto"/>
            </w:tcBorders>
            <w:vAlign w:val="center"/>
          </w:tcPr>
          <w:p w14:paraId="3E8810C8" w14:textId="3D6D19DF" w:rsidR="001E5C2D" w:rsidRPr="003C0B56" w:rsidRDefault="001E5C2D" w:rsidP="001E5C2D">
            <w:pPr>
              <w:jc w:val="center"/>
              <w:rPr>
                <w:rFonts w:ascii="Arial" w:hAnsi="Arial" w:cs="Arial"/>
                <w:color w:val="000000"/>
                <w:sz w:val="16"/>
                <w:szCs w:val="16"/>
              </w:rPr>
            </w:pPr>
            <w:r w:rsidRPr="00797D5C">
              <w:rPr>
                <w:rFonts w:ascii="Arial" w:hAnsi="Arial" w:cs="Arial"/>
                <w:color w:val="000000"/>
                <w:sz w:val="16"/>
                <w:szCs w:val="16"/>
              </w:rPr>
              <w:t>P</w:t>
            </w:r>
          </w:p>
        </w:tc>
        <w:tc>
          <w:tcPr>
            <w:tcW w:w="414" w:type="pct"/>
            <w:tcBorders>
              <w:top w:val="nil"/>
              <w:left w:val="single" w:sz="4" w:space="0" w:color="auto"/>
              <w:bottom w:val="single" w:sz="4" w:space="0" w:color="auto"/>
              <w:right w:val="single" w:sz="4" w:space="0" w:color="auto"/>
            </w:tcBorders>
            <w:shd w:val="clear" w:color="auto" w:fill="auto"/>
            <w:noWrap/>
            <w:vAlign w:val="bottom"/>
            <w:hideMark/>
          </w:tcPr>
          <w:p w14:paraId="04F88C9F" w14:textId="77777777" w:rsidR="001E5C2D" w:rsidRPr="003C0B56" w:rsidRDefault="001E5C2D" w:rsidP="001E5C2D">
            <w:pPr>
              <w:rPr>
                <w:rFonts w:ascii="Arial" w:hAnsi="Arial" w:cs="Arial"/>
                <w:color w:val="000000"/>
                <w:sz w:val="16"/>
                <w:szCs w:val="16"/>
              </w:rPr>
            </w:pPr>
            <w:r w:rsidRPr="003C0B56">
              <w:rPr>
                <w:rFonts w:ascii="Arial" w:hAnsi="Arial" w:cs="Arial"/>
                <w:color w:val="000000"/>
                <w:sz w:val="16"/>
                <w:szCs w:val="16"/>
              </w:rPr>
              <w:t> </w:t>
            </w:r>
          </w:p>
        </w:tc>
      </w:tr>
      <w:tr w:rsidR="001E5C2D" w:rsidRPr="003C0B56" w14:paraId="67FF4247" w14:textId="77777777" w:rsidTr="001E5C2D">
        <w:trPr>
          <w:trHeight w:val="255"/>
        </w:trPr>
        <w:tc>
          <w:tcPr>
            <w:tcW w:w="211" w:type="pct"/>
            <w:tcBorders>
              <w:top w:val="nil"/>
              <w:left w:val="single" w:sz="4" w:space="0" w:color="auto"/>
              <w:bottom w:val="single" w:sz="4" w:space="0" w:color="auto"/>
              <w:right w:val="single" w:sz="4" w:space="0" w:color="auto"/>
            </w:tcBorders>
            <w:shd w:val="clear" w:color="auto" w:fill="auto"/>
            <w:noWrap/>
            <w:vAlign w:val="center"/>
            <w:hideMark/>
          </w:tcPr>
          <w:p w14:paraId="3C741D84" w14:textId="066BD3D4" w:rsidR="001E5C2D" w:rsidRPr="003C0B56" w:rsidRDefault="005D60DD" w:rsidP="001E5C2D">
            <w:pPr>
              <w:jc w:val="center"/>
              <w:rPr>
                <w:rFonts w:ascii="Arial" w:hAnsi="Arial" w:cs="Arial"/>
                <w:color w:val="000000"/>
                <w:sz w:val="16"/>
                <w:szCs w:val="16"/>
              </w:rPr>
            </w:pPr>
            <w:r>
              <w:rPr>
                <w:rFonts w:ascii="Arial" w:hAnsi="Arial" w:cs="Arial"/>
                <w:color w:val="000000"/>
                <w:sz w:val="16"/>
                <w:szCs w:val="16"/>
              </w:rPr>
              <w:t>11</w:t>
            </w:r>
          </w:p>
        </w:tc>
        <w:tc>
          <w:tcPr>
            <w:tcW w:w="1058" w:type="pct"/>
            <w:tcBorders>
              <w:top w:val="nil"/>
              <w:left w:val="nil"/>
              <w:bottom w:val="single" w:sz="4" w:space="0" w:color="auto"/>
              <w:right w:val="single" w:sz="4" w:space="0" w:color="auto"/>
            </w:tcBorders>
            <w:shd w:val="clear" w:color="auto" w:fill="auto"/>
            <w:noWrap/>
            <w:vAlign w:val="bottom"/>
            <w:hideMark/>
          </w:tcPr>
          <w:p w14:paraId="4D9D24DF" w14:textId="77777777" w:rsidR="001E5C2D" w:rsidRPr="003C0B56" w:rsidRDefault="001E5C2D" w:rsidP="001E5C2D">
            <w:pPr>
              <w:rPr>
                <w:rFonts w:ascii="Arial" w:hAnsi="Arial" w:cs="Arial"/>
                <w:color w:val="000000"/>
                <w:sz w:val="16"/>
                <w:szCs w:val="16"/>
              </w:rPr>
            </w:pPr>
            <w:r w:rsidRPr="003C0B56">
              <w:rPr>
                <w:rFonts w:ascii="Arial" w:hAnsi="Arial" w:cs="Arial"/>
                <w:color w:val="000000"/>
                <w:sz w:val="16"/>
                <w:szCs w:val="16"/>
              </w:rPr>
              <w:t>System nadzoru i sterowania</w:t>
            </w:r>
          </w:p>
        </w:tc>
        <w:tc>
          <w:tcPr>
            <w:tcW w:w="573" w:type="pct"/>
            <w:tcBorders>
              <w:top w:val="nil"/>
              <w:left w:val="nil"/>
              <w:bottom w:val="single" w:sz="4" w:space="0" w:color="auto"/>
              <w:right w:val="single" w:sz="4" w:space="0" w:color="auto"/>
            </w:tcBorders>
            <w:shd w:val="clear" w:color="auto" w:fill="auto"/>
            <w:vAlign w:val="center"/>
            <w:hideMark/>
          </w:tcPr>
          <w:p w14:paraId="209C69A3" w14:textId="77777777" w:rsidR="001E5C2D" w:rsidRPr="003C0B56" w:rsidRDefault="001E5C2D" w:rsidP="001E5C2D">
            <w:pPr>
              <w:jc w:val="center"/>
              <w:rPr>
                <w:rFonts w:ascii="Arial" w:hAnsi="Arial" w:cs="Arial"/>
                <w:sz w:val="16"/>
                <w:szCs w:val="16"/>
              </w:rPr>
            </w:pPr>
            <w:r w:rsidRPr="003C0B56">
              <w:rPr>
                <w:rFonts w:ascii="Arial" w:hAnsi="Arial" w:cs="Arial"/>
                <w:sz w:val="16"/>
                <w:szCs w:val="16"/>
              </w:rPr>
              <w:t> </w:t>
            </w:r>
          </w:p>
        </w:tc>
        <w:tc>
          <w:tcPr>
            <w:tcW w:w="677" w:type="pct"/>
            <w:tcBorders>
              <w:top w:val="nil"/>
              <w:left w:val="nil"/>
              <w:bottom w:val="single" w:sz="4" w:space="0" w:color="auto"/>
              <w:right w:val="single" w:sz="4" w:space="0" w:color="auto"/>
            </w:tcBorders>
            <w:shd w:val="clear" w:color="auto" w:fill="auto"/>
            <w:noWrap/>
            <w:vAlign w:val="center"/>
            <w:hideMark/>
          </w:tcPr>
          <w:p w14:paraId="2B8D57E6" w14:textId="77777777" w:rsidR="001E5C2D" w:rsidRPr="003C0B56" w:rsidRDefault="001E5C2D" w:rsidP="001E5C2D">
            <w:pPr>
              <w:jc w:val="center"/>
              <w:rPr>
                <w:rFonts w:ascii="Arial" w:hAnsi="Arial" w:cs="Arial"/>
                <w:color w:val="000000"/>
                <w:sz w:val="16"/>
                <w:szCs w:val="16"/>
              </w:rPr>
            </w:pPr>
            <w:r w:rsidRPr="003C0B56">
              <w:rPr>
                <w:rFonts w:ascii="Arial" w:hAnsi="Arial" w:cs="Arial"/>
                <w:color w:val="000000"/>
                <w:sz w:val="16"/>
                <w:szCs w:val="16"/>
              </w:rPr>
              <w:t>2 razy w roku</w:t>
            </w:r>
          </w:p>
        </w:tc>
        <w:tc>
          <w:tcPr>
            <w:tcW w:w="409" w:type="pct"/>
            <w:tcBorders>
              <w:top w:val="nil"/>
              <w:left w:val="nil"/>
              <w:bottom w:val="single" w:sz="4" w:space="0" w:color="auto"/>
              <w:right w:val="single" w:sz="4" w:space="0" w:color="auto"/>
            </w:tcBorders>
            <w:shd w:val="clear" w:color="auto" w:fill="auto"/>
            <w:noWrap/>
            <w:vAlign w:val="center"/>
            <w:hideMark/>
          </w:tcPr>
          <w:p w14:paraId="6871E98B" w14:textId="77777777" w:rsidR="001E5C2D" w:rsidRPr="003C0B56" w:rsidRDefault="001E5C2D" w:rsidP="001E5C2D">
            <w:pPr>
              <w:jc w:val="center"/>
              <w:rPr>
                <w:rFonts w:ascii="Arial" w:hAnsi="Arial" w:cs="Arial"/>
                <w:color w:val="000000"/>
                <w:sz w:val="16"/>
                <w:szCs w:val="16"/>
              </w:rPr>
            </w:pPr>
            <w:r w:rsidRPr="003C0B56">
              <w:rPr>
                <w:rFonts w:ascii="Arial" w:hAnsi="Arial" w:cs="Arial"/>
                <w:color w:val="000000"/>
                <w:sz w:val="16"/>
                <w:szCs w:val="16"/>
              </w:rPr>
              <w:t>P</w:t>
            </w:r>
          </w:p>
        </w:tc>
        <w:tc>
          <w:tcPr>
            <w:tcW w:w="409" w:type="pct"/>
            <w:gridSpan w:val="2"/>
            <w:tcBorders>
              <w:top w:val="nil"/>
              <w:left w:val="nil"/>
              <w:bottom w:val="single" w:sz="4" w:space="0" w:color="auto"/>
              <w:right w:val="single" w:sz="4" w:space="0" w:color="auto"/>
            </w:tcBorders>
            <w:shd w:val="clear" w:color="auto" w:fill="auto"/>
            <w:noWrap/>
            <w:vAlign w:val="center"/>
            <w:hideMark/>
          </w:tcPr>
          <w:p w14:paraId="75197546" w14:textId="77777777" w:rsidR="001E5C2D" w:rsidRPr="003C0B56" w:rsidRDefault="001E5C2D" w:rsidP="001E5C2D">
            <w:pPr>
              <w:jc w:val="center"/>
              <w:rPr>
                <w:rFonts w:ascii="Arial" w:hAnsi="Arial" w:cs="Arial"/>
                <w:color w:val="000000"/>
                <w:sz w:val="16"/>
                <w:szCs w:val="16"/>
              </w:rPr>
            </w:pPr>
            <w:r w:rsidRPr="003C0B56">
              <w:rPr>
                <w:rFonts w:ascii="Arial" w:hAnsi="Arial" w:cs="Arial"/>
                <w:color w:val="000000"/>
                <w:sz w:val="16"/>
                <w:szCs w:val="16"/>
              </w:rPr>
              <w:t>P</w:t>
            </w:r>
          </w:p>
        </w:tc>
        <w:tc>
          <w:tcPr>
            <w:tcW w:w="409" w:type="pct"/>
            <w:gridSpan w:val="2"/>
            <w:tcBorders>
              <w:top w:val="nil"/>
              <w:left w:val="nil"/>
              <w:bottom w:val="single" w:sz="4" w:space="0" w:color="auto"/>
              <w:right w:val="single" w:sz="4" w:space="0" w:color="auto"/>
            </w:tcBorders>
            <w:shd w:val="clear" w:color="auto" w:fill="auto"/>
            <w:noWrap/>
            <w:vAlign w:val="center"/>
            <w:hideMark/>
          </w:tcPr>
          <w:p w14:paraId="6CB50154" w14:textId="77777777" w:rsidR="001E5C2D" w:rsidRPr="003C0B56" w:rsidRDefault="001E5C2D" w:rsidP="001E5C2D">
            <w:pPr>
              <w:jc w:val="center"/>
              <w:rPr>
                <w:rFonts w:ascii="Arial" w:hAnsi="Arial" w:cs="Arial"/>
                <w:color w:val="000000"/>
                <w:sz w:val="16"/>
                <w:szCs w:val="16"/>
              </w:rPr>
            </w:pPr>
            <w:r w:rsidRPr="003C0B56">
              <w:rPr>
                <w:rFonts w:ascii="Arial" w:hAnsi="Arial" w:cs="Arial"/>
                <w:color w:val="000000"/>
                <w:sz w:val="16"/>
                <w:szCs w:val="16"/>
              </w:rPr>
              <w:t>P</w:t>
            </w:r>
          </w:p>
        </w:tc>
        <w:tc>
          <w:tcPr>
            <w:tcW w:w="419" w:type="pct"/>
            <w:gridSpan w:val="2"/>
            <w:tcBorders>
              <w:top w:val="single" w:sz="4" w:space="0" w:color="auto"/>
              <w:left w:val="nil"/>
              <w:bottom w:val="single" w:sz="4" w:space="0" w:color="auto"/>
              <w:right w:val="single" w:sz="4" w:space="0" w:color="auto"/>
            </w:tcBorders>
            <w:vAlign w:val="center"/>
          </w:tcPr>
          <w:p w14:paraId="7700D9F1" w14:textId="1D3FDBD4" w:rsidR="001E5C2D" w:rsidRPr="003C0B56" w:rsidRDefault="001E5C2D" w:rsidP="001E5C2D">
            <w:pPr>
              <w:jc w:val="center"/>
              <w:rPr>
                <w:rFonts w:ascii="Arial" w:hAnsi="Arial" w:cs="Arial"/>
                <w:color w:val="000000"/>
                <w:sz w:val="16"/>
                <w:szCs w:val="16"/>
              </w:rPr>
            </w:pPr>
            <w:r w:rsidRPr="00797D5C">
              <w:rPr>
                <w:rFonts w:ascii="Arial" w:hAnsi="Arial" w:cs="Arial"/>
                <w:color w:val="000000"/>
                <w:sz w:val="16"/>
                <w:szCs w:val="16"/>
              </w:rPr>
              <w:t>P</w:t>
            </w:r>
          </w:p>
        </w:tc>
        <w:tc>
          <w:tcPr>
            <w:tcW w:w="421" w:type="pct"/>
            <w:gridSpan w:val="2"/>
            <w:tcBorders>
              <w:top w:val="nil"/>
              <w:left w:val="single" w:sz="4" w:space="0" w:color="auto"/>
              <w:bottom w:val="single" w:sz="4" w:space="0" w:color="auto"/>
              <w:right w:val="single" w:sz="4" w:space="0" w:color="auto"/>
            </w:tcBorders>
            <w:vAlign w:val="center"/>
          </w:tcPr>
          <w:p w14:paraId="76B5D813" w14:textId="1D864C37" w:rsidR="001E5C2D" w:rsidRPr="003C0B56" w:rsidRDefault="001E5C2D" w:rsidP="001E5C2D">
            <w:pPr>
              <w:jc w:val="center"/>
              <w:rPr>
                <w:rFonts w:ascii="Arial" w:hAnsi="Arial" w:cs="Arial"/>
                <w:color w:val="000000"/>
                <w:sz w:val="16"/>
                <w:szCs w:val="16"/>
              </w:rPr>
            </w:pPr>
            <w:r w:rsidRPr="00797D5C">
              <w:rPr>
                <w:rFonts w:ascii="Arial" w:hAnsi="Arial" w:cs="Arial"/>
                <w:color w:val="000000"/>
                <w:sz w:val="16"/>
                <w:szCs w:val="16"/>
              </w:rPr>
              <w:t>P</w:t>
            </w:r>
          </w:p>
        </w:tc>
        <w:tc>
          <w:tcPr>
            <w:tcW w:w="414" w:type="pct"/>
            <w:tcBorders>
              <w:top w:val="nil"/>
              <w:left w:val="single" w:sz="4" w:space="0" w:color="auto"/>
              <w:bottom w:val="single" w:sz="4" w:space="0" w:color="auto"/>
              <w:right w:val="single" w:sz="4" w:space="0" w:color="auto"/>
            </w:tcBorders>
            <w:shd w:val="clear" w:color="auto" w:fill="auto"/>
            <w:noWrap/>
            <w:vAlign w:val="bottom"/>
            <w:hideMark/>
          </w:tcPr>
          <w:p w14:paraId="392F55E7" w14:textId="77777777" w:rsidR="001E5C2D" w:rsidRPr="003C0B56" w:rsidRDefault="001E5C2D" w:rsidP="001E5C2D">
            <w:pPr>
              <w:rPr>
                <w:rFonts w:ascii="Arial" w:hAnsi="Arial" w:cs="Arial"/>
                <w:color w:val="000000"/>
                <w:sz w:val="16"/>
                <w:szCs w:val="16"/>
              </w:rPr>
            </w:pPr>
            <w:r w:rsidRPr="003C0B56">
              <w:rPr>
                <w:rFonts w:ascii="Arial" w:hAnsi="Arial" w:cs="Arial"/>
                <w:color w:val="000000"/>
                <w:sz w:val="16"/>
                <w:szCs w:val="16"/>
              </w:rPr>
              <w:t> </w:t>
            </w:r>
          </w:p>
        </w:tc>
      </w:tr>
      <w:tr w:rsidR="003C0B56" w:rsidRPr="003C0B56" w14:paraId="4A125FFF" w14:textId="77777777" w:rsidTr="003C0B56">
        <w:trPr>
          <w:trHeight w:val="255"/>
        </w:trPr>
        <w:tc>
          <w:tcPr>
            <w:tcW w:w="5000" w:type="pct"/>
            <w:gridSpan w:val="14"/>
            <w:tcBorders>
              <w:top w:val="nil"/>
              <w:left w:val="single" w:sz="4" w:space="0" w:color="auto"/>
              <w:bottom w:val="single" w:sz="4" w:space="0" w:color="auto"/>
              <w:right w:val="single" w:sz="4" w:space="0" w:color="auto"/>
            </w:tcBorders>
            <w:shd w:val="clear" w:color="auto" w:fill="auto"/>
            <w:noWrap/>
            <w:vAlign w:val="center"/>
            <w:hideMark/>
          </w:tcPr>
          <w:p w14:paraId="469E82F2" w14:textId="77777777" w:rsidR="003C0B56" w:rsidRPr="003C0B56" w:rsidRDefault="003C0B56" w:rsidP="003C0B56">
            <w:pPr>
              <w:jc w:val="center"/>
              <w:rPr>
                <w:rFonts w:ascii="Arial" w:hAnsi="Arial" w:cs="Arial"/>
                <w:b/>
                <w:bCs/>
                <w:color w:val="000000"/>
                <w:sz w:val="16"/>
                <w:szCs w:val="16"/>
              </w:rPr>
            </w:pPr>
            <w:r w:rsidRPr="003C0B56">
              <w:rPr>
                <w:rFonts w:ascii="Arial" w:hAnsi="Arial" w:cs="Arial"/>
                <w:b/>
                <w:bCs/>
                <w:color w:val="000000"/>
                <w:sz w:val="16"/>
                <w:szCs w:val="16"/>
              </w:rPr>
              <w:t>BLOKI 1-7,9_IOS_CC1,2_DEMI_C1C2_NAWĘG-MAZUT_ODPOPIELANIE_BIOMASA</w:t>
            </w:r>
          </w:p>
        </w:tc>
      </w:tr>
      <w:tr w:rsidR="005D60DD" w:rsidRPr="003C0B56" w14:paraId="3C8F3625" w14:textId="77777777" w:rsidTr="001E5C2D">
        <w:trPr>
          <w:trHeight w:val="510"/>
        </w:trPr>
        <w:tc>
          <w:tcPr>
            <w:tcW w:w="211" w:type="pct"/>
            <w:tcBorders>
              <w:top w:val="nil"/>
              <w:left w:val="single" w:sz="4" w:space="0" w:color="auto"/>
              <w:bottom w:val="single" w:sz="4" w:space="0" w:color="auto"/>
              <w:right w:val="single" w:sz="4" w:space="0" w:color="auto"/>
            </w:tcBorders>
            <w:shd w:val="clear" w:color="auto" w:fill="auto"/>
            <w:noWrap/>
            <w:vAlign w:val="center"/>
            <w:hideMark/>
          </w:tcPr>
          <w:p w14:paraId="3DF98A8F" w14:textId="474D2D73" w:rsidR="005D60DD" w:rsidRPr="003C0B56" w:rsidRDefault="005D60DD" w:rsidP="005D60DD">
            <w:pPr>
              <w:jc w:val="center"/>
              <w:rPr>
                <w:rFonts w:ascii="Arial" w:hAnsi="Arial" w:cs="Arial"/>
                <w:color w:val="000000"/>
                <w:sz w:val="16"/>
                <w:szCs w:val="16"/>
              </w:rPr>
            </w:pPr>
            <w:r w:rsidRPr="003C0B56">
              <w:rPr>
                <w:rFonts w:ascii="Arial" w:hAnsi="Arial" w:cs="Arial"/>
                <w:color w:val="000000"/>
                <w:sz w:val="16"/>
                <w:szCs w:val="16"/>
              </w:rPr>
              <w:t>12</w:t>
            </w:r>
          </w:p>
        </w:tc>
        <w:tc>
          <w:tcPr>
            <w:tcW w:w="1058" w:type="pct"/>
            <w:tcBorders>
              <w:top w:val="nil"/>
              <w:left w:val="nil"/>
              <w:bottom w:val="single" w:sz="4" w:space="0" w:color="auto"/>
              <w:right w:val="single" w:sz="4" w:space="0" w:color="auto"/>
            </w:tcBorders>
            <w:shd w:val="clear" w:color="auto" w:fill="auto"/>
            <w:noWrap/>
            <w:vAlign w:val="center"/>
            <w:hideMark/>
          </w:tcPr>
          <w:p w14:paraId="29457062" w14:textId="77777777" w:rsidR="005D60DD" w:rsidRPr="003C0B56" w:rsidRDefault="005D60DD" w:rsidP="005D60DD">
            <w:pPr>
              <w:rPr>
                <w:rFonts w:ascii="Arial" w:hAnsi="Arial" w:cs="Arial"/>
                <w:color w:val="000000"/>
                <w:sz w:val="16"/>
                <w:szCs w:val="16"/>
              </w:rPr>
            </w:pPr>
            <w:r w:rsidRPr="003C0B56">
              <w:rPr>
                <w:rFonts w:ascii="Arial" w:hAnsi="Arial" w:cs="Arial"/>
                <w:color w:val="000000"/>
                <w:sz w:val="16"/>
                <w:szCs w:val="16"/>
              </w:rPr>
              <w:t xml:space="preserve">Napędy elektryczne </w:t>
            </w:r>
          </w:p>
        </w:tc>
        <w:tc>
          <w:tcPr>
            <w:tcW w:w="573" w:type="pct"/>
            <w:tcBorders>
              <w:top w:val="nil"/>
              <w:left w:val="nil"/>
              <w:bottom w:val="single" w:sz="4" w:space="0" w:color="auto"/>
              <w:right w:val="single" w:sz="4" w:space="0" w:color="auto"/>
            </w:tcBorders>
            <w:shd w:val="clear" w:color="auto" w:fill="auto"/>
            <w:vAlign w:val="bottom"/>
            <w:hideMark/>
          </w:tcPr>
          <w:p w14:paraId="67F530AC" w14:textId="77777777" w:rsidR="005D60DD" w:rsidRPr="003C0B56" w:rsidRDefault="005D60DD" w:rsidP="005D60DD">
            <w:pPr>
              <w:jc w:val="center"/>
              <w:rPr>
                <w:rFonts w:ascii="Arial" w:hAnsi="Arial" w:cs="Arial"/>
                <w:color w:val="000000"/>
                <w:sz w:val="16"/>
                <w:szCs w:val="16"/>
                <w:lang w:val="en-US"/>
              </w:rPr>
            </w:pPr>
            <w:r w:rsidRPr="003C0B56">
              <w:rPr>
                <w:rFonts w:ascii="Arial" w:hAnsi="Arial" w:cs="Arial"/>
                <w:color w:val="000000"/>
                <w:sz w:val="16"/>
                <w:szCs w:val="16"/>
                <w:lang w:val="en-US"/>
              </w:rPr>
              <w:t xml:space="preserve"> NWA, SCHIBE, AUMA ESW, ESL, SW, XIL, XS, EBRO</w:t>
            </w:r>
          </w:p>
        </w:tc>
        <w:tc>
          <w:tcPr>
            <w:tcW w:w="677" w:type="pct"/>
            <w:tcBorders>
              <w:top w:val="nil"/>
              <w:left w:val="nil"/>
              <w:bottom w:val="single" w:sz="4" w:space="0" w:color="auto"/>
              <w:right w:val="single" w:sz="4" w:space="0" w:color="auto"/>
            </w:tcBorders>
            <w:shd w:val="clear" w:color="auto" w:fill="auto"/>
            <w:noWrap/>
            <w:vAlign w:val="center"/>
            <w:hideMark/>
          </w:tcPr>
          <w:p w14:paraId="445924DB" w14:textId="77777777" w:rsidR="005D60DD" w:rsidRPr="003C0B56" w:rsidRDefault="005D60DD" w:rsidP="005D60DD">
            <w:pPr>
              <w:jc w:val="center"/>
              <w:rPr>
                <w:rFonts w:ascii="Arial" w:hAnsi="Arial" w:cs="Arial"/>
                <w:color w:val="000000"/>
                <w:sz w:val="16"/>
                <w:szCs w:val="16"/>
              </w:rPr>
            </w:pPr>
            <w:r w:rsidRPr="003C0B56">
              <w:rPr>
                <w:rFonts w:ascii="Arial" w:hAnsi="Arial" w:cs="Arial"/>
                <w:color w:val="000000"/>
                <w:sz w:val="16"/>
                <w:szCs w:val="16"/>
              </w:rPr>
              <w:t>1xrok</w:t>
            </w:r>
          </w:p>
        </w:tc>
        <w:tc>
          <w:tcPr>
            <w:tcW w:w="409" w:type="pct"/>
            <w:tcBorders>
              <w:top w:val="nil"/>
              <w:left w:val="nil"/>
              <w:bottom w:val="single" w:sz="4" w:space="0" w:color="auto"/>
              <w:right w:val="single" w:sz="4" w:space="0" w:color="auto"/>
            </w:tcBorders>
            <w:shd w:val="clear" w:color="auto" w:fill="auto"/>
            <w:noWrap/>
            <w:vAlign w:val="center"/>
            <w:hideMark/>
          </w:tcPr>
          <w:p w14:paraId="2AE7AE64" w14:textId="77777777" w:rsidR="005D60DD" w:rsidRPr="003C0B56" w:rsidRDefault="005D60DD" w:rsidP="005D60DD">
            <w:pPr>
              <w:jc w:val="center"/>
              <w:rPr>
                <w:rFonts w:ascii="Arial" w:hAnsi="Arial" w:cs="Arial"/>
                <w:color w:val="000000"/>
                <w:sz w:val="16"/>
                <w:szCs w:val="16"/>
              </w:rPr>
            </w:pPr>
            <w:r w:rsidRPr="003C0B56">
              <w:rPr>
                <w:rFonts w:ascii="Arial" w:hAnsi="Arial" w:cs="Arial"/>
                <w:color w:val="000000"/>
                <w:sz w:val="16"/>
                <w:szCs w:val="16"/>
              </w:rPr>
              <w:t>P</w:t>
            </w:r>
          </w:p>
        </w:tc>
        <w:tc>
          <w:tcPr>
            <w:tcW w:w="409" w:type="pct"/>
            <w:gridSpan w:val="2"/>
            <w:tcBorders>
              <w:top w:val="nil"/>
              <w:left w:val="nil"/>
              <w:bottom w:val="single" w:sz="4" w:space="0" w:color="auto"/>
              <w:right w:val="single" w:sz="4" w:space="0" w:color="auto"/>
            </w:tcBorders>
            <w:shd w:val="clear" w:color="auto" w:fill="auto"/>
            <w:noWrap/>
            <w:vAlign w:val="center"/>
            <w:hideMark/>
          </w:tcPr>
          <w:p w14:paraId="1519FB16" w14:textId="77777777" w:rsidR="005D60DD" w:rsidRPr="003C0B56" w:rsidRDefault="005D60DD" w:rsidP="005D60DD">
            <w:pPr>
              <w:jc w:val="center"/>
              <w:rPr>
                <w:rFonts w:ascii="Arial" w:hAnsi="Arial" w:cs="Arial"/>
                <w:color w:val="000000"/>
                <w:sz w:val="16"/>
                <w:szCs w:val="16"/>
              </w:rPr>
            </w:pPr>
            <w:r w:rsidRPr="003C0B56">
              <w:rPr>
                <w:rFonts w:ascii="Arial" w:hAnsi="Arial" w:cs="Arial"/>
                <w:color w:val="000000"/>
                <w:sz w:val="16"/>
                <w:szCs w:val="16"/>
              </w:rPr>
              <w:t>P</w:t>
            </w:r>
          </w:p>
        </w:tc>
        <w:tc>
          <w:tcPr>
            <w:tcW w:w="409" w:type="pct"/>
            <w:gridSpan w:val="2"/>
            <w:tcBorders>
              <w:top w:val="nil"/>
              <w:left w:val="nil"/>
              <w:bottom w:val="single" w:sz="4" w:space="0" w:color="auto"/>
              <w:right w:val="single" w:sz="4" w:space="0" w:color="auto"/>
            </w:tcBorders>
            <w:shd w:val="clear" w:color="auto" w:fill="auto"/>
            <w:noWrap/>
            <w:vAlign w:val="center"/>
            <w:hideMark/>
          </w:tcPr>
          <w:p w14:paraId="20C23CC8" w14:textId="77777777" w:rsidR="005D60DD" w:rsidRPr="003C0B56" w:rsidRDefault="005D60DD" w:rsidP="005D60DD">
            <w:pPr>
              <w:jc w:val="center"/>
              <w:rPr>
                <w:rFonts w:ascii="Arial" w:hAnsi="Arial" w:cs="Arial"/>
                <w:color w:val="000000"/>
                <w:sz w:val="16"/>
                <w:szCs w:val="16"/>
              </w:rPr>
            </w:pPr>
            <w:r w:rsidRPr="003C0B56">
              <w:rPr>
                <w:rFonts w:ascii="Arial" w:hAnsi="Arial" w:cs="Arial"/>
                <w:color w:val="000000"/>
                <w:sz w:val="16"/>
                <w:szCs w:val="16"/>
              </w:rPr>
              <w:t>P</w:t>
            </w:r>
          </w:p>
        </w:tc>
        <w:tc>
          <w:tcPr>
            <w:tcW w:w="419" w:type="pct"/>
            <w:gridSpan w:val="2"/>
            <w:tcBorders>
              <w:top w:val="single" w:sz="4" w:space="0" w:color="auto"/>
              <w:left w:val="nil"/>
              <w:bottom w:val="single" w:sz="4" w:space="0" w:color="auto"/>
              <w:right w:val="single" w:sz="4" w:space="0" w:color="auto"/>
            </w:tcBorders>
            <w:vAlign w:val="center"/>
          </w:tcPr>
          <w:p w14:paraId="56A28A90" w14:textId="7C7735DD" w:rsidR="005D60DD" w:rsidRPr="003C0B56" w:rsidRDefault="005D60DD" w:rsidP="005D60DD">
            <w:pPr>
              <w:jc w:val="center"/>
              <w:rPr>
                <w:rFonts w:ascii="Arial" w:hAnsi="Arial" w:cs="Arial"/>
                <w:color w:val="000000"/>
                <w:sz w:val="16"/>
                <w:szCs w:val="16"/>
              </w:rPr>
            </w:pPr>
            <w:r w:rsidRPr="00801B4C">
              <w:rPr>
                <w:rFonts w:ascii="Arial" w:hAnsi="Arial" w:cs="Arial"/>
                <w:color w:val="000000"/>
                <w:sz w:val="16"/>
                <w:szCs w:val="16"/>
              </w:rPr>
              <w:t>P</w:t>
            </w:r>
          </w:p>
        </w:tc>
        <w:tc>
          <w:tcPr>
            <w:tcW w:w="421" w:type="pct"/>
            <w:gridSpan w:val="2"/>
            <w:tcBorders>
              <w:top w:val="nil"/>
              <w:left w:val="single" w:sz="4" w:space="0" w:color="auto"/>
              <w:bottom w:val="single" w:sz="4" w:space="0" w:color="auto"/>
              <w:right w:val="single" w:sz="4" w:space="0" w:color="auto"/>
            </w:tcBorders>
            <w:vAlign w:val="center"/>
          </w:tcPr>
          <w:p w14:paraId="34AAA236" w14:textId="4B70AC32" w:rsidR="005D60DD" w:rsidRPr="003C0B56" w:rsidRDefault="005D60DD" w:rsidP="005D60DD">
            <w:pPr>
              <w:jc w:val="center"/>
              <w:rPr>
                <w:rFonts w:ascii="Arial" w:hAnsi="Arial" w:cs="Arial"/>
                <w:color w:val="000000"/>
                <w:sz w:val="16"/>
                <w:szCs w:val="16"/>
              </w:rPr>
            </w:pPr>
            <w:r w:rsidRPr="00801B4C">
              <w:rPr>
                <w:rFonts w:ascii="Arial" w:hAnsi="Arial" w:cs="Arial"/>
                <w:color w:val="000000"/>
                <w:sz w:val="16"/>
                <w:szCs w:val="16"/>
              </w:rPr>
              <w:t>P</w:t>
            </w:r>
          </w:p>
        </w:tc>
        <w:tc>
          <w:tcPr>
            <w:tcW w:w="414" w:type="pct"/>
            <w:tcBorders>
              <w:top w:val="nil"/>
              <w:left w:val="single" w:sz="4" w:space="0" w:color="auto"/>
              <w:bottom w:val="single" w:sz="4" w:space="0" w:color="auto"/>
              <w:right w:val="single" w:sz="4" w:space="0" w:color="auto"/>
            </w:tcBorders>
            <w:shd w:val="clear" w:color="auto" w:fill="auto"/>
            <w:noWrap/>
            <w:vAlign w:val="center"/>
            <w:hideMark/>
          </w:tcPr>
          <w:p w14:paraId="111DBAAD" w14:textId="77777777" w:rsidR="005D60DD" w:rsidRPr="003C0B56" w:rsidRDefault="005D60DD" w:rsidP="005D60DD">
            <w:pPr>
              <w:jc w:val="center"/>
              <w:rPr>
                <w:rFonts w:ascii="Arial" w:hAnsi="Arial" w:cs="Arial"/>
                <w:color w:val="000000"/>
                <w:sz w:val="16"/>
                <w:szCs w:val="16"/>
              </w:rPr>
            </w:pPr>
            <w:r w:rsidRPr="003C0B56">
              <w:rPr>
                <w:rFonts w:ascii="Arial" w:hAnsi="Arial" w:cs="Arial"/>
                <w:color w:val="000000"/>
                <w:sz w:val="16"/>
                <w:szCs w:val="16"/>
              </w:rPr>
              <w:t>250 sztuk</w:t>
            </w:r>
          </w:p>
        </w:tc>
      </w:tr>
      <w:tr w:rsidR="005D60DD" w:rsidRPr="003C0B56" w14:paraId="73C785D5" w14:textId="77777777" w:rsidTr="005D60DD">
        <w:trPr>
          <w:trHeight w:val="255"/>
        </w:trPr>
        <w:tc>
          <w:tcPr>
            <w:tcW w:w="211" w:type="pct"/>
            <w:tcBorders>
              <w:top w:val="nil"/>
              <w:left w:val="single" w:sz="4" w:space="0" w:color="auto"/>
              <w:bottom w:val="single" w:sz="4" w:space="0" w:color="auto"/>
              <w:right w:val="single" w:sz="4" w:space="0" w:color="auto"/>
            </w:tcBorders>
            <w:shd w:val="clear" w:color="auto" w:fill="auto"/>
            <w:noWrap/>
            <w:vAlign w:val="center"/>
          </w:tcPr>
          <w:p w14:paraId="5D1D053A" w14:textId="76D56B77" w:rsidR="005D60DD" w:rsidRPr="003C0B56" w:rsidRDefault="005D60DD" w:rsidP="005D60DD">
            <w:pPr>
              <w:jc w:val="center"/>
              <w:rPr>
                <w:rFonts w:ascii="Arial" w:hAnsi="Arial" w:cs="Arial"/>
                <w:color w:val="000000"/>
                <w:sz w:val="16"/>
                <w:szCs w:val="16"/>
              </w:rPr>
            </w:pPr>
            <w:r w:rsidRPr="003C0B56">
              <w:rPr>
                <w:rFonts w:ascii="Arial" w:hAnsi="Arial" w:cs="Arial"/>
                <w:color w:val="000000"/>
                <w:sz w:val="16"/>
                <w:szCs w:val="16"/>
              </w:rPr>
              <w:t>13</w:t>
            </w:r>
          </w:p>
        </w:tc>
        <w:tc>
          <w:tcPr>
            <w:tcW w:w="1058" w:type="pct"/>
            <w:tcBorders>
              <w:top w:val="nil"/>
              <w:left w:val="nil"/>
              <w:bottom w:val="single" w:sz="4" w:space="0" w:color="auto"/>
              <w:right w:val="single" w:sz="4" w:space="0" w:color="auto"/>
            </w:tcBorders>
            <w:shd w:val="clear" w:color="auto" w:fill="auto"/>
            <w:vAlign w:val="center"/>
            <w:hideMark/>
          </w:tcPr>
          <w:p w14:paraId="3D5E6F77" w14:textId="77777777" w:rsidR="005D60DD" w:rsidRPr="003C0B56" w:rsidRDefault="005D60DD" w:rsidP="005D60DD">
            <w:pPr>
              <w:rPr>
                <w:rFonts w:ascii="Arial" w:hAnsi="Arial" w:cs="Arial"/>
                <w:color w:val="000000"/>
                <w:sz w:val="16"/>
                <w:szCs w:val="16"/>
              </w:rPr>
            </w:pPr>
            <w:r w:rsidRPr="003C0B56">
              <w:rPr>
                <w:rFonts w:ascii="Arial" w:hAnsi="Arial" w:cs="Arial"/>
                <w:color w:val="000000"/>
                <w:sz w:val="16"/>
                <w:szCs w:val="16"/>
              </w:rPr>
              <w:t>Napędy pneumatyczne</w:t>
            </w:r>
          </w:p>
        </w:tc>
        <w:tc>
          <w:tcPr>
            <w:tcW w:w="573" w:type="pct"/>
            <w:tcBorders>
              <w:top w:val="nil"/>
              <w:left w:val="nil"/>
              <w:bottom w:val="single" w:sz="4" w:space="0" w:color="auto"/>
              <w:right w:val="single" w:sz="4" w:space="0" w:color="auto"/>
            </w:tcBorders>
            <w:shd w:val="clear" w:color="auto" w:fill="auto"/>
            <w:noWrap/>
            <w:vAlign w:val="bottom"/>
            <w:hideMark/>
          </w:tcPr>
          <w:p w14:paraId="6AE7098F" w14:textId="77777777" w:rsidR="005D60DD" w:rsidRPr="003C0B56" w:rsidRDefault="005D60DD" w:rsidP="005D60DD">
            <w:pPr>
              <w:rPr>
                <w:rFonts w:ascii="Arial" w:hAnsi="Arial" w:cs="Arial"/>
                <w:color w:val="000000"/>
                <w:sz w:val="16"/>
                <w:szCs w:val="16"/>
              </w:rPr>
            </w:pPr>
            <w:r w:rsidRPr="003C0B56">
              <w:rPr>
                <w:rFonts w:ascii="Arial" w:hAnsi="Arial" w:cs="Arial"/>
                <w:color w:val="000000"/>
                <w:sz w:val="16"/>
                <w:szCs w:val="16"/>
              </w:rPr>
              <w:t> </w:t>
            </w:r>
          </w:p>
        </w:tc>
        <w:tc>
          <w:tcPr>
            <w:tcW w:w="677" w:type="pct"/>
            <w:tcBorders>
              <w:top w:val="nil"/>
              <w:left w:val="nil"/>
              <w:bottom w:val="single" w:sz="4" w:space="0" w:color="auto"/>
              <w:right w:val="single" w:sz="4" w:space="0" w:color="auto"/>
            </w:tcBorders>
            <w:shd w:val="clear" w:color="auto" w:fill="auto"/>
            <w:noWrap/>
            <w:vAlign w:val="center"/>
            <w:hideMark/>
          </w:tcPr>
          <w:p w14:paraId="3C66B147" w14:textId="77777777" w:rsidR="005D60DD" w:rsidRPr="003C0B56" w:rsidRDefault="005D60DD" w:rsidP="005D60DD">
            <w:pPr>
              <w:jc w:val="center"/>
              <w:rPr>
                <w:rFonts w:ascii="Arial" w:hAnsi="Arial" w:cs="Arial"/>
                <w:color w:val="000000"/>
                <w:sz w:val="16"/>
                <w:szCs w:val="16"/>
              </w:rPr>
            </w:pPr>
            <w:r w:rsidRPr="003C0B56">
              <w:rPr>
                <w:rFonts w:ascii="Arial" w:hAnsi="Arial" w:cs="Arial"/>
                <w:color w:val="000000"/>
                <w:sz w:val="16"/>
                <w:szCs w:val="16"/>
              </w:rPr>
              <w:t>1xrok</w:t>
            </w:r>
          </w:p>
        </w:tc>
        <w:tc>
          <w:tcPr>
            <w:tcW w:w="409" w:type="pct"/>
            <w:tcBorders>
              <w:top w:val="nil"/>
              <w:left w:val="nil"/>
              <w:bottom w:val="single" w:sz="4" w:space="0" w:color="auto"/>
              <w:right w:val="single" w:sz="4" w:space="0" w:color="auto"/>
            </w:tcBorders>
            <w:shd w:val="clear" w:color="auto" w:fill="auto"/>
            <w:noWrap/>
            <w:vAlign w:val="center"/>
            <w:hideMark/>
          </w:tcPr>
          <w:p w14:paraId="4AABD439" w14:textId="77777777" w:rsidR="005D60DD" w:rsidRPr="003C0B56" w:rsidRDefault="005D60DD" w:rsidP="005D60DD">
            <w:pPr>
              <w:jc w:val="center"/>
              <w:rPr>
                <w:rFonts w:ascii="Arial" w:hAnsi="Arial" w:cs="Arial"/>
                <w:color w:val="000000"/>
                <w:sz w:val="16"/>
                <w:szCs w:val="16"/>
              </w:rPr>
            </w:pPr>
            <w:r w:rsidRPr="003C0B56">
              <w:rPr>
                <w:rFonts w:ascii="Arial" w:hAnsi="Arial" w:cs="Arial"/>
                <w:color w:val="000000"/>
                <w:sz w:val="16"/>
                <w:szCs w:val="16"/>
              </w:rPr>
              <w:t>P</w:t>
            </w:r>
          </w:p>
        </w:tc>
        <w:tc>
          <w:tcPr>
            <w:tcW w:w="409" w:type="pct"/>
            <w:gridSpan w:val="2"/>
            <w:tcBorders>
              <w:top w:val="nil"/>
              <w:left w:val="nil"/>
              <w:bottom w:val="single" w:sz="4" w:space="0" w:color="auto"/>
              <w:right w:val="single" w:sz="4" w:space="0" w:color="auto"/>
            </w:tcBorders>
            <w:shd w:val="clear" w:color="auto" w:fill="auto"/>
            <w:noWrap/>
            <w:vAlign w:val="center"/>
            <w:hideMark/>
          </w:tcPr>
          <w:p w14:paraId="3CF969F8" w14:textId="77777777" w:rsidR="005D60DD" w:rsidRPr="003C0B56" w:rsidRDefault="005D60DD" w:rsidP="005D60DD">
            <w:pPr>
              <w:jc w:val="center"/>
              <w:rPr>
                <w:rFonts w:ascii="Arial" w:hAnsi="Arial" w:cs="Arial"/>
                <w:color w:val="000000"/>
                <w:sz w:val="16"/>
                <w:szCs w:val="16"/>
              </w:rPr>
            </w:pPr>
            <w:r w:rsidRPr="003C0B56">
              <w:rPr>
                <w:rFonts w:ascii="Arial" w:hAnsi="Arial" w:cs="Arial"/>
                <w:color w:val="000000"/>
                <w:sz w:val="16"/>
                <w:szCs w:val="16"/>
              </w:rPr>
              <w:t>P</w:t>
            </w:r>
          </w:p>
        </w:tc>
        <w:tc>
          <w:tcPr>
            <w:tcW w:w="409" w:type="pct"/>
            <w:gridSpan w:val="2"/>
            <w:tcBorders>
              <w:top w:val="nil"/>
              <w:left w:val="nil"/>
              <w:bottom w:val="single" w:sz="4" w:space="0" w:color="auto"/>
              <w:right w:val="single" w:sz="4" w:space="0" w:color="auto"/>
            </w:tcBorders>
            <w:shd w:val="clear" w:color="auto" w:fill="auto"/>
            <w:noWrap/>
            <w:vAlign w:val="center"/>
            <w:hideMark/>
          </w:tcPr>
          <w:p w14:paraId="47633213" w14:textId="77777777" w:rsidR="005D60DD" w:rsidRPr="003C0B56" w:rsidRDefault="005D60DD" w:rsidP="005D60DD">
            <w:pPr>
              <w:jc w:val="center"/>
              <w:rPr>
                <w:rFonts w:ascii="Arial" w:hAnsi="Arial" w:cs="Arial"/>
                <w:color w:val="000000"/>
                <w:sz w:val="16"/>
                <w:szCs w:val="16"/>
              </w:rPr>
            </w:pPr>
            <w:r w:rsidRPr="003C0B56">
              <w:rPr>
                <w:rFonts w:ascii="Arial" w:hAnsi="Arial" w:cs="Arial"/>
                <w:color w:val="000000"/>
                <w:sz w:val="16"/>
                <w:szCs w:val="16"/>
              </w:rPr>
              <w:t>P</w:t>
            </w:r>
          </w:p>
        </w:tc>
        <w:tc>
          <w:tcPr>
            <w:tcW w:w="419" w:type="pct"/>
            <w:gridSpan w:val="2"/>
            <w:tcBorders>
              <w:top w:val="single" w:sz="4" w:space="0" w:color="auto"/>
              <w:left w:val="nil"/>
              <w:bottom w:val="single" w:sz="4" w:space="0" w:color="auto"/>
              <w:right w:val="single" w:sz="4" w:space="0" w:color="auto"/>
            </w:tcBorders>
            <w:vAlign w:val="center"/>
          </w:tcPr>
          <w:p w14:paraId="4384DAB8" w14:textId="045A5E71" w:rsidR="005D60DD" w:rsidRPr="003C0B56" w:rsidRDefault="005D60DD" w:rsidP="005D60DD">
            <w:pPr>
              <w:jc w:val="center"/>
              <w:rPr>
                <w:rFonts w:ascii="Arial" w:hAnsi="Arial" w:cs="Arial"/>
                <w:color w:val="000000"/>
                <w:sz w:val="16"/>
                <w:szCs w:val="16"/>
              </w:rPr>
            </w:pPr>
            <w:r w:rsidRPr="00801B4C">
              <w:rPr>
                <w:rFonts w:ascii="Arial" w:hAnsi="Arial" w:cs="Arial"/>
                <w:color w:val="000000"/>
                <w:sz w:val="16"/>
                <w:szCs w:val="16"/>
              </w:rPr>
              <w:t>P</w:t>
            </w:r>
          </w:p>
        </w:tc>
        <w:tc>
          <w:tcPr>
            <w:tcW w:w="421" w:type="pct"/>
            <w:gridSpan w:val="2"/>
            <w:tcBorders>
              <w:top w:val="nil"/>
              <w:left w:val="single" w:sz="4" w:space="0" w:color="auto"/>
              <w:bottom w:val="single" w:sz="4" w:space="0" w:color="auto"/>
              <w:right w:val="single" w:sz="4" w:space="0" w:color="auto"/>
            </w:tcBorders>
            <w:vAlign w:val="center"/>
          </w:tcPr>
          <w:p w14:paraId="5AC79A30" w14:textId="3C8AE0E4" w:rsidR="005D60DD" w:rsidRPr="003C0B56" w:rsidRDefault="005D60DD" w:rsidP="005D60DD">
            <w:pPr>
              <w:jc w:val="center"/>
              <w:rPr>
                <w:rFonts w:ascii="Arial" w:hAnsi="Arial" w:cs="Arial"/>
                <w:color w:val="000000"/>
                <w:sz w:val="16"/>
                <w:szCs w:val="16"/>
              </w:rPr>
            </w:pPr>
            <w:r w:rsidRPr="00801B4C">
              <w:rPr>
                <w:rFonts w:ascii="Arial" w:hAnsi="Arial" w:cs="Arial"/>
                <w:color w:val="000000"/>
                <w:sz w:val="16"/>
                <w:szCs w:val="16"/>
              </w:rPr>
              <w:t>P</w:t>
            </w:r>
          </w:p>
        </w:tc>
        <w:tc>
          <w:tcPr>
            <w:tcW w:w="414" w:type="pct"/>
            <w:tcBorders>
              <w:top w:val="nil"/>
              <w:left w:val="single" w:sz="4" w:space="0" w:color="auto"/>
              <w:bottom w:val="single" w:sz="4" w:space="0" w:color="auto"/>
              <w:right w:val="single" w:sz="4" w:space="0" w:color="auto"/>
            </w:tcBorders>
            <w:shd w:val="clear" w:color="auto" w:fill="auto"/>
            <w:noWrap/>
            <w:vAlign w:val="center"/>
            <w:hideMark/>
          </w:tcPr>
          <w:p w14:paraId="3672F902" w14:textId="77777777" w:rsidR="005D60DD" w:rsidRPr="003C0B56" w:rsidRDefault="005D60DD" w:rsidP="005D60DD">
            <w:pPr>
              <w:jc w:val="center"/>
              <w:rPr>
                <w:rFonts w:ascii="Arial" w:hAnsi="Arial" w:cs="Arial"/>
                <w:color w:val="000000"/>
                <w:sz w:val="16"/>
                <w:szCs w:val="16"/>
              </w:rPr>
            </w:pPr>
            <w:r w:rsidRPr="003C0B56">
              <w:rPr>
                <w:rFonts w:ascii="Arial" w:hAnsi="Arial" w:cs="Arial"/>
                <w:color w:val="000000"/>
                <w:sz w:val="16"/>
                <w:szCs w:val="16"/>
              </w:rPr>
              <w:t>150 sztuk</w:t>
            </w:r>
          </w:p>
        </w:tc>
      </w:tr>
      <w:tr w:rsidR="005D60DD" w:rsidRPr="003C0B56" w14:paraId="3E40CE31" w14:textId="77777777" w:rsidTr="005D60DD">
        <w:trPr>
          <w:trHeight w:val="255"/>
        </w:trPr>
        <w:tc>
          <w:tcPr>
            <w:tcW w:w="211" w:type="pct"/>
            <w:tcBorders>
              <w:top w:val="nil"/>
              <w:left w:val="single" w:sz="4" w:space="0" w:color="auto"/>
              <w:bottom w:val="single" w:sz="4" w:space="0" w:color="auto"/>
              <w:right w:val="single" w:sz="4" w:space="0" w:color="auto"/>
            </w:tcBorders>
            <w:shd w:val="clear" w:color="auto" w:fill="auto"/>
            <w:noWrap/>
            <w:vAlign w:val="center"/>
          </w:tcPr>
          <w:p w14:paraId="486640DA" w14:textId="7488BA80" w:rsidR="005D60DD" w:rsidRPr="003C0B56" w:rsidRDefault="005D60DD" w:rsidP="005D60DD">
            <w:pPr>
              <w:jc w:val="center"/>
              <w:rPr>
                <w:rFonts w:ascii="Arial" w:hAnsi="Arial" w:cs="Arial"/>
                <w:color w:val="000000"/>
                <w:sz w:val="16"/>
                <w:szCs w:val="16"/>
              </w:rPr>
            </w:pPr>
            <w:r w:rsidRPr="003C0B56">
              <w:rPr>
                <w:rFonts w:ascii="Arial" w:hAnsi="Arial" w:cs="Arial"/>
                <w:color w:val="000000"/>
                <w:sz w:val="16"/>
                <w:szCs w:val="16"/>
              </w:rPr>
              <w:t>14</w:t>
            </w:r>
          </w:p>
        </w:tc>
        <w:tc>
          <w:tcPr>
            <w:tcW w:w="1058" w:type="pct"/>
            <w:tcBorders>
              <w:top w:val="nil"/>
              <w:left w:val="nil"/>
              <w:bottom w:val="single" w:sz="4" w:space="0" w:color="auto"/>
              <w:right w:val="single" w:sz="4" w:space="0" w:color="auto"/>
            </w:tcBorders>
            <w:shd w:val="clear" w:color="auto" w:fill="auto"/>
            <w:vAlign w:val="center"/>
            <w:hideMark/>
          </w:tcPr>
          <w:p w14:paraId="15D2CA6F" w14:textId="77777777" w:rsidR="005D60DD" w:rsidRPr="003C0B56" w:rsidRDefault="005D60DD" w:rsidP="005D60DD">
            <w:pPr>
              <w:rPr>
                <w:rFonts w:ascii="Arial" w:hAnsi="Arial" w:cs="Arial"/>
                <w:color w:val="000000"/>
                <w:sz w:val="16"/>
                <w:szCs w:val="16"/>
              </w:rPr>
            </w:pPr>
            <w:r w:rsidRPr="003C0B56">
              <w:rPr>
                <w:rFonts w:ascii="Arial" w:hAnsi="Arial" w:cs="Arial"/>
                <w:color w:val="000000"/>
                <w:sz w:val="16"/>
                <w:szCs w:val="16"/>
              </w:rPr>
              <w:t>Napędy elektromagnetyczne</w:t>
            </w:r>
          </w:p>
        </w:tc>
        <w:tc>
          <w:tcPr>
            <w:tcW w:w="573" w:type="pct"/>
            <w:tcBorders>
              <w:top w:val="nil"/>
              <w:left w:val="nil"/>
              <w:bottom w:val="single" w:sz="4" w:space="0" w:color="auto"/>
              <w:right w:val="single" w:sz="4" w:space="0" w:color="auto"/>
            </w:tcBorders>
            <w:shd w:val="clear" w:color="auto" w:fill="auto"/>
            <w:noWrap/>
            <w:vAlign w:val="bottom"/>
            <w:hideMark/>
          </w:tcPr>
          <w:p w14:paraId="52ACB2A1" w14:textId="77777777" w:rsidR="005D60DD" w:rsidRPr="003C0B56" w:rsidRDefault="005D60DD" w:rsidP="005D60DD">
            <w:pPr>
              <w:rPr>
                <w:rFonts w:ascii="Arial" w:hAnsi="Arial" w:cs="Arial"/>
                <w:color w:val="000000"/>
                <w:sz w:val="16"/>
                <w:szCs w:val="16"/>
              </w:rPr>
            </w:pPr>
            <w:r w:rsidRPr="003C0B56">
              <w:rPr>
                <w:rFonts w:ascii="Arial" w:hAnsi="Arial" w:cs="Arial"/>
                <w:color w:val="000000"/>
                <w:sz w:val="16"/>
                <w:szCs w:val="16"/>
              </w:rPr>
              <w:t> </w:t>
            </w:r>
          </w:p>
        </w:tc>
        <w:tc>
          <w:tcPr>
            <w:tcW w:w="677" w:type="pct"/>
            <w:tcBorders>
              <w:top w:val="nil"/>
              <w:left w:val="nil"/>
              <w:bottom w:val="single" w:sz="4" w:space="0" w:color="auto"/>
              <w:right w:val="single" w:sz="4" w:space="0" w:color="auto"/>
            </w:tcBorders>
            <w:shd w:val="clear" w:color="auto" w:fill="auto"/>
            <w:noWrap/>
            <w:vAlign w:val="center"/>
            <w:hideMark/>
          </w:tcPr>
          <w:p w14:paraId="464DAE11" w14:textId="77777777" w:rsidR="005D60DD" w:rsidRPr="003C0B56" w:rsidRDefault="005D60DD" w:rsidP="005D60DD">
            <w:pPr>
              <w:jc w:val="center"/>
              <w:rPr>
                <w:rFonts w:ascii="Arial" w:hAnsi="Arial" w:cs="Arial"/>
                <w:color w:val="000000"/>
                <w:sz w:val="16"/>
                <w:szCs w:val="16"/>
              </w:rPr>
            </w:pPr>
            <w:r w:rsidRPr="003C0B56">
              <w:rPr>
                <w:rFonts w:ascii="Arial" w:hAnsi="Arial" w:cs="Arial"/>
                <w:color w:val="000000"/>
                <w:sz w:val="16"/>
                <w:szCs w:val="16"/>
              </w:rPr>
              <w:t>1xrok</w:t>
            </w:r>
          </w:p>
        </w:tc>
        <w:tc>
          <w:tcPr>
            <w:tcW w:w="409" w:type="pct"/>
            <w:tcBorders>
              <w:top w:val="nil"/>
              <w:left w:val="nil"/>
              <w:bottom w:val="single" w:sz="4" w:space="0" w:color="auto"/>
              <w:right w:val="single" w:sz="4" w:space="0" w:color="auto"/>
            </w:tcBorders>
            <w:shd w:val="clear" w:color="auto" w:fill="auto"/>
            <w:noWrap/>
            <w:vAlign w:val="center"/>
            <w:hideMark/>
          </w:tcPr>
          <w:p w14:paraId="2D1BAB60" w14:textId="77777777" w:rsidR="005D60DD" w:rsidRPr="003C0B56" w:rsidRDefault="005D60DD" w:rsidP="005D60DD">
            <w:pPr>
              <w:jc w:val="center"/>
              <w:rPr>
                <w:rFonts w:ascii="Arial" w:hAnsi="Arial" w:cs="Arial"/>
                <w:color w:val="000000"/>
                <w:sz w:val="16"/>
                <w:szCs w:val="16"/>
              </w:rPr>
            </w:pPr>
            <w:r w:rsidRPr="003C0B56">
              <w:rPr>
                <w:rFonts w:ascii="Arial" w:hAnsi="Arial" w:cs="Arial"/>
                <w:color w:val="000000"/>
                <w:sz w:val="16"/>
                <w:szCs w:val="16"/>
              </w:rPr>
              <w:t>P</w:t>
            </w:r>
          </w:p>
        </w:tc>
        <w:tc>
          <w:tcPr>
            <w:tcW w:w="409" w:type="pct"/>
            <w:gridSpan w:val="2"/>
            <w:tcBorders>
              <w:top w:val="nil"/>
              <w:left w:val="nil"/>
              <w:bottom w:val="single" w:sz="4" w:space="0" w:color="auto"/>
              <w:right w:val="single" w:sz="4" w:space="0" w:color="auto"/>
            </w:tcBorders>
            <w:shd w:val="clear" w:color="auto" w:fill="auto"/>
            <w:noWrap/>
            <w:vAlign w:val="center"/>
            <w:hideMark/>
          </w:tcPr>
          <w:p w14:paraId="198A5C9E" w14:textId="77777777" w:rsidR="005D60DD" w:rsidRPr="003C0B56" w:rsidRDefault="005D60DD" w:rsidP="005D60DD">
            <w:pPr>
              <w:jc w:val="center"/>
              <w:rPr>
                <w:rFonts w:ascii="Arial" w:hAnsi="Arial" w:cs="Arial"/>
                <w:color w:val="000000"/>
                <w:sz w:val="16"/>
                <w:szCs w:val="16"/>
              </w:rPr>
            </w:pPr>
            <w:r w:rsidRPr="003C0B56">
              <w:rPr>
                <w:rFonts w:ascii="Arial" w:hAnsi="Arial" w:cs="Arial"/>
                <w:color w:val="000000"/>
                <w:sz w:val="16"/>
                <w:szCs w:val="16"/>
              </w:rPr>
              <w:t>P</w:t>
            </w:r>
          </w:p>
        </w:tc>
        <w:tc>
          <w:tcPr>
            <w:tcW w:w="409" w:type="pct"/>
            <w:gridSpan w:val="2"/>
            <w:tcBorders>
              <w:top w:val="nil"/>
              <w:left w:val="nil"/>
              <w:bottom w:val="single" w:sz="4" w:space="0" w:color="auto"/>
              <w:right w:val="single" w:sz="4" w:space="0" w:color="auto"/>
            </w:tcBorders>
            <w:shd w:val="clear" w:color="auto" w:fill="auto"/>
            <w:noWrap/>
            <w:vAlign w:val="center"/>
            <w:hideMark/>
          </w:tcPr>
          <w:p w14:paraId="6C0FCB99" w14:textId="77777777" w:rsidR="005D60DD" w:rsidRPr="003C0B56" w:rsidRDefault="005D60DD" w:rsidP="005D60DD">
            <w:pPr>
              <w:jc w:val="center"/>
              <w:rPr>
                <w:rFonts w:ascii="Arial" w:hAnsi="Arial" w:cs="Arial"/>
                <w:color w:val="000000"/>
                <w:sz w:val="16"/>
                <w:szCs w:val="16"/>
              </w:rPr>
            </w:pPr>
            <w:r w:rsidRPr="003C0B56">
              <w:rPr>
                <w:rFonts w:ascii="Arial" w:hAnsi="Arial" w:cs="Arial"/>
                <w:color w:val="000000"/>
                <w:sz w:val="16"/>
                <w:szCs w:val="16"/>
              </w:rPr>
              <w:t>P</w:t>
            </w:r>
          </w:p>
        </w:tc>
        <w:tc>
          <w:tcPr>
            <w:tcW w:w="419" w:type="pct"/>
            <w:gridSpan w:val="2"/>
            <w:tcBorders>
              <w:top w:val="single" w:sz="4" w:space="0" w:color="auto"/>
              <w:left w:val="nil"/>
              <w:bottom w:val="single" w:sz="4" w:space="0" w:color="auto"/>
              <w:right w:val="single" w:sz="4" w:space="0" w:color="auto"/>
            </w:tcBorders>
            <w:vAlign w:val="center"/>
          </w:tcPr>
          <w:p w14:paraId="3502A13F" w14:textId="19E5D1F8" w:rsidR="005D60DD" w:rsidRPr="003C0B56" w:rsidRDefault="005D60DD" w:rsidP="005D60DD">
            <w:pPr>
              <w:jc w:val="center"/>
              <w:rPr>
                <w:rFonts w:ascii="Arial" w:hAnsi="Arial" w:cs="Arial"/>
                <w:color w:val="000000"/>
                <w:sz w:val="16"/>
                <w:szCs w:val="16"/>
              </w:rPr>
            </w:pPr>
            <w:r w:rsidRPr="00801B4C">
              <w:rPr>
                <w:rFonts w:ascii="Arial" w:hAnsi="Arial" w:cs="Arial"/>
                <w:color w:val="000000"/>
                <w:sz w:val="16"/>
                <w:szCs w:val="16"/>
              </w:rPr>
              <w:t>P</w:t>
            </w:r>
          </w:p>
        </w:tc>
        <w:tc>
          <w:tcPr>
            <w:tcW w:w="421" w:type="pct"/>
            <w:gridSpan w:val="2"/>
            <w:tcBorders>
              <w:top w:val="nil"/>
              <w:left w:val="single" w:sz="4" w:space="0" w:color="auto"/>
              <w:bottom w:val="single" w:sz="4" w:space="0" w:color="auto"/>
              <w:right w:val="single" w:sz="4" w:space="0" w:color="auto"/>
            </w:tcBorders>
            <w:vAlign w:val="center"/>
          </w:tcPr>
          <w:p w14:paraId="40F0C0AF" w14:textId="36E265CB" w:rsidR="005D60DD" w:rsidRPr="003C0B56" w:rsidRDefault="005D60DD" w:rsidP="005D60DD">
            <w:pPr>
              <w:jc w:val="center"/>
              <w:rPr>
                <w:rFonts w:ascii="Arial" w:hAnsi="Arial" w:cs="Arial"/>
                <w:color w:val="000000"/>
                <w:sz w:val="16"/>
                <w:szCs w:val="16"/>
              </w:rPr>
            </w:pPr>
            <w:r w:rsidRPr="00801B4C">
              <w:rPr>
                <w:rFonts w:ascii="Arial" w:hAnsi="Arial" w:cs="Arial"/>
                <w:color w:val="000000"/>
                <w:sz w:val="16"/>
                <w:szCs w:val="16"/>
              </w:rPr>
              <w:t>P</w:t>
            </w:r>
          </w:p>
        </w:tc>
        <w:tc>
          <w:tcPr>
            <w:tcW w:w="414" w:type="pct"/>
            <w:tcBorders>
              <w:top w:val="nil"/>
              <w:left w:val="single" w:sz="4" w:space="0" w:color="auto"/>
              <w:bottom w:val="single" w:sz="4" w:space="0" w:color="auto"/>
              <w:right w:val="single" w:sz="4" w:space="0" w:color="auto"/>
            </w:tcBorders>
            <w:shd w:val="clear" w:color="auto" w:fill="auto"/>
            <w:noWrap/>
            <w:vAlign w:val="center"/>
            <w:hideMark/>
          </w:tcPr>
          <w:p w14:paraId="6F1CC865" w14:textId="77777777" w:rsidR="005D60DD" w:rsidRPr="003C0B56" w:rsidRDefault="005D60DD" w:rsidP="005D60DD">
            <w:pPr>
              <w:jc w:val="center"/>
              <w:rPr>
                <w:rFonts w:ascii="Arial" w:hAnsi="Arial" w:cs="Arial"/>
                <w:color w:val="000000"/>
                <w:sz w:val="16"/>
                <w:szCs w:val="16"/>
              </w:rPr>
            </w:pPr>
            <w:r w:rsidRPr="003C0B56">
              <w:rPr>
                <w:rFonts w:ascii="Arial" w:hAnsi="Arial" w:cs="Arial"/>
                <w:color w:val="000000"/>
                <w:sz w:val="16"/>
                <w:szCs w:val="16"/>
              </w:rPr>
              <w:t>40 sztuk</w:t>
            </w:r>
          </w:p>
        </w:tc>
      </w:tr>
      <w:tr w:rsidR="005D60DD" w:rsidRPr="003C0B56" w14:paraId="666AB514" w14:textId="77777777" w:rsidTr="005D60DD">
        <w:trPr>
          <w:trHeight w:val="255"/>
        </w:trPr>
        <w:tc>
          <w:tcPr>
            <w:tcW w:w="2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32FF3F" w14:textId="3C67AD85" w:rsidR="005D60DD" w:rsidRPr="003C0B56" w:rsidRDefault="005D60DD" w:rsidP="005D60DD">
            <w:pPr>
              <w:jc w:val="center"/>
              <w:rPr>
                <w:rFonts w:ascii="Arial" w:hAnsi="Arial" w:cs="Arial"/>
                <w:color w:val="000000"/>
                <w:sz w:val="16"/>
                <w:szCs w:val="16"/>
              </w:rPr>
            </w:pPr>
            <w:r>
              <w:rPr>
                <w:rFonts w:ascii="Arial" w:hAnsi="Arial" w:cs="Arial"/>
                <w:color w:val="000000"/>
                <w:sz w:val="16"/>
                <w:szCs w:val="16"/>
              </w:rPr>
              <w:lastRenderedPageBreak/>
              <w:t>14</w:t>
            </w:r>
          </w:p>
        </w:tc>
        <w:tc>
          <w:tcPr>
            <w:tcW w:w="1058" w:type="pct"/>
            <w:tcBorders>
              <w:top w:val="single" w:sz="4" w:space="0" w:color="auto"/>
              <w:left w:val="nil"/>
              <w:bottom w:val="single" w:sz="4" w:space="0" w:color="auto"/>
              <w:right w:val="single" w:sz="4" w:space="0" w:color="auto"/>
            </w:tcBorders>
            <w:shd w:val="clear" w:color="auto" w:fill="auto"/>
            <w:noWrap/>
            <w:vAlign w:val="center"/>
            <w:hideMark/>
          </w:tcPr>
          <w:p w14:paraId="5A76FEBC" w14:textId="77777777" w:rsidR="005D60DD" w:rsidRPr="003C0B56" w:rsidRDefault="005D60DD" w:rsidP="005D60DD">
            <w:pPr>
              <w:rPr>
                <w:rFonts w:ascii="Arial" w:hAnsi="Arial" w:cs="Arial"/>
                <w:color w:val="000000"/>
                <w:sz w:val="16"/>
                <w:szCs w:val="16"/>
              </w:rPr>
            </w:pPr>
            <w:r w:rsidRPr="003C0B56">
              <w:rPr>
                <w:rFonts w:ascii="Arial" w:hAnsi="Arial" w:cs="Arial"/>
                <w:color w:val="000000"/>
                <w:sz w:val="16"/>
                <w:szCs w:val="16"/>
              </w:rPr>
              <w:t>Pomiary nadzorowane</w:t>
            </w:r>
          </w:p>
        </w:tc>
        <w:tc>
          <w:tcPr>
            <w:tcW w:w="573" w:type="pct"/>
            <w:tcBorders>
              <w:top w:val="single" w:sz="4" w:space="0" w:color="auto"/>
              <w:left w:val="nil"/>
              <w:bottom w:val="single" w:sz="4" w:space="0" w:color="auto"/>
              <w:right w:val="single" w:sz="4" w:space="0" w:color="auto"/>
            </w:tcBorders>
            <w:shd w:val="clear" w:color="auto" w:fill="auto"/>
            <w:noWrap/>
            <w:vAlign w:val="bottom"/>
            <w:hideMark/>
          </w:tcPr>
          <w:p w14:paraId="22174CE3" w14:textId="77777777" w:rsidR="005D60DD" w:rsidRPr="003C0B56" w:rsidRDefault="005D60DD" w:rsidP="005D60DD">
            <w:pPr>
              <w:rPr>
                <w:rFonts w:ascii="Arial" w:hAnsi="Arial" w:cs="Arial"/>
                <w:color w:val="000000"/>
                <w:sz w:val="16"/>
                <w:szCs w:val="16"/>
              </w:rPr>
            </w:pPr>
            <w:r w:rsidRPr="003C0B56">
              <w:rPr>
                <w:rFonts w:ascii="Arial" w:hAnsi="Arial" w:cs="Arial"/>
                <w:color w:val="000000"/>
                <w:sz w:val="16"/>
                <w:szCs w:val="16"/>
              </w:rPr>
              <w:t> </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14:paraId="72ED6B17" w14:textId="77777777" w:rsidR="005D60DD" w:rsidRPr="003C0B56" w:rsidRDefault="005D60DD" w:rsidP="005D60DD">
            <w:pPr>
              <w:jc w:val="center"/>
              <w:rPr>
                <w:rFonts w:ascii="Arial" w:hAnsi="Arial" w:cs="Arial"/>
                <w:color w:val="000000"/>
                <w:sz w:val="16"/>
                <w:szCs w:val="16"/>
              </w:rPr>
            </w:pPr>
            <w:r w:rsidRPr="003C0B56">
              <w:rPr>
                <w:rFonts w:ascii="Arial" w:hAnsi="Arial" w:cs="Arial"/>
                <w:color w:val="000000"/>
                <w:sz w:val="16"/>
                <w:szCs w:val="16"/>
              </w:rPr>
              <w:t>1xrok</w:t>
            </w:r>
          </w:p>
        </w:tc>
        <w:tc>
          <w:tcPr>
            <w:tcW w:w="409" w:type="pct"/>
            <w:tcBorders>
              <w:top w:val="single" w:sz="4" w:space="0" w:color="auto"/>
              <w:left w:val="nil"/>
              <w:bottom w:val="single" w:sz="4" w:space="0" w:color="auto"/>
              <w:right w:val="single" w:sz="4" w:space="0" w:color="auto"/>
            </w:tcBorders>
            <w:shd w:val="clear" w:color="auto" w:fill="auto"/>
            <w:noWrap/>
            <w:vAlign w:val="center"/>
            <w:hideMark/>
          </w:tcPr>
          <w:p w14:paraId="19324E43" w14:textId="77777777" w:rsidR="005D60DD" w:rsidRPr="003C0B56" w:rsidRDefault="005D60DD" w:rsidP="005D60DD">
            <w:pPr>
              <w:jc w:val="center"/>
              <w:rPr>
                <w:rFonts w:ascii="Arial" w:hAnsi="Arial" w:cs="Arial"/>
                <w:color w:val="000000"/>
                <w:sz w:val="16"/>
                <w:szCs w:val="16"/>
              </w:rPr>
            </w:pPr>
            <w:r w:rsidRPr="003C0B56">
              <w:rPr>
                <w:rFonts w:ascii="Arial" w:hAnsi="Arial" w:cs="Arial"/>
                <w:color w:val="000000"/>
                <w:sz w:val="16"/>
                <w:szCs w:val="16"/>
              </w:rPr>
              <w:t>P</w:t>
            </w:r>
          </w:p>
        </w:tc>
        <w:tc>
          <w:tcPr>
            <w:tcW w:w="409" w:type="pct"/>
            <w:gridSpan w:val="2"/>
            <w:tcBorders>
              <w:top w:val="single" w:sz="4" w:space="0" w:color="auto"/>
              <w:left w:val="nil"/>
              <w:bottom w:val="single" w:sz="4" w:space="0" w:color="auto"/>
              <w:right w:val="single" w:sz="4" w:space="0" w:color="auto"/>
            </w:tcBorders>
            <w:shd w:val="clear" w:color="auto" w:fill="auto"/>
            <w:noWrap/>
            <w:vAlign w:val="center"/>
            <w:hideMark/>
          </w:tcPr>
          <w:p w14:paraId="39F13263" w14:textId="77777777" w:rsidR="005D60DD" w:rsidRPr="003C0B56" w:rsidRDefault="005D60DD" w:rsidP="005D60DD">
            <w:pPr>
              <w:jc w:val="center"/>
              <w:rPr>
                <w:rFonts w:ascii="Arial" w:hAnsi="Arial" w:cs="Arial"/>
                <w:color w:val="000000"/>
                <w:sz w:val="16"/>
                <w:szCs w:val="16"/>
              </w:rPr>
            </w:pPr>
            <w:r w:rsidRPr="003C0B56">
              <w:rPr>
                <w:rFonts w:ascii="Arial" w:hAnsi="Arial" w:cs="Arial"/>
                <w:color w:val="000000"/>
                <w:sz w:val="16"/>
                <w:szCs w:val="16"/>
              </w:rPr>
              <w:t>P</w:t>
            </w:r>
          </w:p>
        </w:tc>
        <w:tc>
          <w:tcPr>
            <w:tcW w:w="409" w:type="pct"/>
            <w:gridSpan w:val="2"/>
            <w:tcBorders>
              <w:top w:val="single" w:sz="4" w:space="0" w:color="auto"/>
              <w:left w:val="nil"/>
              <w:bottom w:val="single" w:sz="4" w:space="0" w:color="auto"/>
              <w:right w:val="single" w:sz="4" w:space="0" w:color="auto"/>
            </w:tcBorders>
            <w:shd w:val="clear" w:color="auto" w:fill="auto"/>
            <w:noWrap/>
            <w:vAlign w:val="center"/>
            <w:hideMark/>
          </w:tcPr>
          <w:p w14:paraId="7526D5D4" w14:textId="77777777" w:rsidR="005D60DD" w:rsidRPr="003C0B56" w:rsidRDefault="005D60DD" w:rsidP="005D60DD">
            <w:pPr>
              <w:jc w:val="center"/>
              <w:rPr>
                <w:rFonts w:ascii="Arial" w:hAnsi="Arial" w:cs="Arial"/>
                <w:color w:val="000000"/>
                <w:sz w:val="16"/>
                <w:szCs w:val="16"/>
              </w:rPr>
            </w:pPr>
            <w:r w:rsidRPr="003C0B56">
              <w:rPr>
                <w:rFonts w:ascii="Arial" w:hAnsi="Arial" w:cs="Arial"/>
                <w:color w:val="000000"/>
                <w:sz w:val="16"/>
                <w:szCs w:val="16"/>
              </w:rPr>
              <w:t>P</w:t>
            </w:r>
          </w:p>
        </w:tc>
        <w:tc>
          <w:tcPr>
            <w:tcW w:w="419" w:type="pct"/>
            <w:gridSpan w:val="2"/>
            <w:tcBorders>
              <w:top w:val="single" w:sz="4" w:space="0" w:color="auto"/>
              <w:left w:val="nil"/>
              <w:bottom w:val="single" w:sz="4" w:space="0" w:color="auto"/>
              <w:right w:val="single" w:sz="4" w:space="0" w:color="auto"/>
            </w:tcBorders>
            <w:vAlign w:val="center"/>
          </w:tcPr>
          <w:p w14:paraId="6DE62C5C" w14:textId="20B4E46C" w:rsidR="005D60DD" w:rsidRPr="003C0B56" w:rsidRDefault="005D60DD" w:rsidP="005D60DD">
            <w:pPr>
              <w:jc w:val="center"/>
              <w:rPr>
                <w:rFonts w:ascii="Arial" w:hAnsi="Arial" w:cs="Arial"/>
                <w:color w:val="000000"/>
                <w:sz w:val="16"/>
                <w:szCs w:val="16"/>
              </w:rPr>
            </w:pPr>
            <w:r w:rsidRPr="00801B4C">
              <w:rPr>
                <w:rFonts w:ascii="Arial" w:hAnsi="Arial" w:cs="Arial"/>
                <w:color w:val="000000"/>
                <w:sz w:val="16"/>
                <w:szCs w:val="16"/>
              </w:rPr>
              <w:t>P</w:t>
            </w:r>
          </w:p>
        </w:tc>
        <w:tc>
          <w:tcPr>
            <w:tcW w:w="421" w:type="pct"/>
            <w:gridSpan w:val="2"/>
            <w:tcBorders>
              <w:top w:val="single" w:sz="4" w:space="0" w:color="auto"/>
              <w:left w:val="single" w:sz="4" w:space="0" w:color="auto"/>
              <w:bottom w:val="single" w:sz="4" w:space="0" w:color="auto"/>
              <w:right w:val="single" w:sz="4" w:space="0" w:color="auto"/>
            </w:tcBorders>
            <w:vAlign w:val="center"/>
          </w:tcPr>
          <w:p w14:paraId="3240B97D" w14:textId="2667E3DB" w:rsidR="005D60DD" w:rsidRPr="003C0B56" w:rsidRDefault="005D60DD" w:rsidP="005D60DD">
            <w:pPr>
              <w:jc w:val="center"/>
              <w:rPr>
                <w:rFonts w:ascii="Arial" w:hAnsi="Arial" w:cs="Arial"/>
                <w:color w:val="000000"/>
                <w:sz w:val="16"/>
                <w:szCs w:val="16"/>
              </w:rPr>
            </w:pPr>
            <w:r w:rsidRPr="00801B4C">
              <w:rPr>
                <w:rFonts w:ascii="Arial" w:hAnsi="Arial" w:cs="Arial"/>
                <w:color w:val="000000"/>
                <w:sz w:val="16"/>
                <w:szCs w:val="16"/>
              </w:rPr>
              <w:t>P</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8B1D2" w14:textId="77777777" w:rsidR="005D60DD" w:rsidRPr="003C0B56" w:rsidRDefault="005D60DD" w:rsidP="005D60DD">
            <w:pPr>
              <w:rPr>
                <w:rFonts w:ascii="Arial" w:hAnsi="Arial" w:cs="Arial"/>
                <w:color w:val="000000"/>
                <w:sz w:val="16"/>
                <w:szCs w:val="16"/>
              </w:rPr>
            </w:pPr>
            <w:r w:rsidRPr="003C0B56">
              <w:rPr>
                <w:rFonts w:ascii="Arial" w:hAnsi="Arial" w:cs="Arial"/>
                <w:color w:val="000000"/>
                <w:sz w:val="16"/>
                <w:szCs w:val="16"/>
              </w:rPr>
              <w:t> </w:t>
            </w:r>
          </w:p>
        </w:tc>
      </w:tr>
      <w:tr w:rsidR="005D60DD" w:rsidRPr="003C0B56" w14:paraId="214A9395" w14:textId="77777777" w:rsidTr="001E5C2D">
        <w:trPr>
          <w:trHeight w:val="255"/>
        </w:trPr>
        <w:tc>
          <w:tcPr>
            <w:tcW w:w="211" w:type="pct"/>
            <w:tcBorders>
              <w:top w:val="nil"/>
              <w:left w:val="single" w:sz="4" w:space="0" w:color="auto"/>
              <w:bottom w:val="single" w:sz="4" w:space="0" w:color="auto"/>
              <w:right w:val="single" w:sz="4" w:space="0" w:color="auto"/>
            </w:tcBorders>
            <w:shd w:val="clear" w:color="auto" w:fill="auto"/>
            <w:noWrap/>
            <w:vAlign w:val="center"/>
            <w:hideMark/>
          </w:tcPr>
          <w:p w14:paraId="26B1C0C5" w14:textId="77777777" w:rsidR="005D60DD" w:rsidRPr="003C0B56" w:rsidRDefault="005D60DD" w:rsidP="005D60DD">
            <w:pPr>
              <w:jc w:val="center"/>
              <w:rPr>
                <w:rFonts w:ascii="Arial" w:hAnsi="Arial" w:cs="Arial"/>
                <w:color w:val="000000"/>
                <w:sz w:val="16"/>
                <w:szCs w:val="16"/>
              </w:rPr>
            </w:pPr>
            <w:r w:rsidRPr="003C0B56">
              <w:rPr>
                <w:rFonts w:ascii="Arial" w:hAnsi="Arial" w:cs="Arial"/>
                <w:color w:val="000000"/>
                <w:sz w:val="16"/>
                <w:szCs w:val="16"/>
              </w:rPr>
              <w:t>15</w:t>
            </w:r>
          </w:p>
        </w:tc>
        <w:tc>
          <w:tcPr>
            <w:tcW w:w="1058" w:type="pct"/>
            <w:tcBorders>
              <w:top w:val="nil"/>
              <w:left w:val="nil"/>
              <w:bottom w:val="single" w:sz="4" w:space="0" w:color="auto"/>
              <w:right w:val="single" w:sz="4" w:space="0" w:color="auto"/>
            </w:tcBorders>
            <w:shd w:val="clear" w:color="auto" w:fill="auto"/>
            <w:noWrap/>
            <w:vAlign w:val="center"/>
            <w:hideMark/>
          </w:tcPr>
          <w:p w14:paraId="0C3D0CC0" w14:textId="77777777" w:rsidR="005D60DD" w:rsidRPr="003C0B56" w:rsidRDefault="005D60DD" w:rsidP="005D60DD">
            <w:pPr>
              <w:rPr>
                <w:rFonts w:ascii="Arial" w:hAnsi="Arial" w:cs="Arial"/>
                <w:color w:val="000000"/>
                <w:sz w:val="16"/>
                <w:szCs w:val="16"/>
              </w:rPr>
            </w:pPr>
            <w:r w:rsidRPr="003C0B56">
              <w:rPr>
                <w:rFonts w:ascii="Arial" w:hAnsi="Arial" w:cs="Arial"/>
                <w:color w:val="000000"/>
                <w:sz w:val="16"/>
                <w:szCs w:val="16"/>
              </w:rPr>
              <w:t>Pomiary QAL-3</w:t>
            </w:r>
          </w:p>
        </w:tc>
        <w:tc>
          <w:tcPr>
            <w:tcW w:w="573" w:type="pct"/>
            <w:tcBorders>
              <w:top w:val="nil"/>
              <w:left w:val="nil"/>
              <w:bottom w:val="single" w:sz="4" w:space="0" w:color="auto"/>
              <w:right w:val="single" w:sz="4" w:space="0" w:color="auto"/>
            </w:tcBorders>
            <w:shd w:val="clear" w:color="auto" w:fill="auto"/>
            <w:noWrap/>
            <w:vAlign w:val="bottom"/>
            <w:hideMark/>
          </w:tcPr>
          <w:p w14:paraId="1D1EEAA8" w14:textId="77777777" w:rsidR="005D60DD" w:rsidRPr="003C0B56" w:rsidRDefault="005D60DD" w:rsidP="005D60DD">
            <w:pPr>
              <w:rPr>
                <w:rFonts w:ascii="Arial" w:hAnsi="Arial" w:cs="Arial"/>
                <w:color w:val="000000"/>
                <w:sz w:val="16"/>
                <w:szCs w:val="16"/>
              </w:rPr>
            </w:pPr>
            <w:r w:rsidRPr="003C0B56">
              <w:rPr>
                <w:rFonts w:ascii="Arial" w:hAnsi="Arial" w:cs="Arial"/>
                <w:color w:val="000000"/>
                <w:sz w:val="16"/>
                <w:szCs w:val="16"/>
              </w:rPr>
              <w:t> </w:t>
            </w:r>
          </w:p>
        </w:tc>
        <w:tc>
          <w:tcPr>
            <w:tcW w:w="677" w:type="pct"/>
            <w:tcBorders>
              <w:top w:val="nil"/>
              <w:left w:val="nil"/>
              <w:bottom w:val="single" w:sz="4" w:space="0" w:color="auto"/>
              <w:right w:val="single" w:sz="4" w:space="0" w:color="auto"/>
            </w:tcBorders>
            <w:shd w:val="clear" w:color="auto" w:fill="auto"/>
            <w:noWrap/>
            <w:vAlign w:val="center"/>
            <w:hideMark/>
          </w:tcPr>
          <w:p w14:paraId="461CFEC1" w14:textId="20079096" w:rsidR="005D60DD" w:rsidRPr="003C0B56" w:rsidRDefault="005D60DD" w:rsidP="005D60DD">
            <w:pPr>
              <w:jc w:val="center"/>
              <w:rPr>
                <w:rFonts w:ascii="Arial" w:hAnsi="Arial" w:cs="Arial"/>
                <w:color w:val="000000"/>
                <w:sz w:val="16"/>
                <w:szCs w:val="16"/>
              </w:rPr>
            </w:pPr>
            <w:r w:rsidRPr="003C0B56">
              <w:rPr>
                <w:rFonts w:ascii="Arial" w:hAnsi="Arial" w:cs="Arial"/>
                <w:color w:val="000000"/>
                <w:sz w:val="16"/>
                <w:szCs w:val="16"/>
              </w:rPr>
              <w:t>2x</w:t>
            </w:r>
            <w:r>
              <w:rPr>
                <w:rFonts w:ascii="Arial" w:hAnsi="Arial" w:cs="Arial"/>
                <w:color w:val="000000"/>
                <w:sz w:val="16"/>
                <w:szCs w:val="16"/>
              </w:rPr>
              <w:t>rok</w:t>
            </w:r>
          </w:p>
        </w:tc>
        <w:tc>
          <w:tcPr>
            <w:tcW w:w="409" w:type="pct"/>
            <w:tcBorders>
              <w:top w:val="nil"/>
              <w:left w:val="nil"/>
              <w:bottom w:val="single" w:sz="4" w:space="0" w:color="auto"/>
              <w:right w:val="single" w:sz="4" w:space="0" w:color="auto"/>
            </w:tcBorders>
            <w:shd w:val="clear" w:color="auto" w:fill="auto"/>
            <w:noWrap/>
            <w:vAlign w:val="center"/>
            <w:hideMark/>
          </w:tcPr>
          <w:p w14:paraId="61661624" w14:textId="77777777" w:rsidR="005D60DD" w:rsidRPr="003C0B56" w:rsidRDefault="005D60DD" w:rsidP="005D60DD">
            <w:pPr>
              <w:jc w:val="center"/>
              <w:rPr>
                <w:rFonts w:ascii="Arial" w:hAnsi="Arial" w:cs="Arial"/>
                <w:color w:val="000000"/>
                <w:sz w:val="16"/>
                <w:szCs w:val="16"/>
              </w:rPr>
            </w:pPr>
            <w:r w:rsidRPr="003C0B56">
              <w:rPr>
                <w:rFonts w:ascii="Arial" w:hAnsi="Arial" w:cs="Arial"/>
                <w:color w:val="000000"/>
                <w:sz w:val="16"/>
                <w:szCs w:val="16"/>
              </w:rPr>
              <w:t>P</w:t>
            </w:r>
          </w:p>
        </w:tc>
        <w:tc>
          <w:tcPr>
            <w:tcW w:w="409" w:type="pct"/>
            <w:gridSpan w:val="2"/>
            <w:tcBorders>
              <w:top w:val="nil"/>
              <w:left w:val="nil"/>
              <w:bottom w:val="single" w:sz="4" w:space="0" w:color="auto"/>
              <w:right w:val="single" w:sz="4" w:space="0" w:color="auto"/>
            </w:tcBorders>
            <w:shd w:val="clear" w:color="auto" w:fill="auto"/>
            <w:noWrap/>
            <w:vAlign w:val="center"/>
            <w:hideMark/>
          </w:tcPr>
          <w:p w14:paraId="246C4FBA" w14:textId="77777777" w:rsidR="005D60DD" w:rsidRPr="003C0B56" w:rsidRDefault="005D60DD" w:rsidP="005D60DD">
            <w:pPr>
              <w:jc w:val="center"/>
              <w:rPr>
                <w:rFonts w:ascii="Arial" w:hAnsi="Arial" w:cs="Arial"/>
                <w:color w:val="000000"/>
                <w:sz w:val="16"/>
                <w:szCs w:val="16"/>
              </w:rPr>
            </w:pPr>
            <w:r w:rsidRPr="003C0B56">
              <w:rPr>
                <w:rFonts w:ascii="Arial" w:hAnsi="Arial" w:cs="Arial"/>
                <w:color w:val="000000"/>
                <w:sz w:val="16"/>
                <w:szCs w:val="16"/>
              </w:rPr>
              <w:t>P</w:t>
            </w:r>
          </w:p>
        </w:tc>
        <w:tc>
          <w:tcPr>
            <w:tcW w:w="409" w:type="pct"/>
            <w:gridSpan w:val="2"/>
            <w:tcBorders>
              <w:top w:val="nil"/>
              <w:left w:val="nil"/>
              <w:bottom w:val="single" w:sz="4" w:space="0" w:color="auto"/>
              <w:right w:val="single" w:sz="4" w:space="0" w:color="auto"/>
            </w:tcBorders>
            <w:shd w:val="clear" w:color="auto" w:fill="auto"/>
            <w:noWrap/>
            <w:vAlign w:val="center"/>
            <w:hideMark/>
          </w:tcPr>
          <w:p w14:paraId="6A3B5494" w14:textId="77777777" w:rsidR="005D60DD" w:rsidRPr="003C0B56" w:rsidRDefault="005D60DD" w:rsidP="005D60DD">
            <w:pPr>
              <w:jc w:val="center"/>
              <w:rPr>
                <w:rFonts w:ascii="Arial" w:hAnsi="Arial" w:cs="Arial"/>
                <w:color w:val="000000"/>
                <w:sz w:val="16"/>
                <w:szCs w:val="16"/>
              </w:rPr>
            </w:pPr>
            <w:r w:rsidRPr="003C0B56">
              <w:rPr>
                <w:rFonts w:ascii="Arial" w:hAnsi="Arial" w:cs="Arial"/>
                <w:color w:val="000000"/>
                <w:sz w:val="16"/>
                <w:szCs w:val="16"/>
              </w:rPr>
              <w:t>P</w:t>
            </w:r>
          </w:p>
        </w:tc>
        <w:tc>
          <w:tcPr>
            <w:tcW w:w="419" w:type="pct"/>
            <w:gridSpan w:val="2"/>
            <w:tcBorders>
              <w:top w:val="single" w:sz="4" w:space="0" w:color="auto"/>
              <w:left w:val="nil"/>
              <w:bottom w:val="single" w:sz="4" w:space="0" w:color="auto"/>
              <w:right w:val="single" w:sz="4" w:space="0" w:color="auto"/>
            </w:tcBorders>
            <w:vAlign w:val="center"/>
          </w:tcPr>
          <w:p w14:paraId="0128B2F2" w14:textId="56ABC818" w:rsidR="005D60DD" w:rsidRPr="003C0B56" w:rsidRDefault="005D60DD" w:rsidP="005D60DD">
            <w:pPr>
              <w:jc w:val="center"/>
              <w:rPr>
                <w:rFonts w:ascii="Arial" w:hAnsi="Arial" w:cs="Arial"/>
                <w:color w:val="000000"/>
                <w:sz w:val="16"/>
                <w:szCs w:val="16"/>
              </w:rPr>
            </w:pPr>
            <w:r w:rsidRPr="00801B4C">
              <w:rPr>
                <w:rFonts w:ascii="Arial" w:hAnsi="Arial" w:cs="Arial"/>
                <w:color w:val="000000"/>
                <w:sz w:val="16"/>
                <w:szCs w:val="16"/>
              </w:rPr>
              <w:t>P</w:t>
            </w:r>
          </w:p>
        </w:tc>
        <w:tc>
          <w:tcPr>
            <w:tcW w:w="421" w:type="pct"/>
            <w:gridSpan w:val="2"/>
            <w:tcBorders>
              <w:top w:val="nil"/>
              <w:left w:val="single" w:sz="4" w:space="0" w:color="auto"/>
              <w:bottom w:val="single" w:sz="4" w:space="0" w:color="auto"/>
              <w:right w:val="single" w:sz="4" w:space="0" w:color="auto"/>
            </w:tcBorders>
            <w:vAlign w:val="center"/>
          </w:tcPr>
          <w:p w14:paraId="1165A716" w14:textId="7A9D0A7E" w:rsidR="005D60DD" w:rsidRPr="003C0B56" w:rsidRDefault="005D60DD" w:rsidP="005D60DD">
            <w:pPr>
              <w:jc w:val="center"/>
              <w:rPr>
                <w:rFonts w:ascii="Arial" w:hAnsi="Arial" w:cs="Arial"/>
                <w:color w:val="000000"/>
                <w:sz w:val="16"/>
                <w:szCs w:val="16"/>
              </w:rPr>
            </w:pPr>
            <w:r w:rsidRPr="00801B4C">
              <w:rPr>
                <w:rFonts w:ascii="Arial" w:hAnsi="Arial" w:cs="Arial"/>
                <w:color w:val="000000"/>
                <w:sz w:val="16"/>
                <w:szCs w:val="16"/>
              </w:rPr>
              <w:t>P</w:t>
            </w:r>
          </w:p>
        </w:tc>
        <w:tc>
          <w:tcPr>
            <w:tcW w:w="414" w:type="pct"/>
            <w:tcBorders>
              <w:top w:val="nil"/>
              <w:left w:val="single" w:sz="4" w:space="0" w:color="auto"/>
              <w:bottom w:val="single" w:sz="4" w:space="0" w:color="auto"/>
              <w:right w:val="single" w:sz="4" w:space="0" w:color="auto"/>
            </w:tcBorders>
            <w:shd w:val="clear" w:color="auto" w:fill="auto"/>
            <w:noWrap/>
            <w:vAlign w:val="bottom"/>
            <w:hideMark/>
          </w:tcPr>
          <w:p w14:paraId="03C7C12D" w14:textId="77777777" w:rsidR="005D60DD" w:rsidRPr="003C0B56" w:rsidRDefault="005D60DD" w:rsidP="005D60DD">
            <w:pPr>
              <w:rPr>
                <w:rFonts w:ascii="Arial" w:hAnsi="Arial" w:cs="Arial"/>
                <w:color w:val="000000"/>
                <w:sz w:val="16"/>
                <w:szCs w:val="16"/>
              </w:rPr>
            </w:pPr>
            <w:r w:rsidRPr="003C0B56">
              <w:rPr>
                <w:rFonts w:ascii="Arial" w:hAnsi="Arial" w:cs="Arial"/>
                <w:color w:val="000000"/>
                <w:sz w:val="16"/>
                <w:szCs w:val="16"/>
              </w:rPr>
              <w:t> </w:t>
            </w:r>
          </w:p>
        </w:tc>
      </w:tr>
      <w:tr w:rsidR="005D60DD" w:rsidRPr="003C0B56" w14:paraId="64C7EF64" w14:textId="77777777" w:rsidTr="001E5C2D">
        <w:trPr>
          <w:trHeight w:val="255"/>
        </w:trPr>
        <w:tc>
          <w:tcPr>
            <w:tcW w:w="211" w:type="pct"/>
            <w:tcBorders>
              <w:top w:val="nil"/>
              <w:left w:val="single" w:sz="4" w:space="0" w:color="auto"/>
              <w:bottom w:val="single" w:sz="4" w:space="0" w:color="auto"/>
              <w:right w:val="single" w:sz="4" w:space="0" w:color="auto"/>
            </w:tcBorders>
            <w:shd w:val="clear" w:color="auto" w:fill="auto"/>
            <w:noWrap/>
            <w:vAlign w:val="center"/>
            <w:hideMark/>
          </w:tcPr>
          <w:p w14:paraId="450C8E1D" w14:textId="77777777" w:rsidR="005D60DD" w:rsidRPr="003C0B56" w:rsidRDefault="005D60DD" w:rsidP="005D60DD">
            <w:pPr>
              <w:jc w:val="center"/>
              <w:rPr>
                <w:rFonts w:ascii="Arial" w:hAnsi="Arial" w:cs="Arial"/>
                <w:color w:val="000000"/>
                <w:sz w:val="16"/>
                <w:szCs w:val="16"/>
              </w:rPr>
            </w:pPr>
            <w:r w:rsidRPr="003C0B56">
              <w:rPr>
                <w:rFonts w:ascii="Arial" w:hAnsi="Arial" w:cs="Arial"/>
                <w:color w:val="000000"/>
                <w:sz w:val="16"/>
                <w:szCs w:val="16"/>
              </w:rPr>
              <w:t>16</w:t>
            </w:r>
          </w:p>
        </w:tc>
        <w:tc>
          <w:tcPr>
            <w:tcW w:w="1058" w:type="pct"/>
            <w:tcBorders>
              <w:top w:val="nil"/>
              <w:left w:val="nil"/>
              <w:bottom w:val="single" w:sz="4" w:space="0" w:color="auto"/>
              <w:right w:val="single" w:sz="4" w:space="0" w:color="auto"/>
            </w:tcBorders>
            <w:shd w:val="clear" w:color="auto" w:fill="auto"/>
            <w:vAlign w:val="center"/>
            <w:hideMark/>
          </w:tcPr>
          <w:p w14:paraId="0DB4BB9A" w14:textId="57122020" w:rsidR="005D60DD" w:rsidRPr="003C0B56" w:rsidRDefault="005D60DD" w:rsidP="005D60DD">
            <w:pPr>
              <w:rPr>
                <w:rFonts w:ascii="Arial" w:hAnsi="Arial" w:cs="Arial"/>
                <w:color w:val="000000"/>
                <w:sz w:val="16"/>
                <w:szCs w:val="16"/>
              </w:rPr>
            </w:pPr>
            <w:r>
              <w:rPr>
                <w:rFonts w:ascii="Arial" w:hAnsi="Arial" w:cs="Arial"/>
                <w:color w:val="000000"/>
                <w:sz w:val="16"/>
                <w:szCs w:val="16"/>
              </w:rPr>
              <w:t>Systemy p.poż. i</w:t>
            </w:r>
            <w:r w:rsidRPr="003C0B56">
              <w:rPr>
                <w:rFonts w:ascii="Arial" w:hAnsi="Arial" w:cs="Arial"/>
                <w:color w:val="000000"/>
                <w:sz w:val="16"/>
                <w:szCs w:val="16"/>
              </w:rPr>
              <w:t xml:space="preserve"> pomiary</w:t>
            </w:r>
          </w:p>
        </w:tc>
        <w:tc>
          <w:tcPr>
            <w:tcW w:w="573" w:type="pct"/>
            <w:tcBorders>
              <w:top w:val="nil"/>
              <w:left w:val="nil"/>
              <w:bottom w:val="single" w:sz="4" w:space="0" w:color="auto"/>
              <w:right w:val="single" w:sz="4" w:space="0" w:color="auto"/>
            </w:tcBorders>
            <w:shd w:val="clear" w:color="auto" w:fill="auto"/>
            <w:noWrap/>
            <w:vAlign w:val="bottom"/>
            <w:hideMark/>
          </w:tcPr>
          <w:p w14:paraId="698DC2A2" w14:textId="77777777" w:rsidR="005D60DD" w:rsidRPr="003C0B56" w:rsidRDefault="005D60DD" w:rsidP="005D60DD">
            <w:pPr>
              <w:jc w:val="center"/>
              <w:rPr>
                <w:rFonts w:ascii="Arial" w:hAnsi="Arial" w:cs="Arial"/>
                <w:color w:val="000000"/>
                <w:sz w:val="16"/>
                <w:szCs w:val="16"/>
              </w:rPr>
            </w:pPr>
            <w:r w:rsidRPr="003C0B56">
              <w:rPr>
                <w:rFonts w:ascii="Arial" w:hAnsi="Arial" w:cs="Arial"/>
                <w:color w:val="000000"/>
                <w:sz w:val="16"/>
                <w:szCs w:val="16"/>
              </w:rPr>
              <w:t>CZUJKI P.POŻ</w:t>
            </w:r>
          </w:p>
        </w:tc>
        <w:tc>
          <w:tcPr>
            <w:tcW w:w="677" w:type="pct"/>
            <w:tcBorders>
              <w:top w:val="nil"/>
              <w:left w:val="nil"/>
              <w:bottom w:val="single" w:sz="4" w:space="0" w:color="auto"/>
              <w:right w:val="single" w:sz="4" w:space="0" w:color="auto"/>
            </w:tcBorders>
            <w:shd w:val="clear" w:color="auto" w:fill="auto"/>
            <w:noWrap/>
            <w:vAlign w:val="center"/>
            <w:hideMark/>
          </w:tcPr>
          <w:p w14:paraId="7E70A9D3" w14:textId="5D428D1A" w:rsidR="005D60DD" w:rsidRPr="003C0B56" w:rsidRDefault="005D60DD" w:rsidP="005D60DD">
            <w:pPr>
              <w:jc w:val="center"/>
              <w:rPr>
                <w:rFonts w:ascii="Arial" w:hAnsi="Arial" w:cs="Arial"/>
                <w:color w:val="000000"/>
                <w:sz w:val="16"/>
                <w:szCs w:val="16"/>
              </w:rPr>
            </w:pPr>
            <w:r>
              <w:rPr>
                <w:rFonts w:ascii="Arial" w:hAnsi="Arial" w:cs="Arial"/>
                <w:color w:val="000000"/>
                <w:sz w:val="16"/>
                <w:szCs w:val="16"/>
              </w:rPr>
              <w:t>1xrok</w:t>
            </w:r>
          </w:p>
        </w:tc>
        <w:tc>
          <w:tcPr>
            <w:tcW w:w="409" w:type="pct"/>
            <w:tcBorders>
              <w:top w:val="nil"/>
              <w:left w:val="nil"/>
              <w:bottom w:val="single" w:sz="4" w:space="0" w:color="auto"/>
              <w:right w:val="single" w:sz="4" w:space="0" w:color="auto"/>
            </w:tcBorders>
            <w:shd w:val="clear" w:color="auto" w:fill="auto"/>
            <w:noWrap/>
            <w:vAlign w:val="center"/>
            <w:hideMark/>
          </w:tcPr>
          <w:p w14:paraId="432FEFD9" w14:textId="77777777" w:rsidR="005D60DD" w:rsidRPr="003C0B56" w:rsidRDefault="005D60DD" w:rsidP="005D60DD">
            <w:pPr>
              <w:jc w:val="center"/>
              <w:rPr>
                <w:rFonts w:ascii="Arial" w:hAnsi="Arial" w:cs="Arial"/>
                <w:color w:val="000000"/>
                <w:sz w:val="16"/>
                <w:szCs w:val="16"/>
              </w:rPr>
            </w:pPr>
            <w:r w:rsidRPr="003C0B56">
              <w:rPr>
                <w:rFonts w:ascii="Arial" w:hAnsi="Arial" w:cs="Arial"/>
                <w:color w:val="000000"/>
                <w:sz w:val="16"/>
                <w:szCs w:val="16"/>
              </w:rPr>
              <w:t>P</w:t>
            </w:r>
          </w:p>
        </w:tc>
        <w:tc>
          <w:tcPr>
            <w:tcW w:w="409" w:type="pct"/>
            <w:gridSpan w:val="2"/>
            <w:tcBorders>
              <w:top w:val="nil"/>
              <w:left w:val="nil"/>
              <w:bottom w:val="single" w:sz="4" w:space="0" w:color="auto"/>
              <w:right w:val="single" w:sz="4" w:space="0" w:color="auto"/>
            </w:tcBorders>
            <w:shd w:val="clear" w:color="auto" w:fill="auto"/>
            <w:noWrap/>
            <w:vAlign w:val="center"/>
            <w:hideMark/>
          </w:tcPr>
          <w:p w14:paraId="21113CC3" w14:textId="77777777" w:rsidR="005D60DD" w:rsidRPr="003C0B56" w:rsidRDefault="005D60DD" w:rsidP="005D60DD">
            <w:pPr>
              <w:jc w:val="center"/>
              <w:rPr>
                <w:rFonts w:ascii="Arial" w:hAnsi="Arial" w:cs="Arial"/>
                <w:color w:val="000000"/>
                <w:sz w:val="16"/>
                <w:szCs w:val="16"/>
              </w:rPr>
            </w:pPr>
            <w:r w:rsidRPr="003C0B56">
              <w:rPr>
                <w:rFonts w:ascii="Arial" w:hAnsi="Arial" w:cs="Arial"/>
                <w:color w:val="000000"/>
                <w:sz w:val="16"/>
                <w:szCs w:val="16"/>
              </w:rPr>
              <w:t>P</w:t>
            </w:r>
          </w:p>
        </w:tc>
        <w:tc>
          <w:tcPr>
            <w:tcW w:w="409" w:type="pct"/>
            <w:gridSpan w:val="2"/>
            <w:tcBorders>
              <w:top w:val="nil"/>
              <w:left w:val="nil"/>
              <w:bottom w:val="single" w:sz="4" w:space="0" w:color="auto"/>
              <w:right w:val="single" w:sz="4" w:space="0" w:color="auto"/>
            </w:tcBorders>
            <w:shd w:val="clear" w:color="auto" w:fill="auto"/>
            <w:noWrap/>
            <w:vAlign w:val="center"/>
            <w:hideMark/>
          </w:tcPr>
          <w:p w14:paraId="2D54D204" w14:textId="77777777" w:rsidR="005D60DD" w:rsidRPr="003C0B56" w:rsidRDefault="005D60DD" w:rsidP="005D60DD">
            <w:pPr>
              <w:jc w:val="center"/>
              <w:rPr>
                <w:rFonts w:ascii="Arial" w:hAnsi="Arial" w:cs="Arial"/>
                <w:color w:val="000000"/>
                <w:sz w:val="16"/>
                <w:szCs w:val="16"/>
              </w:rPr>
            </w:pPr>
            <w:r w:rsidRPr="003C0B56">
              <w:rPr>
                <w:rFonts w:ascii="Arial" w:hAnsi="Arial" w:cs="Arial"/>
                <w:color w:val="000000"/>
                <w:sz w:val="16"/>
                <w:szCs w:val="16"/>
              </w:rPr>
              <w:t>P</w:t>
            </w:r>
          </w:p>
        </w:tc>
        <w:tc>
          <w:tcPr>
            <w:tcW w:w="419" w:type="pct"/>
            <w:gridSpan w:val="2"/>
            <w:tcBorders>
              <w:top w:val="single" w:sz="4" w:space="0" w:color="auto"/>
              <w:left w:val="nil"/>
              <w:bottom w:val="single" w:sz="4" w:space="0" w:color="auto"/>
              <w:right w:val="single" w:sz="4" w:space="0" w:color="auto"/>
            </w:tcBorders>
            <w:vAlign w:val="center"/>
          </w:tcPr>
          <w:p w14:paraId="2A09C0BE" w14:textId="172817CA" w:rsidR="005D60DD" w:rsidRPr="003C0B56" w:rsidRDefault="005D60DD" w:rsidP="005D60DD">
            <w:pPr>
              <w:jc w:val="center"/>
              <w:rPr>
                <w:rFonts w:ascii="Arial" w:hAnsi="Arial" w:cs="Arial"/>
                <w:color w:val="000000"/>
                <w:sz w:val="16"/>
                <w:szCs w:val="16"/>
              </w:rPr>
            </w:pPr>
            <w:r w:rsidRPr="00801B4C">
              <w:rPr>
                <w:rFonts w:ascii="Arial" w:hAnsi="Arial" w:cs="Arial"/>
                <w:color w:val="000000"/>
                <w:sz w:val="16"/>
                <w:szCs w:val="16"/>
              </w:rPr>
              <w:t>P</w:t>
            </w:r>
          </w:p>
        </w:tc>
        <w:tc>
          <w:tcPr>
            <w:tcW w:w="421" w:type="pct"/>
            <w:gridSpan w:val="2"/>
            <w:tcBorders>
              <w:top w:val="nil"/>
              <w:left w:val="single" w:sz="4" w:space="0" w:color="auto"/>
              <w:bottom w:val="single" w:sz="4" w:space="0" w:color="auto"/>
              <w:right w:val="single" w:sz="4" w:space="0" w:color="auto"/>
            </w:tcBorders>
            <w:vAlign w:val="center"/>
          </w:tcPr>
          <w:p w14:paraId="5333F1F8" w14:textId="75A87DFB" w:rsidR="005D60DD" w:rsidRPr="003C0B56" w:rsidRDefault="005D60DD" w:rsidP="005D60DD">
            <w:pPr>
              <w:jc w:val="center"/>
              <w:rPr>
                <w:rFonts w:ascii="Arial" w:hAnsi="Arial" w:cs="Arial"/>
                <w:color w:val="000000"/>
                <w:sz w:val="16"/>
                <w:szCs w:val="16"/>
              </w:rPr>
            </w:pPr>
            <w:r w:rsidRPr="00801B4C">
              <w:rPr>
                <w:rFonts w:ascii="Arial" w:hAnsi="Arial" w:cs="Arial"/>
                <w:color w:val="000000"/>
                <w:sz w:val="16"/>
                <w:szCs w:val="16"/>
              </w:rPr>
              <w:t>P</w:t>
            </w:r>
          </w:p>
        </w:tc>
        <w:tc>
          <w:tcPr>
            <w:tcW w:w="414" w:type="pct"/>
            <w:tcBorders>
              <w:top w:val="nil"/>
              <w:left w:val="single" w:sz="4" w:space="0" w:color="auto"/>
              <w:bottom w:val="single" w:sz="4" w:space="0" w:color="auto"/>
              <w:right w:val="single" w:sz="4" w:space="0" w:color="auto"/>
            </w:tcBorders>
            <w:shd w:val="clear" w:color="auto" w:fill="auto"/>
            <w:noWrap/>
            <w:vAlign w:val="bottom"/>
            <w:hideMark/>
          </w:tcPr>
          <w:p w14:paraId="0AD692BC" w14:textId="77777777" w:rsidR="005D60DD" w:rsidRPr="003C0B56" w:rsidRDefault="005D60DD" w:rsidP="005D60DD">
            <w:pPr>
              <w:rPr>
                <w:rFonts w:ascii="Arial" w:hAnsi="Arial" w:cs="Arial"/>
                <w:color w:val="000000"/>
                <w:sz w:val="16"/>
                <w:szCs w:val="16"/>
              </w:rPr>
            </w:pPr>
            <w:r w:rsidRPr="003C0B56">
              <w:rPr>
                <w:rFonts w:ascii="Arial" w:hAnsi="Arial" w:cs="Arial"/>
                <w:color w:val="000000"/>
                <w:sz w:val="16"/>
                <w:szCs w:val="16"/>
              </w:rPr>
              <w:t> </w:t>
            </w:r>
          </w:p>
        </w:tc>
      </w:tr>
      <w:tr w:rsidR="005D60DD" w:rsidRPr="003C0B56" w14:paraId="5518C4AB" w14:textId="77777777" w:rsidTr="001E5C2D">
        <w:trPr>
          <w:trHeight w:val="255"/>
        </w:trPr>
        <w:tc>
          <w:tcPr>
            <w:tcW w:w="211" w:type="pct"/>
            <w:tcBorders>
              <w:top w:val="nil"/>
              <w:left w:val="single" w:sz="4" w:space="0" w:color="auto"/>
              <w:bottom w:val="single" w:sz="4" w:space="0" w:color="auto"/>
              <w:right w:val="single" w:sz="4" w:space="0" w:color="auto"/>
            </w:tcBorders>
            <w:shd w:val="clear" w:color="auto" w:fill="auto"/>
            <w:noWrap/>
            <w:vAlign w:val="center"/>
            <w:hideMark/>
          </w:tcPr>
          <w:p w14:paraId="6537B8E6" w14:textId="77777777" w:rsidR="005D60DD" w:rsidRPr="003C0B56" w:rsidRDefault="005D60DD" w:rsidP="005D60DD">
            <w:pPr>
              <w:jc w:val="center"/>
              <w:rPr>
                <w:rFonts w:ascii="Arial" w:hAnsi="Arial" w:cs="Arial"/>
                <w:color w:val="000000"/>
                <w:sz w:val="16"/>
                <w:szCs w:val="16"/>
              </w:rPr>
            </w:pPr>
            <w:r w:rsidRPr="003C0B56">
              <w:rPr>
                <w:rFonts w:ascii="Arial" w:hAnsi="Arial" w:cs="Arial"/>
                <w:color w:val="000000"/>
                <w:sz w:val="16"/>
                <w:szCs w:val="16"/>
              </w:rPr>
              <w:t>17</w:t>
            </w:r>
          </w:p>
        </w:tc>
        <w:tc>
          <w:tcPr>
            <w:tcW w:w="1058" w:type="pct"/>
            <w:tcBorders>
              <w:top w:val="nil"/>
              <w:left w:val="nil"/>
              <w:bottom w:val="single" w:sz="4" w:space="0" w:color="auto"/>
              <w:right w:val="single" w:sz="4" w:space="0" w:color="auto"/>
            </w:tcBorders>
            <w:shd w:val="clear" w:color="auto" w:fill="auto"/>
            <w:noWrap/>
            <w:vAlign w:val="center"/>
            <w:hideMark/>
          </w:tcPr>
          <w:p w14:paraId="25BD4D23" w14:textId="77777777" w:rsidR="005D60DD" w:rsidRPr="003C0B56" w:rsidRDefault="005D60DD" w:rsidP="005D60DD">
            <w:pPr>
              <w:rPr>
                <w:rFonts w:ascii="Arial" w:hAnsi="Arial" w:cs="Arial"/>
                <w:color w:val="000000"/>
                <w:sz w:val="16"/>
                <w:szCs w:val="16"/>
              </w:rPr>
            </w:pPr>
            <w:r w:rsidRPr="003C0B56">
              <w:rPr>
                <w:rFonts w:ascii="Arial" w:hAnsi="Arial" w:cs="Arial"/>
                <w:color w:val="000000"/>
                <w:sz w:val="16"/>
                <w:szCs w:val="16"/>
              </w:rPr>
              <w:t>Mierniki przenośne</w:t>
            </w:r>
          </w:p>
        </w:tc>
        <w:tc>
          <w:tcPr>
            <w:tcW w:w="573" w:type="pct"/>
            <w:tcBorders>
              <w:top w:val="nil"/>
              <w:left w:val="nil"/>
              <w:bottom w:val="single" w:sz="4" w:space="0" w:color="auto"/>
              <w:right w:val="single" w:sz="4" w:space="0" w:color="auto"/>
            </w:tcBorders>
            <w:shd w:val="clear" w:color="auto" w:fill="auto"/>
            <w:noWrap/>
            <w:vAlign w:val="bottom"/>
            <w:hideMark/>
          </w:tcPr>
          <w:p w14:paraId="6A44FBAC" w14:textId="77777777" w:rsidR="005D60DD" w:rsidRPr="003C0B56" w:rsidRDefault="005D60DD" w:rsidP="005D60DD">
            <w:pPr>
              <w:jc w:val="center"/>
              <w:rPr>
                <w:rFonts w:ascii="Arial" w:hAnsi="Arial" w:cs="Arial"/>
                <w:color w:val="000000"/>
                <w:sz w:val="16"/>
                <w:szCs w:val="16"/>
              </w:rPr>
            </w:pPr>
            <w:r w:rsidRPr="003C0B56">
              <w:rPr>
                <w:rFonts w:ascii="Arial" w:hAnsi="Arial" w:cs="Arial"/>
                <w:color w:val="000000"/>
                <w:sz w:val="16"/>
                <w:szCs w:val="16"/>
              </w:rPr>
              <w:t> </w:t>
            </w:r>
          </w:p>
        </w:tc>
        <w:tc>
          <w:tcPr>
            <w:tcW w:w="677" w:type="pct"/>
            <w:tcBorders>
              <w:top w:val="nil"/>
              <w:left w:val="nil"/>
              <w:bottom w:val="single" w:sz="4" w:space="0" w:color="auto"/>
              <w:right w:val="single" w:sz="4" w:space="0" w:color="auto"/>
            </w:tcBorders>
            <w:shd w:val="clear" w:color="auto" w:fill="auto"/>
            <w:noWrap/>
            <w:vAlign w:val="center"/>
            <w:hideMark/>
          </w:tcPr>
          <w:p w14:paraId="7377EC05" w14:textId="77777777" w:rsidR="005D60DD" w:rsidRPr="003C0B56" w:rsidRDefault="005D60DD" w:rsidP="005D60DD">
            <w:pPr>
              <w:jc w:val="center"/>
              <w:rPr>
                <w:rFonts w:ascii="Arial" w:hAnsi="Arial" w:cs="Arial"/>
                <w:color w:val="000000"/>
                <w:sz w:val="16"/>
                <w:szCs w:val="16"/>
              </w:rPr>
            </w:pPr>
            <w:r w:rsidRPr="003C0B56">
              <w:rPr>
                <w:rFonts w:ascii="Arial" w:hAnsi="Arial" w:cs="Arial"/>
                <w:color w:val="000000"/>
                <w:sz w:val="16"/>
                <w:szCs w:val="16"/>
              </w:rPr>
              <w:t>2xrok</w:t>
            </w:r>
          </w:p>
        </w:tc>
        <w:tc>
          <w:tcPr>
            <w:tcW w:w="409" w:type="pct"/>
            <w:tcBorders>
              <w:top w:val="nil"/>
              <w:left w:val="nil"/>
              <w:bottom w:val="single" w:sz="4" w:space="0" w:color="auto"/>
              <w:right w:val="single" w:sz="4" w:space="0" w:color="auto"/>
            </w:tcBorders>
            <w:shd w:val="clear" w:color="auto" w:fill="auto"/>
            <w:noWrap/>
            <w:vAlign w:val="center"/>
            <w:hideMark/>
          </w:tcPr>
          <w:p w14:paraId="5AA6634B" w14:textId="77777777" w:rsidR="005D60DD" w:rsidRPr="003C0B56" w:rsidRDefault="005D60DD" w:rsidP="005D60DD">
            <w:pPr>
              <w:jc w:val="center"/>
              <w:rPr>
                <w:rFonts w:ascii="Arial" w:hAnsi="Arial" w:cs="Arial"/>
                <w:color w:val="000000"/>
                <w:sz w:val="16"/>
                <w:szCs w:val="16"/>
              </w:rPr>
            </w:pPr>
            <w:r w:rsidRPr="003C0B56">
              <w:rPr>
                <w:rFonts w:ascii="Arial" w:hAnsi="Arial" w:cs="Arial"/>
                <w:color w:val="000000"/>
                <w:sz w:val="16"/>
                <w:szCs w:val="16"/>
              </w:rPr>
              <w:t>P</w:t>
            </w:r>
          </w:p>
        </w:tc>
        <w:tc>
          <w:tcPr>
            <w:tcW w:w="409" w:type="pct"/>
            <w:gridSpan w:val="2"/>
            <w:tcBorders>
              <w:top w:val="nil"/>
              <w:left w:val="nil"/>
              <w:bottom w:val="single" w:sz="4" w:space="0" w:color="auto"/>
              <w:right w:val="single" w:sz="4" w:space="0" w:color="auto"/>
            </w:tcBorders>
            <w:shd w:val="clear" w:color="auto" w:fill="auto"/>
            <w:noWrap/>
            <w:vAlign w:val="center"/>
            <w:hideMark/>
          </w:tcPr>
          <w:p w14:paraId="3C3C083E" w14:textId="77777777" w:rsidR="005D60DD" w:rsidRPr="003C0B56" w:rsidRDefault="005D60DD" w:rsidP="005D60DD">
            <w:pPr>
              <w:jc w:val="center"/>
              <w:rPr>
                <w:rFonts w:ascii="Arial" w:hAnsi="Arial" w:cs="Arial"/>
                <w:color w:val="000000"/>
                <w:sz w:val="16"/>
                <w:szCs w:val="16"/>
              </w:rPr>
            </w:pPr>
            <w:r w:rsidRPr="003C0B56">
              <w:rPr>
                <w:rFonts w:ascii="Arial" w:hAnsi="Arial" w:cs="Arial"/>
                <w:color w:val="000000"/>
                <w:sz w:val="16"/>
                <w:szCs w:val="16"/>
              </w:rPr>
              <w:t>P</w:t>
            </w:r>
          </w:p>
        </w:tc>
        <w:tc>
          <w:tcPr>
            <w:tcW w:w="409" w:type="pct"/>
            <w:gridSpan w:val="2"/>
            <w:tcBorders>
              <w:top w:val="nil"/>
              <w:left w:val="nil"/>
              <w:bottom w:val="single" w:sz="4" w:space="0" w:color="auto"/>
              <w:right w:val="single" w:sz="4" w:space="0" w:color="auto"/>
            </w:tcBorders>
            <w:shd w:val="clear" w:color="auto" w:fill="auto"/>
            <w:noWrap/>
            <w:vAlign w:val="center"/>
            <w:hideMark/>
          </w:tcPr>
          <w:p w14:paraId="6614FDC0" w14:textId="77777777" w:rsidR="005D60DD" w:rsidRPr="003C0B56" w:rsidRDefault="005D60DD" w:rsidP="005D60DD">
            <w:pPr>
              <w:jc w:val="center"/>
              <w:rPr>
                <w:rFonts w:ascii="Arial" w:hAnsi="Arial" w:cs="Arial"/>
                <w:color w:val="000000"/>
                <w:sz w:val="16"/>
                <w:szCs w:val="16"/>
              </w:rPr>
            </w:pPr>
            <w:r w:rsidRPr="003C0B56">
              <w:rPr>
                <w:rFonts w:ascii="Arial" w:hAnsi="Arial" w:cs="Arial"/>
                <w:color w:val="000000"/>
                <w:sz w:val="16"/>
                <w:szCs w:val="16"/>
              </w:rPr>
              <w:t>P</w:t>
            </w:r>
          </w:p>
        </w:tc>
        <w:tc>
          <w:tcPr>
            <w:tcW w:w="419" w:type="pct"/>
            <w:gridSpan w:val="2"/>
            <w:tcBorders>
              <w:top w:val="single" w:sz="4" w:space="0" w:color="auto"/>
              <w:left w:val="nil"/>
              <w:bottom w:val="single" w:sz="4" w:space="0" w:color="auto"/>
              <w:right w:val="single" w:sz="4" w:space="0" w:color="auto"/>
            </w:tcBorders>
            <w:vAlign w:val="center"/>
          </w:tcPr>
          <w:p w14:paraId="4E5796AD" w14:textId="78255667" w:rsidR="005D60DD" w:rsidRPr="003C0B56" w:rsidRDefault="005D60DD" w:rsidP="005D60DD">
            <w:pPr>
              <w:jc w:val="center"/>
              <w:rPr>
                <w:rFonts w:ascii="Arial" w:hAnsi="Arial" w:cs="Arial"/>
                <w:color w:val="000000"/>
                <w:sz w:val="16"/>
                <w:szCs w:val="16"/>
              </w:rPr>
            </w:pPr>
            <w:r w:rsidRPr="00801B4C">
              <w:rPr>
                <w:rFonts w:ascii="Arial" w:hAnsi="Arial" w:cs="Arial"/>
                <w:color w:val="000000"/>
                <w:sz w:val="16"/>
                <w:szCs w:val="16"/>
              </w:rPr>
              <w:t>P</w:t>
            </w:r>
          </w:p>
        </w:tc>
        <w:tc>
          <w:tcPr>
            <w:tcW w:w="421" w:type="pct"/>
            <w:gridSpan w:val="2"/>
            <w:tcBorders>
              <w:top w:val="nil"/>
              <w:left w:val="single" w:sz="4" w:space="0" w:color="auto"/>
              <w:bottom w:val="single" w:sz="4" w:space="0" w:color="auto"/>
              <w:right w:val="single" w:sz="4" w:space="0" w:color="auto"/>
            </w:tcBorders>
            <w:vAlign w:val="center"/>
          </w:tcPr>
          <w:p w14:paraId="113C4238" w14:textId="5BF5E9E9" w:rsidR="005D60DD" w:rsidRPr="003C0B56" w:rsidRDefault="005D60DD" w:rsidP="005D60DD">
            <w:pPr>
              <w:jc w:val="center"/>
              <w:rPr>
                <w:rFonts w:ascii="Arial" w:hAnsi="Arial" w:cs="Arial"/>
                <w:color w:val="000000"/>
                <w:sz w:val="16"/>
                <w:szCs w:val="16"/>
              </w:rPr>
            </w:pPr>
            <w:r w:rsidRPr="00801B4C">
              <w:rPr>
                <w:rFonts w:ascii="Arial" w:hAnsi="Arial" w:cs="Arial"/>
                <w:color w:val="000000"/>
                <w:sz w:val="16"/>
                <w:szCs w:val="16"/>
              </w:rPr>
              <w:t>P</w:t>
            </w:r>
          </w:p>
        </w:tc>
        <w:tc>
          <w:tcPr>
            <w:tcW w:w="414" w:type="pct"/>
            <w:tcBorders>
              <w:top w:val="nil"/>
              <w:left w:val="single" w:sz="4" w:space="0" w:color="auto"/>
              <w:bottom w:val="single" w:sz="4" w:space="0" w:color="auto"/>
              <w:right w:val="single" w:sz="4" w:space="0" w:color="auto"/>
            </w:tcBorders>
            <w:shd w:val="clear" w:color="auto" w:fill="auto"/>
            <w:noWrap/>
            <w:vAlign w:val="bottom"/>
            <w:hideMark/>
          </w:tcPr>
          <w:p w14:paraId="4FC509E0" w14:textId="77777777" w:rsidR="005D60DD" w:rsidRPr="003C0B56" w:rsidRDefault="005D60DD" w:rsidP="005D60DD">
            <w:pPr>
              <w:rPr>
                <w:rFonts w:ascii="Arial" w:hAnsi="Arial" w:cs="Arial"/>
                <w:color w:val="000000"/>
                <w:sz w:val="16"/>
                <w:szCs w:val="16"/>
              </w:rPr>
            </w:pPr>
            <w:r w:rsidRPr="003C0B56">
              <w:rPr>
                <w:rFonts w:ascii="Arial" w:hAnsi="Arial" w:cs="Arial"/>
                <w:color w:val="000000"/>
                <w:sz w:val="16"/>
                <w:szCs w:val="16"/>
              </w:rPr>
              <w:t> </w:t>
            </w:r>
          </w:p>
        </w:tc>
      </w:tr>
      <w:tr w:rsidR="005D60DD" w:rsidRPr="003C0B56" w14:paraId="056F6F36" w14:textId="77777777" w:rsidTr="003C0B56">
        <w:trPr>
          <w:trHeight w:val="255"/>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DBC59" w14:textId="77777777" w:rsidR="005D60DD" w:rsidRPr="003C0B56" w:rsidRDefault="005D60DD" w:rsidP="005D60DD">
            <w:pPr>
              <w:jc w:val="center"/>
              <w:rPr>
                <w:rFonts w:ascii="Arial" w:hAnsi="Arial" w:cs="Arial"/>
                <w:b/>
                <w:bCs/>
                <w:color w:val="000000"/>
                <w:sz w:val="16"/>
                <w:szCs w:val="16"/>
              </w:rPr>
            </w:pPr>
            <w:r w:rsidRPr="003C0B56">
              <w:rPr>
                <w:rFonts w:ascii="Arial" w:hAnsi="Arial" w:cs="Arial"/>
                <w:b/>
                <w:bCs/>
                <w:color w:val="000000"/>
                <w:sz w:val="16"/>
                <w:szCs w:val="16"/>
              </w:rPr>
              <w:t>POLA ZASILANIA POTRZEBY OGÓLNE</w:t>
            </w:r>
          </w:p>
        </w:tc>
      </w:tr>
      <w:tr w:rsidR="005D60DD" w:rsidRPr="003C0B56" w14:paraId="33EBF5B2" w14:textId="77777777" w:rsidTr="001E5C2D">
        <w:trPr>
          <w:trHeight w:val="510"/>
        </w:trPr>
        <w:tc>
          <w:tcPr>
            <w:tcW w:w="211" w:type="pct"/>
            <w:tcBorders>
              <w:top w:val="nil"/>
              <w:left w:val="single" w:sz="4" w:space="0" w:color="auto"/>
              <w:bottom w:val="single" w:sz="4" w:space="0" w:color="auto"/>
              <w:right w:val="single" w:sz="4" w:space="0" w:color="auto"/>
            </w:tcBorders>
            <w:shd w:val="clear" w:color="auto" w:fill="auto"/>
            <w:noWrap/>
            <w:vAlign w:val="center"/>
            <w:hideMark/>
          </w:tcPr>
          <w:p w14:paraId="1F0A2C08" w14:textId="77777777" w:rsidR="005D60DD" w:rsidRPr="003C0B56" w:rsidRDefault="005D60DD" w:rsidP="005D60DD">
            <w:pPr>
              <w:jc w:val="center"/>
              <w:rPr>
                <w:rFonts w:ascii="Arial" w:hAnsi="Arial" w:cs="Arial"/>
                <w:color w:val="000000"/>
                <w:sz w:val="16"/>
                <w:szCs w:val="16"/>
              </w:rPr>
            </w:pPr>
            <w:r w:rsidRPr="003C0B56">
              <w:rPr>
                <w:rFonts w:ascii="Arial" w:hAnsi="Arial" w:cs="Arial"/>
                <w:color w:val="000000"/>
                <w:sz w:val="16"/>
                <w:szCs w:val="16"/>
              </w:rPr>
              <w:t>18</w:t>
            </w:r>
          </w:p>
        </w:tc>
        <w:tc>
          <w:tcPr>
            <w:tcW w:w="1058" w:type="pct"/>
            <w:tcBorders>
              <w:top w:val="nil"/>
              <w:left w:val="nil"/>
              <w:bottom w:val="single" w:sz="4" w:space="0" w:color="auto"/>
              <w:right w:val="single" w:sz="4" w:space="0" w:color="auto"/>
            </w:tcBorders>
            <w:shd w:val="clear" w:color="auto" w:fill="auto"/>
            <w:vAlign w:val="center"/>
            <w:hideMark/>
          </w:tcPr>
          <w:p w14:paraId="6447F856" w14:textId="77777777" w:rsidR="005D60DD" w:rsidRPr="003C0B56" w:rsidRDefault="005D60DD" w:rsidP="005D60DD">
            <w:pPr>
              <w:rPr>
                <w:rFonts w:ascii="Arial" w:hAnsi="Arial" w:cs="Arial"/>
                <w:sz w:val="16"/>
                <w:szCs w:val="16"/>
              </w:rPr>
            </w:pPr>
            <w:r w:rsidRPr="003C0B56">
              <w:rPr>
                <w:rFonts w:ascii="Arial" w:hAnsi="Arial" w:cs="Arial"/>
                <w:sz w:val="16"/>
                <w:szCs w:val="16"/>
              </w:rPr>
              <w:t>Obwody wtórne Pola średniego napięcia 6kV, 15kV</w:t>
            </w:r>
          </w:p>
        </w:tc>
        <w:tc>
          <w:tcPr>
            <w:tcW w:w="573" w:type="pct"/>
            <w:tcBorders>
              <w:top w:val="nil"/>
              <w:left w:val="nil"/>
              <w:bottom w:val="single" w:sz="4" w:space="0" w:color="auto"/>
              <w:right w:val="single" w:sz="4" w:space="0" w:color="auto"/>
            </w:tcBorders>
            <w:shd w:val="clear" w:color="auto" w:fill="auto"/>
            <w:vAlign w:val="bottom"/>
            <w:hideMark/>
          </w:tcPr>
          <w:p w14:paraId="380ED562"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 </w:t>
            </w:r>
          </w:p>
        </w:tc>
        <w:tc>
          <w:tcPr>
            <w:tcW w:w="677" w:type="pct"/>
            <w:tcBorders>
              <w:top w:val="nil"/>
              <w:left w:val="nil"/>
              <w:bottom w:val="single" w:sz="4" w:space="0" w:color="auto"/>
              <w:right w:val="single" w:sz="4" w:space="0" w:color="auto"/>
            </w:tcBorders>
            <w:shd w:val="clear" w:color="auto" w:fill="auto"/>
            <w:noWrap/>
            <w:vAlign w:val="center"/>
            <w:hideMark/>
          </w:tcPr>
          <w:p w14:paraId="2C1CD7C9"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1 x na rok</w:t>
            </w:r>
          </w:p>
        </w:tc>
        <w:tc>
          <w:tcPr>
            <w:tcW w:w="409" w:type="pct"/>
            <w:tcBorders>
              <w:top w:val="nil"/>
              <w:left w:val="nil"/>
              <w:bottom w:val="single" w:sz="4" w:space="0" w:color="auto"/>
              <w:right w:val="single" w:sz="4" w:space="0" w:color="auto"/>
            </w:tcBorders>
            <w:shd w:val="clear" w:color="auto" w:fill="auto"/>
            <w:noWrap/>
            <w:vAlign w:val="center"/>
            <w:hideMark/>
          </w:tcPr>
          <w:p w14:paraId="698F02EC"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P</w:t>
            </w:r>
          </w:p>
        </w:tc>
        <w:tc>
          <w:tcPr>
            <w:tcW w:w="409" w:type="pct"/>
            <w:gridSpan w:val="2"/>
            <w:tcBorders>
              <w:top w:val="nil"/>
              <w:left w:val="nil"/>
              <w:bottom w:val="single" w:sz="4" w:space="0" w:color="auto"/>
              <w:right w:val="single" w:sz="4" w:space="0" w:color="auto"/>
            </w:tcBorders>
            <w:shd w:val="clear" w:color="auto" w:fill="auto"/>
            <w:noWrap/>
            <w:vAlign w:val="center"/>
            <w:hideMark/>
          </w:tcPr>
          <w:p w14:paraId="2E700DD3"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P</w:t>
            </w:r>
          </w:p>
        </w:tc>
        <w:tc>
          <w:tcPr>
            <w:tcW w:w="409" w:type="pct"/>
            <w:gridSpan w:val="2"/>
            <w:tcBorders>
              <w:top w:val="nil"/>
              <w:left w:val="nil"/>
              <w:bottom w:val="single" w:sz="4" w:space="0" w:color="auto"/>
              <w:right w:val="single" w:sz="4" w:space="0" w:color="auto"/>
            </w:tcBorders>
            <w:shd w:val="clear" w:color="auto" w:fill="auto"/>
            <w:noWrap/>
            <w:vAlign w:val="center"/>
            <w:hideMark/>
          </w:tcPr>
          <w:p w14:paraId="1BCF1552"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P</w:t>
            </w:r>
          </w:p>
        </w:tc>
        <w:tc>
          <w:tcPr>
            <w:tcW w:w="419" w:type="pct"/>
            <w:gridSpan w:val="2"/>
            <w:tcBorders>
              <w:top w:val="single" w:sz="4" w:space="0" w:color="auto"/>
              <w:left w:val="nil"/>
              <w:bottom w:val="single" w:sz="4" w:space="0" w:color="auto"/>
              <w:right w:val="single" w:sz="4" w:space="0" w:color="auto"/>
            </w:tcBorders>
            <w:vAlign w:val="center"/>
          </w:tcPr>
          <w:p w14:paraId="7271B112" w14:textId="2EB87084" w:rsidR="005D60DD" w:rsidRPr="003C0B56" w:rsidRDefault="005D60DD" w:rsidP="005D60DD">
            <w:pPr>
              <w:jc w:val="center"/>
              <w:rPr>
                <w:rFonts w:ascii="Arial" w:hAnsi="Arial" w:cs="Arial"/>
                <w:sz w:val="16"/>
                <w:szCs w:val="16"/>
              </w:rPr>
            </w:pPr>
            <w:r w:rsidRPr="006B733A">
              <w:t>P</w:t>
            </w:r>
          </w:p>
        </w:tc>
        <w:tc>
          <w:tcPr>
            <w:tcW w:w="421" w:type="pct"/>
            <w:gridSpan w:val="2"/>
            <w:tcBorders>
              <w:top w:val="nil"/>
              <w:left w:val="single" w:sz="4" w:space="0" w:color="auto"/>
              <w:bottom w:val="single" w:sz="4" w:space="0" w:color="auto"/>
              <w:right w:val="single" w:sz="4" w:space="0" w:color="auto"/>
            </w:tcBorders>
            <w:vAlign w:val="center"/>
          </w:tcPr>
          <w:p w14:paraId="0EA2E7EB" w14:textId="353843C4" w:rsidR="005D60DD" w:rsidRPr="003C0B56" w:rsidRDefault="005D60DD" w:rsidP="005D60DD">
            <w:pPr>
              <w:jc w:val="center"/>
              <w:rPr>
                <w:rFonts w:ascii="Arial" w:hAnsi="Arial" w:cs="Arial"/>
                <w:sz w:val="16"/>
                <w:szCs w:val="16"/>
              </w:rPr>
            </w:pPr>
            <w:r w:rsidRPr="006B733A">
              <w:t>P</w:t>
            </w:r>
          </w:p>
        </w:tc>
        <w:tc>
          <w:tcPr>
            <w:tcW w:w="414" w:type="pct"/>
            <w:tcBorders>
              <w:top w:val="nil"/>
              <w:left w:val="single" w:sz="4" w:space="0" w:color="auto"/>
              <w:bottom w:val="single" w:sz="4" w:space="0" w:color="auto"/>
              <w:right w:val="single" w:sz="4" w:space="0" w:color="auto"/>
            </w:tcBorders>
            <w:shd w:val="clear" w:color="auto" w:fill="auto"/>
            <w:noWrap/>
            <w:vAlign w:val="center"/>
            <w:hideMark/>
          </w:tcPr>
          <w:p w14:paraId="1AA7D6E6"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60 pól</w:t>
            </w:r>
          </w:p>
        </w:tc>
      </w:tr>
      <w:tr w:rsidR="005D60DD" w:rsidRPr="003C0B56" w14:paraId="7ADD53B8" w14:textId="77777777" w:rsidTr="001E5C2D">
        <w:trPr>
          <w:trHeight w:val="510"/>
        </w:trPr>
        <w:tc>
          <w:tcPr>
            <w:tcW w:w="211" w:type="pct"/>
            <w:tcBorders>
              <w:top w:val="nil"/>
              <w:left w:val="single" w:sz="4" w:space="0" w:color="auto"/>
              <w:bottom w:val="single" w:sz="4" w:space="0" w:color="auto"/>
              <w:right w:val="single" w:sz="4" w:space="0" w:color="auto"/>
            </w:tcBorders>
            <w:shd w:val="clear" w:color="auto" w:fill="auto"/>
            <w:noWrap/>
            <w:vAlign w:val="center"/>
            <w:hideMark/>
          </w:tcPr>
          <w:p w14:paraId="7E3D73B8" w14:textId="77777777" w:rsidR="005D60DD" w:rsidRPr="003C0B56" w:rsidRDefault="005D60DD" w:rsidP="005D60DD">
            <w:pPr>
              <w:jc w:val="center"/>
              <w:rPr>
                <w:rFonts w:ascii="Arial" w:hAnsi="Arial" w:cs="Arial"/>
                <w:color w:val="000000"/>
                <w:sz w:val="16"/>
                <w:szCs w:val="16"/>
              </w:rPr>
            </w:pPr>
            <w:r w:rsidRPr="003C0B56">
              <w:rPr>
                <w:rFonts w:ascii="Arial" w:hAnsi="Arial" w:cs="Arial"/>
                <w:color w:val="000000"/>
                <w:sz w:val="16"/>
                <w:szCs w:val="16"/>
              </w:rPr>
              <w:t>19</w:t>
            </w:r>
          </w:p>
        </w:tc>
        <w:tc>
          <w:tcPr>
            <w:tcW w:w="1058" w:type="pct"/>
            <w:tcBorders>
              <w:top w:val="nil"/>
              <w:left w:val="nil"/>
              <w:bottom w:val="single" w:sz="4" w:space="0" w:color="auto"/>
              <w:right w:val="single" w:sz="4" w:space="0" w:color="auto"/>
            </w:tcBorders>
            <w:shd w:val="clear" w:color="auto" w:fill="auto"/>
            <w:vAlign w:val="center"/>
            <w:hideMark/>
          </w:tcPr>
          <w:p w14:paraId="168D53AE" w14:textId="77777777" w:rsidR="005D60DD" w:rsidRPr="003C0B56" w:rsidRDefault="005D60DD" w:rsidP="005D60DD">
            <w:pPr>
              <w:rPr>
                <w:rFonts w:ascii="Arial" w:hAnsi="Arial" w:cs="Arial"/>
                <w:sz w:val="16"/>
                <w:szCs w:val="16"/>
              </w:rPr>
            </w:pPr>
            <w:r w:rsidRPr="003C0B56">
              <w:rPr>
                <w:rFonts w:ascii="Arial" w:hAnsi="Arial" w:cs="Arial"/>
                <w:sz w:val="16"/>
                <w:szCs w:val="16"/>
              </w:rPr>
              <w:t>Obwody wtórne Pola niskiego napięcia do 0,4kV</w:t>
            </w:r>
          </w:p>
        </w:tc>
        <w:tc>
          <w:tcPr>
            <w:tcW w:w="573" w:type="pct"/>
            <w:tcBorders>
              <w:top w:val="nil"/>
              <w:left w:val="nil"/>
              <w:bottom w:val="single" w:sz="4" w:space="0" w:color="auto"/>
              <w:right w:val="single" w:sz="4" w:space="0" w:color="auto"/>
            </w:tcBorders>
            <w:shd w:val="clear" w:color="auto" w:fill="auto"/>
            <w:vAlign w:val="bottom"/>
            <w:hideMark/>
          </w:tcPr>
          <w:p w14:paraId="46CFFB2C"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 </w:t>
            </w:r>
          </w:p>
        </w:tc>
        <w:tc>
          <w:tcPr>
            <w:tcW w:w="677" w:type="pct"/>
            <w:tcBorders>
              <w:top w:val="nil"/>
              <w:left w:val="nil"/>
              <w:bottom w:val="single" w:sz="4" w:space="0" w:color="auto"/>
              <w:right w:val="single" w:sz="4" w:space="0" w:color="auto"/>
            </w:tcBorders>
            <w:shd w:val="clear" w:color="auto" w:fill="auto"/>
            <w:noWrap/>
            <w:vAlign w:val="center"/>
            <w:hideMark/>
          </w:tcPr>
          <w:p w14:paraId="33E3B355"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1 x na rok</w:t>
            </w:r>
          </w:p>
        </w:tc>
        <w:tc>
          <w:tcPr>
            <w:tcW w:w="409" w:type="pct"/>
            <w:tcBorders>
              <w:top w:val="nil"/>
              <w:left w:val="nil"/>
              <w:bottom w:val="single" w:sz="4" w:space="0" w:color="auto"/>
              <w:right w:val="single" w:sz="4" w:space="0" w:color="auto"/>
            </w:tcBorders>
            <w:shd w:val="clear" w:color="auto" w:fill="auto"/>
            <w:noWrap/>
            <w:vAlign w:val="center"/>
            <w:hideMark/>
          </w:tcPr>
          <w:p w14:paraId="41639062"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P</w:t>
            </w:r>
          </w:p>
        </w:tc>
        <w:tc>
          <w:tcPr>
            <w:tcW w:w="409" w:type="pct"/>
            <w:gridSpan w:val="2"/>
            <w:tcBorders>
              <w:top w:val="nil"/>
              <w:left w:val="nil"/>
              <w:bottom w:val="single" w:sz="4" w:space="0" w:color="auto"/>
              <w:right w:val="single" w:sz="4" w:space="0" w:color="auto"/>
            </w:tcBorders>
            <w:shd w:val="clear" w:color="auto" w:fill="auto"/>
            <w:noWrap/>
            <w:vAlign w:val="center"/>
            <w:hideMark/>
          </w:tcPr>
          <w:p w14:paraId="23A6C48A"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P</w:t>
            </w:r>
          </w:p>
        </w:tc>
        <w:tc>
          <w:tcPr>
            <w:tcW w:w="409" w:type="pct"/>
            <w:gridSpan w:val="2"/>
            <w:tcBorders>
              <w:top w:val="nil"/>
              <w:left w:val="nil"/>
              <w:bottom w:val="single" w:sz="4" w:space="0" w:color="auto"/>
              <w:right w:val="single" w:sz="4" w:space="0" w:color="auto"/>
            </w:tcBorders>
            <w:shd w:val="clear" w:color="auto" w:fill="auto"/>
            <w:noWrap/>
            <w:vAlign w:val="center"/>
            <w:hideMark/>
          </w:tcPr>
          <w:p w14:paraId="4FCE99CE"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P</w:t>
            </w:r>
          </w:p>
        </w:tc>
        <w:tc>
          <w:tcPr>
            <w:tcW w:w="419" w:type="pct"/>
            <w:gridSpan w:val="2"/>
            <w:tcBorders>
              <w:top w:val="single" w:sz="4" w:space="0" w:color="auto"/>
              <w:left w:val="nil"/>
              <w:bottom w:val="single" w:sz="4" w:space="0" w:color="auto"/>
              <w:right w:val="single" w:sz="4" w:space="0" w:color="auto"/>
            </w:tcBorders>
            <w:vAlign w:val="center"/>
          </w:tcPr>
          <w:p w14:paraId="43EF4C1A" w14:textId="74C1431A" w:rsidR="005D60DD" w:rsidRPr="003C0B56" w:rsidRDefault="005D60DD" w:rsidP="005D60DD">
            <w:pPr>
              <w:jc w:val="center"/>
              <w:rPr>
                <w:rFonts w:ascii="Arial" w:hAnsi="Arial" w:cs="Arial"/>
                <w:sz w:val="16"/>
                <w:szCs w:val="16"/>
              </w:rPr>
            </w:pPr>
            <w:r w:rsidRPr="006B733A">
              <w:t>P</w:t>
            </w:r>
          </w:p>
        </w:tc>
        <w:tc>
          <w:tcPr>
            <w:tcW w:w="421" w:type="pct"/>
            <w:gridSpan w:val="2"/>
            <w:tcBorders>
              <w:top w:val="nil"/>
              <w:left w:val="single" w:sz="4" w:space="0" w:color="auto"/>
              <w:bottom w:val="single" w:sz="4" w:space="0" w:color="auto"/>
              <w:right w:val="single" w:sz="4" w:space="0" w:color="auto"/>
            </w:tcBorders>
            <w:vAlign w:val="center"/>
          </w:tcPr>
          <w:p w14:paraId="4E475A3C" w14:textId="4A8C91D7" w:rsidR="005D60DD" w:rsidRPr="003C0B56" w:rsidRDefault="005D60DD" w:rsidP="005D60DD">
            <w:pPr>
              <w:jc w:val="center"/>
              <w:rPr>
                <w:rFonts w:ascii="Arial" w:hAnsi="Arial" w:cs="Arial"/>
                <w:sz w:val="16"/>
                <w:szCs w:val="16"/>
              </w:rPr>
            </w:pPr>
            <w:r w:rsidRPr="006B733A">
              <w:t>P</w:t>
            </w:r>
          </w:p>
        </w:tc>
        <w:tc>
          <w:tcPr>
            <w:tcW w:w="414" w:type="pct"/>
            <w:tcBorders>
              <w:top w:val="nil"/>
              <w:left w:val="single" w:sz="4" w:space="0" w:color="auto"/>
              <w:bottom w:val="single" w:sz="4" w:space="0" w:color="auto"/>
              <w:right w:val="single" w:sz="4" w:space="0" w:color="auto"/>
            </w:tcBorders>
            <w:shd w:val="clear" w:color="auto" w:fill="auto"/>
            <w:noWrap/>
            <w:vAlign w:val="center"/>
            <w:hideMark/>
          </w:tcPr>
          <w:p w14:paraId="225D9301"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100 pól</w:t>
            </w:r>
          </w:p>
        </w:tc>
      </w:tr>
      <w:tr w:rsidR="005D60DD" w:rsidRPr="003C0B56" w14:paraId="47246D47" w14:textId="77777777" w:rsidTr="003C0B56">
        <w:trPr>
          <w:trHeight w:val="30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1A931" w14:textId="77777777" w:rsidR="005D60DD" w:rsidRPr="003C0B56" w:rsidRDefault="005D60DD" w:rsidP="005D60DD">
            <w:pPr>
              <w:jc w:val="center"/>
              <w:rPr>
                <w:rFonts w:ascii="Arial" w:hAnsi="Arial" w:cs="Arial"/>
                <w:b/>
                <w:bCs/>
                <w:color w:val="000000"/>
                <w:sz w:val="16"/>
                <w:szCs w:val="16"/>
              </w:rPr>
            </w:pPr>
            <w:r w:rsidRPr="003C0B56">
              <w:rPr>
                <w:rFonts w:ascii="Arial" w:hAnsi="Arial" w:cs="Arial"/>
                <w:b/>
                <w:bCs/>
                <w:color w:val="000000"/>
                <w:sz w:val="16"/>
                <w:szCs w:val="16"/>
              </w:rPr>
              <w:t>UPS</w:t>
            </w:r>
          </w:p>
        </w:tc>
      </w:tr>
      <w:tr w:rsidR="005D60DD" w:rsidRPr="003C0B56" w14:paraId="0DCF2DED" w14:textId="77777777" w:rsidTr="001E5C2D">
        <w:trPr>
          <w:trHeight w:val="300"/>
        </w:trPr>
        <w:tc>
          <w:tcPr>
            <w:tcW w:w="2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12AA3" w14:textId="77777777" w:rsidR="005D60DD" w:rsidRPr="003C0B56" w:rsidRDefault="005D60DD" w:rsidP="005D60DD">
            <w:pPr>
              <w:jc w:val="center"/>
              <w:rPr>
                <w:rFonts w:ascii="Arial" w:hAnsi="Arial" w:cs="Arial"/>
                <w:color w:val="000000"/>
                <w:sz w:val="16"/>
                <w:szCs w:val="16"/>
              </w:rPr>
            </w:pPr>
            <w:r w:rsidRPr="003C0B56">
              <w:rPr>
                <w:rFonts w:ascii="Arial" w:hAnsi="Arial" w:cs="Arial"/>
                <w:color w:val="000000"/>
                <w:sz w:val="16"/>
                <w:szCs w:val="16"/>
              </w:rPr>
              <w:t>20</w:t>
            </w:r>
          </w:p>
        </w:tc>
        <w:tc>
          <w:tcPr>
            <w:tcW w:w="1058" w:type="pct"/>
            <w:tcBorders>
              <w:top w:val="single" w:sz="4" w:space="0" w:color="auto"/>
              <w:left w:val="nil"/>
              <w:bottom w:val="single" w:sz="4" w:space="0" w:color="auto"/>
              <w:right w:val="single" w:sz="4" w:space="0" w:color="auto"/>
            </w:tcBorders>
            <w:shd w:val="clear" w:color="auto" w:fill="auto"/>
            <w:vAlign w:val="center"/>
            <w:hideMark/>
          </w:tcPr>
          <w:p w14:paraId="054D93FF" w14:textId="77777777" w:rsidR="005D60DD" w:rsidRPr="003C0B56" w:rsidRDefault="005D60DD" w:rsidP="005D60DD">
            <w:pPr>
              <w:rPr>
                <w:rFonts w:ascii="Arial" w:hAnsi="Arial" w:cs="Arial"/>
                <w:sz w:val="16"/>
                <w:szCs w:val="16"/>
              </w:rPr>
            </w:pPr>
            <w:r w:rsidRPr="003C0B56">
              <w:rPr>
                <w:rFonts w:ascii="Arial" w:hAnsi="Arial" w:cs="Arial"/>
                <w:sz w:val="16"/>
                <w:szCs w:val="16"/>
              </w:rPr>
              <w:t xml:space="preserve">UPS </w:t>
            </w:r>
          </w:p>
        </w:tc>
        <w:tc>
          <w:tcPr>
            <w:tcW w:w="573" w:type="pct"/>
            <w:tcBorders>
              <w:top w:val="nil"/>
              <w:left w:val="nil"/>
              <w:bottom w:val="single" w:sz="4" w:space="0" w:color="auto"/>
              <w:right w:val="single" w:sz="4" w:space="0" w:color="auto"/>
            </w:tcBorders>
            <w:shd w:val="clear" w:color="auto" w:fill="auto"/>
            <w:vAlign w:val="center"/>
            <w:hideMark/>
          </w:tcPr>
          <w:p w14:paraId="0C335CE1"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 </w:t>
            </w:r>
          </w:p>
        </w:tc>
        <w:tc>
          <w:tcPr>
            <w:tcW w:w="677" w:type="pct"/>
            <w:tcBorders>
              <w:top w:val="nil"/>
              <w:left w:val="nil"/>
              <w:bottom w:val="single" w:sz="4" w:space="0" w:color="auto"/>
              <w:right w:val="single" w:sz="4" w:space="0" w:color="auto"/>
            </w:tcBorders>
            <w:shd w:val="clear" w:color="auto" w:fill="auto"/>
            <w:noWrap/>
            <w:vAlign w:val="center"/>
            <w:hideMark/>
          </w:tcPr>
          <w:p w14:paraId="297EE2E8"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1 x na rok</w:t>
            </w:r>
          </w:p>
        </w:tc>
        <w:tc>
          <w:tcPr>
            <w:tcW w:w="409" w:type="pct"/>
            <w:tcBorders>
              <w:top w:val="nil"/>
              <w:left w:val="nil"/>
              <w:bottom w:val="single" w:sz="4" w:space="0" w:color="auto"/>
              <w:right w:val="single" w:sz="4" w:space="0" w:color="auto"/>
            </w:tcBorders>
            <w:shd w:val="clear" w:color="auto" w:fill="auto"/>
            <w:noWrap/>
            <w:vAlign w:val="center"/>
            <w:hideMark/>
          </w:tcPr>
          <w:p w14:paraId="03D3967B"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P</w:t>
            </w:r>
          </w:p>
        </w:tc>
        <w:tc>
          <w:tcPr>
            <w:tcW w:w="409" w:type="pct"/>
            <w:gridSpan w:val="2"/>
            <w:tcBorders>
              <w:top w:val="nil"/>
              <w:left w:val="nil"/>
              <w:bottom w:val="single" w:sz="4" w:space="0" w:color="auto"/>
              <w:right w:val="single" w:sz="4" w:space="0" w:color="auto"/>
            </w:tcBorders>
            <w:shd w:val="clear" w:color="auto" w:fill="auto"/>
            <w:noWrap/>
            <w:vAlign w:val="center"/>
            <w:hideMark/>
          </w:tcPr>
          <w:p w14:paraId="6740A900"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P</w:t>
            </w:r>
          </w:p>
        </w:tc>
        <w:tc>
          <w:tcPr>
            <w:tcW w:w="409" w:type="pct"/>
            <w:gridSpan w:val="2"/>
            <w:tcBorders>
              <w:top w:val="nil"/>
              <w:left w:val="nil"/>
              <w:bottom w:val="single" w:sz="4" w:space="0" w:color="auto"/>
              <w:right w:val="single" w:sz="4" w:space="0" w:color="auto"/>
            </w:tcBorders>
            <w:shd w:val="clear" w:color="auto" w:fill="auto"/>
            <w:noWrap/>
            <w:vAlign w:val="center"/>
            <w:hideMark/>
          </w:tcPr>
          <w:p w14:paraId="36A0474F"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P</w:t>
            </w:r>
          </w:p>
        </w:tc>
        <w:tc>
          <w:tcPr>
            <w:tcW w:w="419" w:type="pct"/>
            <w:gridSpan w:val="2"/>
            <w:tcBorders>
              <w:top w:val="single" w:sz="4" w:space="0" w:color="auto"/>
              <w:left w:val="nil"/>
              <w:bottom w:val="single" w:sz="4" w:space="0" w:color="auto"/>
              <w:right w:val="single" w:sz="4" w:space="0" w:color="auto"/>
            </w:tcBorders>
            <w:vAlign w:val="center"/>
          </w:tcPr>
          <w:p w14:paraId="3DDC612A" w14:textId="50B6B4FA" w:rsidR="005D60DD" w:rsidRPr="003C0B56" w:rsidRDefault="005D60DD" w:rsidP="005D60DD">
            <w:pPr>
              <w:jc w:val="center"/>
              <w:rPr>
                <w:rFonts w:ascii="Arial" w:hAnsi="Arial" w:cs="Arial"/>
                <w:sz w:val="16"/>
                <w:szCs w:val="16"/>
              </w:rPr>
            </w:pPr>
            <w:r w:rsidRPr="00AC449E">
              <w:rPr>
                <w:rFonts w:ascii="Arial" w:hAnsi="Arial" w:cs="Arial"/>
                <w:color w:val="000000"/>
                <w:sz w:val="16"/>
                <w:szCs w:val="16"/>
              </w:rPr>
              <w:t>P</w:t>
            </w:r>
          </w:p>
        </w:tc>
        <w:tc>
          <w:tcPr>
            <w:tcW w:w="421" w:type="pct"/>
            <w:gridSpan w:val="2"/>
            <w:tcBorders>
              <w:top w:val="nil"/>
              <w:left w:val="single" w:sz="4" w:space="0" w:color="auto"/>
              <w:bottom w:val="single" w:sz="4" w:space="0" w:color="auto"/>
              <w:right w:val="single" w:sz="4" w:space="0" w:color="auto"/>
            </w:tcBorders>
            <w:vAlign w:val="center"/>
          </w:tcPr>
          <w:p w14:paraId="4A885C54" w14:textId="0C49AC6C" w:rsidR="005D60DD" w:rsidRPr="003C0B56" w:rsidRDefault="005D60DD" w:rsidP="005D60DD">
            <w:pPr>
              <w:jc w:val="center"/>
              <w:rPr>
                <w:rFonts w:ascii="Arial" w:hAnsi="Arial" w:cs="Arial"/>
                <w:sz w:val="16"/>
                <w:szCs w:val="16"/>
              </w:rPr>
            </w:pPr>
            <w:r w:rsidRPr="00AC449E">
              <w:rPr>
                <w:rFonts w:ascii="Arial" w:hAnsi="Arial" w:cs="Arial"/>
                <w:color w:val="000000"/>
                <w:sz w:val="16"/>
                <w:szCs w:val="16"/>
              </w:rPr>
              <w:t>P</w:t>
            </w:r>
          </w:p>
        </w:tc>
        <w:tc>
          <w:tcPr>
            <w:tcW w:w="414" w:type="pct"/>
            <w:tcBorders>
              <w:top w:val="nil"/>
              <w:left w:val="single" w:sz="4" w:space="0" w:color="auto"/>
              <w:bottom w:val="single" w:sz="4" w:space="0" w:color="auto"/>
              <w:right w:val="single" w:sz="4" w:space="0" w:color="auto"/>
            </w:tcBorders>
            <w:shd w:val="clear" w:color="auto" w:fill="auto"/>
            <w:noWrap/>
            <w:vAlign w:val="center"/>
            <w:hideMark/>
          </w:tcPr>
          <w:p w14:paraId="6C4AD4B6" w14:textId="77777777" w:rsidR="005D60DD" w:rsidRPr="003C0B56" w:rsidRDefault="005D60DD" w:rsidP="005D60DD">
            <w:pPr>
              <w:rPr>
                <w:rFonts w:ascii="Arial" w:hAnsi="Arial" w:cs="Arial"/>
                <w:sz w:val="16"/>
                <w:szCs w:val="16"/>
              </w:rPr>
            </w:pPr>
            <w:r w:rsidRPr="003C0B56">
              <w:rPr>
                <w:rFonts w:ascii="Arial" w:hAnsi="Arial" w:cs="Arial"/>
                <w:sz w:val="16"/>
                <w:szCs w:val="16"/>
              </w:rPr>
              <w:t> </w:t>
            </w:r>
          </w:p>
        </w:tc>
      </w:tr>
      <w:tr w:rsidR="005D60DD" w:rsidRPr="003C0B56" w14:paraId="0263ACB3" w14:textId="77777777" w:rsidTr="003C0B56">
        <w:trPr>
          <w:trHeight w:val="255"/>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18E79" w14:textId="77777777" w:rsidR="005D60DD" w:rsidRPr="003C0B56" w:rsidRDefault="005D60DD" w:rsidP="005D60DD">
            <w:pPr>
              <w:jc w:val="center"/>
              <w:rPr>
                <w:rFonts w:ascii="Arial" w:hAnsi="Arial" w:cs="Arial"/>
                <w:b/>
                <w:bCs/>
                <w:color w:val="000000"/>
                <w:sz w:val="16"/>
                <w:szCs w:val="16"/>
              </w:rPr>
            </w:pPr>
            <w:r w:rsidRPr="003C0B56">
              <w:rPr>
                <w:rFonts w:ascii="Arial" w:hAnsi="Arial" w:cs="Arial"/>
                <w:b/>
                <w:bCs/>
                <w:color w:val="000000"/>
                <w:sz w:val="16"/>
                <w:szCs w:val="16"/>
              </w:rPr>
              <w:t>ZDMUCHIWACZE PAROWE  I ARMATKI WODNE</w:t>
            </w:r>
          </w:p>
        </w:tc>
      </w:tr>
      <w:tr w:rsidR="005D60DD" w:rsidRPr="003C0B56" w14:paraId="1C8AA6AC" w14:textId="77777777" w:rsidTr="001E5C2D">
        <w:trPr>
          <w:trHeight w:val="255"/>
        </w:trPr>
        <w:tc>
          <w:tcPr>
            <w:tcW w:w="2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5025A"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21</w:t>
            </w:r>
          </w:p>
        </w:tc>
        <w:tc>
          <w:tcPr>
            <w:tcW w:w="1058" w:type="pct"/>
            <w:tcBorders>
              <w:top w:val="single" w:sz="4" w:space="0" w:color="auto"/>
              <w:left w:val="nil"/>
              <w:bottom w:val="single" w:sz="4" w:space="0" w:color="auto"/>
              <w:right w:val="single" w:sz="4" w:space="0" w:color="auto"/>
            </w:tcBorders>
            <w:shd w:val="clear" w:color="auto" w:fill="auto"/>
            <w:vAlign w:val="center"/>
            <w:hideMark/>
          </w:tcPr>
          <w:p w14:paraId="209820CC" w14:textId="77777777" w:rsidR="005D60DD" w:rsidRPr="003C0B56" w:rsidRDefault="005D60DD" w:rsidP="005D60DD">
            <w:pPr>
              <w:rPr>
                <w:rFonts w:ascii="Arial" w:hAnsi="Arial" w:cs="Arial"/>
                <w:sz w:val="16"/>
                <w:szCs w:val="16"/>
              </w:rPr>
            </w:pPr>
            <w:proofErr w:type="spellStart"/>
            <w:r w:rsidRPr="003C0B56">
              <w:rPr>
                <w:rFonts w:ascii="Arial" w:hAnsi="Arial" w:cs="Arial"/>
                <w:sz w:val="16"/>
                <w:szCs w:val="16"/>
              </w:rPr>
              <w:t>Zdmuchiwacze</w:t>
            </w:r>
            <w:proofErr w:type="spellEnd"/>
            <w:r w:rsidRPr="003C0B56">
              <w:rPr>
                <w:rFonts w:ascii="Arial" w:hAnsi="Arial" w:cs="Arial"/>
                <w:sz w:val="16"/>
                <w:szCs w:val="16"/>
              </w:rPr>
              <w:t xml:space="preserve"> parowe (Bloki 1-9, GAVO)</w:t>
            </w:r>
          </w:p>
        </w:tc>
        <w:tc>
          <w:tcPr>
            <w:tcW w:w="573" w:type="pct"/>
            <w:tcBorders>
              <w:top w:val="nil"/>
              <w:left w:val="nil"/>
              <w:bottom w:val="single" w:sz="4" w:space="0" w:color="auto"/>
              <w:right w:val="single" w:sz="4" w:space="0" w:color="auto"/>
            </w:tcBorders>
            <w:shd w:val="clear" w:color="auto" w:fill="auto"/>
            <w:vAlign w:val="center"/>
            <w:hideMark/>
          </w:tcPr>
          <w:p w14:paraId="072F0462"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 </w:t>
            </w:r>
          </w:p>
        </w:tc>
        <w:tc>
          <w:tcPr>
            <w:tcW w:w="677" w:type="pct"/>
            <w:tcBorders>
              <w:top w:val="nil"/>
              <w:left w:val="nil"/>
              <w:bottom w:val="single" w:sz="4" w:space="0" w:color="auto"/>
              <w:right w:val="single" w:sz="4" w:space="0" w:color="auto"/>
            </w:tcBorders>
            <w:shd w:val="clear" w:color="auto" w:fill="auto"/>
            <w:noWrap/>
            <w:vAlign w:val="center"/>
            <w:hideMark/>
          </w:tcPr>
          <w:p w14:paraId="31C7E803"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1x 2 mies.</w:t>
            </w:r>
          </w:p>
        </w:tc>
        <w:tc>
          <w:tcPr>
            <w:tcW w:w="409" w:type="pct"/>
            <w:tcBorders>
              <w:top w:val="nil"/>
              <w:left w:val="nil"/>
              <w:bottom w:val="single" w:sz="4" w:space="0" w:color="auto"/>
              <w:right w:val="single" w:sz="4" w:space="0" w:color="auto"/>
            </w:tcBorders>
            <w:shd w:val="clear" w:color="auto" w:fill="auto"/>
            <w:noWrap/>
            <w:vAlign w:val="center"/>
            <w:hideMark/>
          </w:tcPr>
          <w:p w14:paraId="5D1C8EB5"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P</w:t>
            </w:r>
          </w:p>
        </w:tc>
        <w:tc>
          <w:tcPr>
            <w:tcW w:w="409" w:type="pct"/>
            <w:gridSpan w:val="2"/>
            <w:tcBorders>
              <w:top w:val="nil"/>
              <w:left w:val="nil"/>
              <w:bottom w:val="single" w:sz="4" w:space="0" w:color="auto"/>
              <w:right w:val="single" w:sz="4" w:space="0" w:color="auto"/>
            </w:tcBorders>
            <w:shd w:val="clear" w:color="auto" w:fill="auto"/>
            <w:noWrap/>
            <w:vAlign w:val="center"/>
            <w:hideMark/>
          </w:tcPr>
          <w:p w14:paraId="2B9BAADE"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P</w:t>
            </w:r>
          </w:p>
        </w:tc>
        <w:tc>
          <w:tcPr>
            <w:tcW w:w="409" w:type="pct"/>
            <w:gridSpan w:val="2"/>
            <w:tcBorders>
              <w:top w:val="nil"/>
              <w:left w:val="nil"/>
              <w:bottom w:val="single" w:sz="4" w:space="0" w:color="auto"/>
              <w:right w:val="single" w:sz="4" w:space="0" w:color="auto"/>
            </w:tcBorders>
            <w:shd w:val="clear" w:color="auto" w:fill="auto"/>
            <w:noWrap/>
            <w:vAlign w:val="center"/>
            <w:hideMark/>
          </w:tcPr>
          <w:p w14:paraId="0DF6DCD2"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P</w:t>
            </w:r>
          </w:p>
        </w:tc>
        <w:tc>
          <w:tcPr>
            <w:tcW w:w="419" w:type="pct"/>
            <w:gridSpan w:val="2"/>
            <w:tcBorders>
              <w:top w:val="single" w:sz="4" w:space="0" w:color="auto"/>
              <w:left w:val="nil"/>
              <w:bottom w:val="single" w:sz="4" w:space="0" w:color="auto"/>
              <w:right w:val="single" w:sz="4" w:space="0" w:color="auto"/>
            </w:tcBorders>
            <w:vAlign w:val="center"/>
          </w:tcPr>
          <w:p w14:paraId="5282136B" w14:textId="5D9FEE8F" w:rsidR="005D60DD" w:rsidRPr="003C0B56" w:rsidRDefault="005D60DD" w:rsidP="005D60DD">
            <w:pPr>
              <w:jc w:val="center"/>
              <w:rPr>
                <w:rFonts w:ascii="Arial" w:hAnsi="Arial" w:cs="Arial"/>
                <w:sz w:val="16"/>
                <w:szCs w:val="16"/>
              </w:rPr>
            </w:pPr>
            <w:r w:rsidRPr="00511C04">
              <w:rPr>
                <w:rFonts w:ascii="Arial" w:hAnsi="Arial" w:cs="Arial"/>
                <w:color w:val="000000"/>
                <w:sz w:val="16"/>
                <w:szCs w:val="16"/>
              </w:rPr>
              <w:t>P</w:t>
            </w:r>
          </w:p>
        </w:tc>
        <w:tc>
          <w:tcPr>
            <w:tcW w:w="421" w:type="pct"/>
            <w:gridSpan w:val="2"/>
            <w:tcBorders>
              <w:top w:val="nil"/>
              <w:left w:val="single" w:sz="4" w:space="0" w:color="auto"/>
              <w:bottom w:val="single" w:sz="4" w:space="0" w:color="auto"/>
              <w:right w:val="single" w:sz="4" w:space="0" w:color="auto"/>
            </w:tcBorders>
            <w:vAlign w:val="center"/>
          </w:tcPr>
          <w:p w14:paraId="632FD360" w14:textId="393C28D5" w:rsidR="005D60DD" w:rsidRPr="003C0B56" w:rsidRDefault="005D60DD" w:rsidP="005D60DD">
            <w:pPr>
              <w:jc w:val="center"/>
              <w:rPr>
                <w:rFonts w:ascii="Arial" w:hAnsi="Arial" w:cs="Arial"/>
                <w:sz w:val="16"/>
                <w:szCs w:val="16"/>
              </w:rPr>
            </w:pPr>
            <w:r w:rsidRPr="00511C04">
              <w:rPr>
                <w:rFonts w:ascii="Arial" w:hAnsi="Arial" w:cs="Arial"/>
                <w:color w:val="000000"/>
                <w:sz w:val="16"/>
                <w:szCs w:val="16"/>
              </w:rPr>
              <w:t>P</w:t>
            </w:r>
          </w:p>
        </w:tc>
        <w:tc>
          <w:tcPr>
            <w:tcW w:w="414" w:type="pct"/>
            <w:tcBorders>
              <w:top w:val="nil"/>
              <w:left w:val="single" w:sz="4" w:space="0" w:color="auto"/>
              <w:bottom w:val="single" w:sz="4" w:space="0" w:color="auto"/>
              <w:right w:val="single" w:sz="4" w:space="0" w:color="auto"/>
            </w:tcBorders>
            <w:shd w:val="clear" w:color="auto" w:fill="auto"/>
            <w:noWrap/>
            <w:vAlign w:val="center"/>
            <w:hideMark/>
          </w:tcPr>
          <w:p w14:paraId="3CCCEC1B"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232 sztuki</w:t>
            </w:r>
          </w:p>
        </w:tc>
      </w:tr>
      <w:tr w:rsidR="005D60DD" w:rsidRPr="003C0B56" w14:paraId="16D22A9A" w14:textId="77777777" w:rsidTr="001E5C2D">
        <w:trPr>
          <w:trHeight w:val="255"/>
        </w:trPr>
        <w:tc>
          <w:tcPr>
            <w:tcW w:w="211" w:type="pct"/>
            <w:tcBorders>
              <w:top w:val="nil"/>
              <w:left w:val="single" w:sz="4" w:space="0" w:color="auto"/>
              <w:bottom w:val="single" w:sz="4" w:space="0" w:color="auto"/>
              <w:right w:val="single" w:sz="4" w:space="0" w:color="auto"/>
            </w:tcBorders>
            <w:shd w:val="clear" w:color="auto" w:fill="auto"/>
            <w:noWrap/>
            <w:vAlign w:val="center"/>
            <w:hideMark/>
          </w:tcPr>
          <w:p w14:paraId="0E28C651"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22</w:t>
            </w:r>
          </w:p>
        </w:tc>
        <w:tc>
          <w:tcPr>
            <w:tcW w:w="1058" w:type="pct"/>
            <w:tcBorders>
              <w:top w:val="nil"/>
              <w:left w:val="nil"/>
              <w:bottom w:val="single" w:sz="4" w:space="0" w:color="auto"/>
              <w:right w:val="single" w:sz="4" w:space="0" w:color="auto"/>
            </w:tcBorders>
            <w:shd w:val="clear" w:color="auto" w:fill="auto"/>
            <w:vAlign w:val="center"/>
            <w:hideMark/>
          </w:tcPr>
          <w:p w14:paraId="4D4CBCE2" w14:textId="77777777" w:rsidR="005D60DD" w:rsidRPr="003C0B56" w:rsidRDefault="005D60DD" w:rsidP="005D60DD">
            <w:pPr>
              <w:rPr>
                <w:rFonts w:ascii="Arial" w:hAnsi="Arial" w:cs="Arial"/>
                <w:sz w:val="16"/>
                <w:szCs w:val="16"/>
              </w:rPr>
            </w:pPr>
            <w:r w:rsidRPr="003C0B56">
              <w:rPr>
                <w:rFonts w:ascii="Arial" w:hAnsi="Arial" w:cs="Arial"/>
                <w:sz w:val="16"/>
                <w:szCs w:val="16"/>
              </w:rPr>
              <w:t xml:space="preserve"> Armatki wodne (Bloki 1-9, GAVO)</w:t>
            </w:r>
          </w:p>
        </w:tc>
        <w:tc>
          <w:tcPr>
            <w:tcW w:w="573" w:type="pct"/>
            <w:tcBorders>
              <w:top w:val="nil"/>
              <w:left w:val="nil"/>
              <w:bottom w:val="single" w:sz="4" w:space="0" w:color="auto"/>
              <w:right w:val="single" w:sz="4" w:space="0" w:color="auto"/>
            </w:tcBorders>
            <w:shd w:val="clear" w:color="auto" w:fill="auto"/>
            <w:vAlign w:val="center"/>
            <w:hideMark/>
          </w:tcPr>
          <w:p w14:paraId="13F7116E"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 </w:t>
            </w:r>
          </w:p>
        </w:tc>
        <w:tc>
          <w:tcPr>
            <w:tcW w:w="677" w:type="pct"/>
            <w:tcBorders>
              <w:top w:val="nil"/>
              <w:left w:val="nil"/>
              <w:bottom w:val="single" w:sz="4" w:space="0" w:color="auto"/>
              <w:right w:val="single" w:sz="4" w:space="0" w:color="auto"/>
            </w:tcBorders>
            <w:shd w:val="clear" w:color="auto" w:fill="auto"/>
            <w:noWrap/>
            <w:vAlign w:val="center"/>
            <w:hideMark/>
          </w:tcPr>
          <w:p w14:paraId="08646EF3"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1x 2 mies.</w:t>
            </w:r>
          </w:p>
        </w:tc>
        <w:tc>
          <w:tcPr>
            <w:tcW w:w="409" w:type="pct"/>
            <w:tcBorders>
              <w:top w:val="nil"/>
              <w:left w:val="nil"/>
              <w:bottom w:val="single" w:sz="4" w:space="0" w:color="auto"/>
              <w:right w:val="single" w:sz="4" w:space="0" w:color="auto"/>
            </w:tcBorders>
            <w:shd w:val="clear" w:color="auto" w:fill="auto"/>
            <w:noWrap/>
            <w:vAlign w:val="center"/>
            <w:hideMark/>
          </w:tcPr>
          <w:p w14:paraId="1001066B"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P</w:t>
            </w:r>
          </w:p>
        </w:tc>
        <w:tc>
          <w:tcPr>
            <w:tcW w:w="409" w:type="pct"/>
            <w:gridSpan w:val="2"/>
            <w:tcBorders>
              <w:top w:val="nil"/>
              <w:left w:val="nil"/>
              <w:bottom w:val="single" w:sz="4" w:space="0" w:color="auto"/>
              <w:right w:val="single" w:sz="4" w:space="0" w:color="auto"/>
            </w:tcBorders>
            <w:shd w:val="clear" w:color="auto" w:fill="auto"/>
            <w:noWrap/>
            <w:vAlign w:val="center"/>
            <w:hideMark/>
          </w:tcPr>
          <w:p w14:paraId="125FFBCF"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P</w:t>
            </w:r>
          </w:p>
        </w:tc>
        <w:tc>
          <w:tcPr>
            <w:tcW w:w="409" w:type="pct"/>
            <w:gridSpan w:val="2"/>
            <w:tcBorders>
              <w:top w:val="nil"/>
              <w:left w:val="nil"/>
              <w:bottom w:val="single" w:sz="4" w:space="0" w:color="auto"/>
              <w:right w:val="single" w:sz="4" w:space="0" w:color="auto"/>
            </w:tcBorders>
            <w:shd w:val="clear" w:color="auto" w:fill="auto"/>
            <w:noWrap/>
            <w:vAlign w:val="center"/>
            <w:hideMark/>
          </w:tcPr>
          <w:p w14:paraId="074BEBE0"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P</w:t>
            </w:r>
          </w:p>
        </w:tc>
        <w:tc>
          <w:tcPr>
            <w:tcW w:w="419" w:type="pct"/>
            <w:gridSpan w:val="2"/>
            <w:tcBorders>
              <w:top w:val="single" w:sz="4" w:space="0" w:color="auto"/>
              <w:left w:val="nil"/>
              <w:bottom w:val="single" w:sz="4" w:space="0" w:color="auto"/>
              <w:right w:val="single" w:sz="4" w:space="0" w:color="auto"/>
            </w:tcBorders>
            <w:vAlign w:val="center"/>
          </w:tcPr>
          <w:p w14:paraId="06A4A248" w14:textId="5B8FDDC8" w:rsidR="005D60DD" w:rsidRPr="003C0B56" w:rsidRDefault="005D60DD" w:rsidP="005D60DD">
            <w:pPr>
              <w:contextualSpacing/>
              <w:jc w:val="center"/>
              <w:rPr>
                <w:rFonts w:ascii="Arial" w:hAnsi="Arial" w:cs="Arial"/>
                <w:sz w:val="16"/>
                <w:szCs w:val="16"/>
              </w:rPr>
            </w:pPr>
            <w:r w:rsidRPr="00511C04">
              <w:rPr>
                <w:rFonts w:ascii="Arial" w:hAnsi="Arial" w:cs="Arial"/>
                <w:color w:val="000000"/>
                <w:sz w:val="16"/>
                <w:szCs w:val="16"/>
              </w:rPr>
              <w:t>P</w:t>
            </w:r>
          </w:p>
        </w:tc>
        <w:tc>
          <w:tcPr>
            <w:tcW w:w="421" w:type="pct"/>
            <w:gridSpan w:val="2"/>
            <w:tcBorders>
              <w:top w:val="nil"/>
              <w:left w:val="single" w:sz="4" w:space="0" w:color="auto"/>
              <w:bottom w:val="single" w:sz="4" w:space="0" w:color="auto"/>
              <w:right w:val="single" w:sz="4" w:space="0" w:color="auto"/>
            </w:tcBorders>
            <w:vAlign w:val="center"/>
          </w:tcPr>
          <w:p w14:paraId="74F25695" w14:textId="53F751CA" w:rsidR="005D60DD" w:rsidRPr="003C0B56" w:rsidRDefault="005D60DD" w:rsidP="005D60DD">
            <w:pPr>
              <w:contextualSpacing/>
              <w:jc w:val="center"/>
              <w:rPr>
                <w:rFonts w:ascii="Arial" w:hAnsi="Arial" w:cs="Arial"/>
                <w:sz w:val="16"/>
                <w:szCs w:val="16"/>
              </w:rPr>
            </w:pPr>
            <w:r w:rsidRPr="00511C04">
              <w:rPr>
                <w:rFonts w:ascii="Arial" w:hAnsi="Arial" w:cs="Arial"/>
                <w:color w:val="000000"/>
                <w:sz w:val="16"/>
                <w:szCs w:val="16"/>
              </w:rPr>
              <w:t>P</w:t>
            </w:r>
          </w:p>
        </w:tc>
        <w:tc>
          <w:tcPr>
            <w:tcW w:w="414" w:type="pct"/>
            <w:tcBorders>
              <w:top w:val="nil"/>
              <w:left w:val="single" w:sz="4" w:space="0" w:color="auto"/>
              <w:bottom w:val="single" w:sz="4" w:space="0" w:color="auto"/>
              <w:right w:val="single" w:sz="4" w:space="0" w:color="auto"/>
            </w:tcBorders>
            <w:shd w:val="clear" w:color="auto" w:fill="auto"/>
            <w:noWrap/>
            <w:vAlign w:val="center"/>
            <w:hideMark/>
          </w:tcPr>
          <w:p w14:paraId="0FF07556" w14:textId="651FF1C0" w:rsidR="005D60DD" w:rsidRPr="001E5C2D" w:rsidRDefault="005D60DD" w:rsidP="005D60DD">
            <w:pPr>
              <w:jc w:val="center"/>
              <w:rPr>
                <w:rFonts w:ascii="Arial" w:hAnsi="Arial" w:cs="Arial"/>
                <w:sz w:val="16"/>
                <w:szCs w:val="16"/>
              </w:rPr>
            </w:pPr>
            <w:r>
              <w:rPr>
                <w:rFonts w:ascii="Arial" w:hAnsi="Arial" w:cs="Arial"/>
                <w:sz w:val="16"/>
                <w:szCs w:val="16"/>
              </w:rPr>
              <w:t>20 szt.</w:t>
            </w:r>
          </w:p>
        </w:tc>
      </w:tr>
    </w:tbl>
    <w:p w14:paraId="2CF9F1D8" w14:textId="353536A6" w:rsidR="003C0B56" w:rsidRPr="001E5C2D" w:rsidRDefault="003C0B56" w:rsidP="001E5C2D">
      <w:pPr>
        <w:pStyle w:val="Akapitzlist"/>
        <w:numPr>
          <w:ilvl w:val="2"/>
          <w:numId w:val="50"/>
        </w:numPr>
        <w:spacing w:before="120" w:after="120" w:line="240" w:lineRule="auto"/>
        <w:ind w:left="426" w:hanging="284"/>
        <w:jc w:val="both"/>
        <w:rPr>
          <w:rFonts w:ascii="Arial" w:hAnsi="Arial" w:cs="Arial"/>
        </w:rPr>
      </w:pPr>
      <w:r w:rsidRPr="001E5C2D">
        <w:rPr>
          <w:rFonts w:ascii="Arial" w:hAnsi="Arial" w:cs="Arial"/>
        </w:rPr>
        <w:t>Planowe przeglądy sterowań, zabezpieczeń oraz aparatury kontrolno-pomiarowej i automatyki</w:t>
      </w:r>
    </w:p>
    <w:tbl>
      <w:tblPr>
        <w:tblW w:w="5000" w:type="pct"/>
        <w:tblCellMar>
          <w:left w:w="70" w:type="dxa"/>
          <w:right w:w="70" w:type="dxa"/>
        </w:tblCellMar>
        <w:tblLook w:val="04A0" w:firstRow="1" w:lastRow="0" w:firstColumn="1" w:lastColumn="0" w:noHBand="0" w:noVBand="1"/>
      </w:tblPr>
      <w:tblGrid>
        <w:gridCol w:w="411"/>
        <w:gridCol w:w="1749"/>
        <w:gridCol w:w="1191"/>
        <w:gridCol w:w="1018"/>
        <w:gridCol w:w="1019"/>
        <w:gridCol w:w="1018"/>
        <w:gridCol w:w="1020"/>
        <w:gridCol w:w="1020"/>
        <w:gridCol w:w="1181"/>
      </w:tblGrid>
      <w:tr w:rsidR="003C0B56" w:rsidRPr="003C0B56" w14:paraId="7DA504C3" w14:textId="77777777" w:rsidTr="001B51C2">
        <w:trPr>
          <w:trHeight w:val="458"/>
        </w:trPr>
        <w:tc>
          <w:tcPr>
            <w:tcW w:w="214" w:type="pct"/>
            <w:vMerge w:val="restart"/>
            <w:tcBorders>
              <w:top w:val="single" w:sz="4" w:space="0" w:color="auto"/>
              <w:left w:val="single" w:sz="4" w:space="0" w:color="auto"/>
              <w:right w:val="single" w:sz="4" w:space="0" w:color="auto"/>
            </w:tcBorders>
            <w:shd w:val="clear" w:color="auto" w:fill="auto"/>
            <w:noWrap/>
            <w:vAlign w:val="center"/>
            <w:hideMark/>
          </w:tcPr>
          <w:p w14:paraId="76FF0505" w14:textId="77777777" w:rsidR="003C0B56" w:rsidRPr="003C0B56" w:rsidRDefault="003C0B56" w:rsidP="005D60DD">
            <w:pPr>
              <w:jc w:val="center"/>
              <w:rPr>
                <w:rFonts w:ascii="Arial" w:hAnsi="Arial" w:cs="Arial"/>
                <w:color w:val="000000"/>
                <w:sz w:val="16"/>
                <w:szCs w:val="16"/>
              </w:rPr>
            </w:pPr>
            <w:r w:rsidRPr="003C0B56">
              <w:rPr>
                <w:rFonts w:ascii="Arial" w:hAnsi="Arial" w:cs="Arial"/>
                <w:color w:val="000000"/>
                <w:sz w:val="16"/>
                <w:szCs w:val="16"/>
              </w:rPr>
              <w:t>LP</w:t>
            </w:r>
          </w:p>
        </w:tc>
        <w:tc>
          <w:tcPr>
            <w:tcW w:w="909" w:type="pct"/>
            <w:vMerge w:val="restart"/>
            <w:tcBorders>
              <w:top w:val="single" w:sz="4" w:space="0" w:color="auto"/>
              <w:left w:val="nil"/>
              <w:right w:val="single" w:sz="4" w:space="0" w:color="auto"/>
            </w:tcBorders>
            <w:shd w:val="clear" w:color="auto" w:fill="auto"/>
            <w:vAlign w:val="center"/>
            <w:hideMark/>
          </w:tcPr>
          <w:p w14:paraId="30707991" w14:textId="77777777" w:rsidR="003C0B56" w:rsidRPr="003C0B56" w:rsidRDefault="003C0B56" w:rsidP="003C0B56">
            <w:pPr>
              <w:jc w:val="center"/>
              <w:rPr>
                <w:rFonts w:ascii="Arial" w:hAnsi="Arial" w:cs="Arial"/>
                <w:color w:val="000000"/>
                <w:sz w:val="16"/>
                <w:szCs w:val="16"/>
              </w:rPr>
            </w:pPr>
            <w:r w:rsidRPr="003C0B56">
              <w:rPr>
                <w:rFonts w:ascii="Arial" w:hAnsi="Arial" w:cs="Arial"/>
                <w:color w:val="000000"/>
                <w:sz w:val="16"/>
                <w:szCs w:val="16"/>
              </w:rPr>
              <w:t>Nazwa urządzenia / nr MW</w:t>
            </w:r>
          </w:p>
        </w:tc>
        <w:tc>
          <w:tcPr>
            <w:tcW w:w="619" w:type="pct"/>
            <w:vMerge w:val="restart"/>
            <w:tcBorders>
              <w:top w:val="single" w:sz="4" w:space="0" w:color="auto"/>
              <w:left w:val="nil"/>
              <w:right w:val="single" w:sz="4" w:space="0" w:color="auto"/>
            </w:tcBorders>
            <w:shd w:val="clear" w:color="auto" w:fill="auto"/>
            <w:vAlign w:val="center"/>
            <w:hideMark/>
          </w:tcPr>
          <w:p w14:paraId="65F4871D" w14:textId="77777777" w:rsidR="003C0B56" w:rsidRPr="003C0B56" w:rsidRDefault="003C0B56" w:rsidP="003C0B56">
            <w:pPr>
              <w:jc w:val="center"/>
              <w:rPr>
                <w:rFonts w:ascii="Arial" w:hAnsi="Arial" w:cs="Arial"/>
                <w:color w:val="000000"/>
                <w:sz w:val="16"/>
                <w:szCs w:val="16"/>
              </w:rPr>
            </w:pPr>
            <w:r w:rsidRPr="003C0B56">
              <w:rPr>
                <w:rFonts w:ascii="Arial" w:hAnsi="Arial" w:cs="Arial"/>
                <w:color w:val="000000"/>
                <w:sz w:val="16"/>
                <w:szCs w:val="16"/>
              </w:rPr>
              <w:t xml:space="preserve">Urządzania </w:t>
            </w:r>
          </w:p>
        </w:tc>
        <w:tc>
          <w:tcPr>
            <w:tcW w:w="2647" w:type="pct"/>
            <w:gridSpan w:val="5"/>
            <w:tcBorders>
              <w:top w:val="single" w:sz="4" w:space="0" w:color="auto"/>
              <w:left w:val="nil"/>
              <w:bottom w:val="single" w:sz="4" w:space="0" w:color="auto"/>
              <w:right w:val="single" w:sz="4" w:space="0" w:color="auto"/>
            </w:tcBorders>
            <w:shd w:val="clear" w:color="auto" w:fill="auto"/>
            <w:vAlign w:val="center"/>
            <w:hideMark/>
          </w:tcPr>
          <w:p w14:paraId="70F062C3" w14:textId="77777777" w:rsidR="003C0B56" w:rsidRPr="003C0B56" w:rsidRDefault="003C0B56" w:rsidP="003C0B56">
            <w:pPr>
              <w:jc w:val="center"/>
              <w:rPr>
                <w:rFonts w:ascii="Arial" w:hAnsi="Arial" w:cs="Arial"/>
                <w:color w:val="000000"/>
                <w:sz w:val="16"/>
                <w:szCs w:val="16"/>
              </w:rPr>
            </w:pPr>
            <w:r w:rsidRPr="003C0B56">
              <w:rPr>
                <w:rFonts w:ascii="Arial" w:hAnsi="Arial" w:cs="Arial"/>
                <w:color w:val="000000"/>
                <w:sz w:val="16"/>
                <w:szCs w:val="16"/>
              </w:rPr>
              <w:t>Planowany remont/liczba sztuk</w:t>
            </w:r>
          </w:p>
        </w:tc>
        <w:tc>
          <w:tcPr>
            <w:tcW w:w="610" w:type="pct"/>
            <w:vMerge w:val="restart"/>
            <w:tcBorders>
              <w:top w:val="single" w:sz="4" w:space="0" w:color="auto"/>
              <w:left w:val="single" w:sz="4" w:space="0" w:color="auto"/>
              <w:right w:val="single" w:sz="4" w:space="0" w:color="auto"/>
            </w:tcBorders>
            <w:shd w:val="clear" w:color="auto" w:fill="auto"/>
            <w:vAlign w:val="center"/>
            <w:hideMark/>
          </w:tcPr>
          <w:p w14:paraId="5109BD03" w14:textId="77777777" w:rsidR="003C0B56" w:rsidRPr="003C0B56" w:rsidRDefault="003C0B56" w:rsidP="003C0B56">
            <w:pPr>
              <w:jc w:val="center"/>
              <w:rPr>
                <w:rFonts w:ascii="Arial" w:hAnsi="Arial" w:cs="Arial"/>
                <w:color w:val="000000"/>
                <w:sz w:val="16"/>
                <w:szCs w:val="16"/>
              </w:rPr>
            </w:pPr>
            <w:r w:rsidRPr="003C0B56">
              <w:rPr>
                <w:rFonts w:ascii="Arial" w:hAnsi="Arial" w:cs="Arial"/>
                <w:color w:val="000000"/>
                <w:sz w:val="16"/>
                <w:szCs w:val="16"/>
              </w:rPr>
              <w:t xml:space="preserve">Uwagi </w:t>
            </w:r>
          </w:p>
        </w:tc>
      </w:tr>
      <w:tr w:rsidR="003C0B56" w:rsidRPr="003C0B56" w14:paraId="73C3EAAB" w14:textId="77777777" w:rsidTr="001B51C2">
        <w:trPr>
          <w:trHeight w:val="457"/>
        </w:trPr>
        <w:tc>
          <w:tcPr>
            <w:tcW w:w="214" w:type="pct"/>
            <w:vMerge/>
            <w:tcBorders>
              <w:left w:val="single" w:sz="4" w:space="0" w:color="auto"/>
              <w:bottom w:val="single" w:sz="4" w:space="0" w:color="auto"/>
              <w:right w:val="single" w:sz="4" w:space="0" w:color="auto"/>
            </w:tcBorders>
            <w:shd w:val="clear" w:color="auto" w:fill="auto"/>
            <w:noWrap/>
            <w:vAlign w:val="center"/>
          </w:tcPr>
          <w:p w14:paraId="3EB4A387" w14:textId="77777777" w:rsidR="003C0B56" w:rsidRPr="003C0B56" w:rsidRDefault="003C0B56" w:rsidP="005D60DD">
            <w:pPr>
              <w:jc w:val="center"/>
              <w:rPr>
                <w:rFonts w:ascii="Arial" w:hAnsi="Arial" w:cs="Arial"/>
                <w:color w:val="000000"/>
                <w:sz w:val="16"/>
                <w:szCs w:val="16"/>
              </w:rPr>
            </w:pPr>
          </w:p>
        </w:tc>
        <w:tc>
          <w:tcPr>
            <w:tcW w:w="909" w:type="pct"/>
            <w:vMerge/>
            <w:tcBorders>
              <w:left w:val="nil"/>
              <w:bottom w:val="single" w:sz="4" w:space="0" w:color="auto"/>
              <w:right w:val="single" w:sz="4" w:space="0" w:color="auto"/>
            </w:tcBorders>
            <w:shd w:val="clear" w:color="auto" w:fill="auto"/>
            <w:vAlign w:val="center"/>
          </w:tcPr>
          <w:p w14:paraId="32F24118" w14:textId="77777777" w:rsidR="003C0B56" w:rsidRPr="003C0B56" w:rsidRDefault="003C0B56" w:rsidP="003C0B56">
            <w:pPr>
              <w:jc w:val="center"/>
              <w:rPr>
                <w:rFonts w:ascii="Arial" w:hAnsi="Arial" w:cs="Arial"/>
                <w:color w:val="000000"/>
                <w:sz w:val="16"/>
                <w:szCs w:val="16"/>
              </w:rPr>
            </w:pPr>
          </w:p>
        </w:tc>
        <w:tc>
          <w:tcPr>
            <w:tcW w:w="619" w:type="pct"/>
            <w:vMerge/>
            <w:tcBorders>
              <w:left w:val="nil"/>
              <w:bottom w:val="single" w:sz="4" w:space="0" w:color="auto"/>
              <w:right w:val="single" w:sz="4" w:space="0" w:color="auto"/>
            </w:tcBorders>
            <w:shd w:val="clear" w:color="auto" w:fill="auto"/>
            <w:vAlign w:val="center"/>
          </w:tcPr>
          <w:p w14:paraId="12B80166" w14:textId="77777777" w:rsidR="003C0B56" w:rsidRPr="003C0B56" w:rsidRDefault="003C0B56" w:rsidP="003C0B56">
            <w:pPr>
              <w:jc w:val="center"/>
              <w:rPr>
                <w:rFonts w:ascii="Arial" w:hAnsi="Arial" w:cs="Arial"/>
                <w:color w:val="000000"/>
                <w:sz w:val="16"/>
                <w:szCs w:val="16"/>
              </w:rPr>
            </w:pPr>
          </w:p>
        </w:tc>
        <w:tc>
          <w:tcPr>
            <w:tcW w:w="529" w:type="pct"/>
            <w:tcBorders>
              <w:top w:val="single" w:sz="4" w:space="0" w:color="auto"/>
              <w:left w:val="nil"/>
              <w:bottom w:val="single" w:sz="4" w:space="0" w:color="auto"/>
              <w:right w:val="single" w:sz="4" w:space="0" w:color="auto"/>
            </w:tcBorders>
            <w:shd w:val="clear" w:color="auto" w:fill="auto"/>
            <w:vAlign w:val="center"/>
          </w:tcPr>
          <w:p w14:paraId="381A6B11" w14:textId="77777777" w:rsidR="003C0B56" w:rsidRPr="003C0B56" w:rsidRDefault="003C0B56" w:rsidP="003C0B56">
            <w:pPr>
              <w:jc w:val="center"/>
              <w:rPr>
                <w:rFonts w:ascii="Arial" w:hAnsi="Arial" w:cs="Arial"/>
                <w:color w:val="000000"/>
                <w:sz w:val="16"/>
                <w:szCs w:val="16"/>
              </w:rPr>
            </w:pPr>
            <w:r w:rsidRPr="003C0B56">
              <w:rPr>
                <w:rFonts w:ascii="Arial" w:hAnsi="Arial" w:cs="Arial"/>
                <w:color w:val="000000"/>
                <w:sz w:val="16"/>
                <w:szCs w:val="16"/>
              </w:rPr>
              <w:t>2019</w:t>
            </w:r>
          </w:p>
        </w:tc>
        <w:tc>
          <w:tcPr>
            <w:tcW w:w="530" w:type="pct"/>
            <w:tcBorders>
              <w:top w:val="single" w:sz="4" w:space="0" w:color="auto"/>
              <w:left w:val="nil"/>
              <w:bottom w:val="single" w:sz="4" w:space="0" w:color="auto"/>
              <w:right w:val="single" w:sz="4" w:space="0" w:color="auto"/>
            </w:tcBorders>
            <w:shd w:val="clear" w:color="auto" w:fill="auto"/>
            <w:vAlign w:val="center"/>
          </w:tcPr>
          <w:p w14:paraId="688A29D0" w14:textId="77777777" w:rsidR="003C0B56" w:rsidRPr="003C0B56" w:rsidRDefault="003C0B56" w:rsidP="003C0B56">
            <w:pPr>
              <w:jc w:val="center"/>
              <w:rPr>
                <w:rFonts w:ascii="Arial" w:hAnsi="Arial" w:cs="Arial"/>
                <w:color w:val="000000"/>
                <w:sz w:val="16"/>
                <w:szCs w:val="16"/>
              </w:rPr>
            </w:pPr>
            <w:r w:rsidRPr="003C0B56">
              <w:rPr>
                <w:rFonts w:ascii="Arial" w:hAnsi="Arial" w:cs="Arial"/>
                <w:color w:val="000000"/>
                <w:sz w:val="16"/>
                <w:szCs w:val="16"/>
              </w:rPr>
              <w:t>2020</w:t>
            </w:r>
          </w:p>
        </w:tc>
        <w:tc>
          <w:tcPr>
            <w:tcW w:w="529" w:type="pct"/>
            <w:tcBorders>
              <w:top w:val="single" w:sz="4" w:space="0" w:color="auto"/>
              <w:left w:val="nil"/>
              <w:bottom w:val="single" w:sz="4" w:space="0" w:color="auto"/>
              <w:right w:val="single" w:sz="4" w:space="0" w:color="auto"/>
            </w:tcBorders>
            <w:shd w:val="clear" w:color="auto" w:fill="auto"/>
            <w:vAlign w:val="center"/>
          </w:tcPr>
          <w:p w14:paraId="17730B13" w14:textId="77777777" w:rsidR="003C0B56" w:rsidRPr="003C0B56" w:rsidRDefault="003C0B56" w:rsidP="003C0B56">
            <w:pPr>
              <w:jc w:val="center"/>
              <w:rPr>
                <w:rFonts w:ascii="Arial" w:hAnsi="Arial" w:cs="Arial"/>
                <w:color w:val="000000"/>
                <w:sz w:val="16"/>
                <w:szCs w:val="16"/>
              </w:rPr>
            </w:pPr>
            <w:r w:rsidRPr="003C0B56">
              <w:rPr>
                <w:rFonts w:ascii="Arial" w:hAnsi="Arial" w:cs="Arial"/>
                <w:color w:val="000000"/>
                <w:sz w:val="16"/>
                <w:szCs w:val="16"/>
              </w:rPr>
              <w:t>2021</w:t>
            </w:r>
          </w:p>
        </w:tc>
        <w:tc>
          <w:tcPr>
            <w:tcW w:w="530" w:type="pct"/>
            <w:tcBorders>
              <w:top w:val="single" w:sz="4" w:space="0" w:color="auto"/>
              <w:left w:val="nil"/>
              <w:bottom w:val="single" w:sz="4" w:space="0" w:color="auto"/>
              <w:right w:val="single" w:sz="4" w:space="0" w:color="auto"/>
            </w:tcBorders>
            <w:shd w:val="clear" w:color="auto" w:fill="auto"/>
            <w:vAlign w:val="center"/>
          </w:tcPr>
          <w:p w14:paraId="337C8AB4" w14:textId="77777777" w:rsidR="003C0B56" w:rsidRPr="003C0B56" w:rsidRDefault="003C0B56" w:rsidP="003C0B56">
            <w:pPr>
              <w:jc w:val="center"/>
              <w:rPr>
                <w:rFonts w:ascii="Arial" w:hAnsi="Arial" w:cs="Arial"/>
                <w:color w:val="000000"/>
                <w:sz w:val="16"/>
                <w:szCs w:val="16"/>
              </w:rPr>
            </w:pPr>
            <w:r w:rsidRPr="003C0B56">
              <w:rPr>
                <w:rFonts w:ascii="Arial" w:hAnsi="Arial" w:cs="Arial"/>
                <w:color w:val="000000"/>
                <w:sz w:val="16"/>
                <w:szCs w:val="16"/>
              </w:rPr>
              <w:t>2022</w:t>
            </w:r>
          </w:p>
        </w:tc>
        <w:tc>
          <w:tcPr>
            <w:tcW w:w="530" w:type="pct"/>
            <w:tcBorders>
              <w:top w:val="single" w:sz="4" w:space="0" w:color="auto"/>
              <w:left w:val="nil"/>
              <w:bottom w:val="single" w:sz="4" w:space="0" w:color="auto"/>
              <w:right w:val="single" w:sz="4" w:space="0" w:color="auto"/>
            </w:tcBorders>
            <w:shd w:val="clear" w:color="auto" w:fill="auto"/>
            <w:vAlign w:val="center"/>
          </w:tcPr>
          <w:p w14:paraId="4BE1FB13" w14:textId="77777777" w:rsidR="003C0B56" w:rsidRPr="003C0B56" w:rsidRDefault="003C0B56" w:rsidP="003C0B56">
            <w:pPr>
              <w:jc w:val="center"/>
              <w:rPr>
                <w:rFonts w:ascii="Arial" w:hAnsi="Arial" w:cs="Arial"/>
                <w:color w:val="000000"/>
                <w:sz w:val="16"/>
                <w:szCs w:val="16"/>
              </w:rPr>
            </w:pPr>
            <w:r w:rsidRPr="003C0B56">
              <w:rPr>
                <w:rFonts w:ascii="Arial" w:hAnsi="Arial" w:cs="Arial"/>
                <w:color w:val="000000"/>
                <w:sz w:val="16"/>
                <w:szCs w:val="16"/>
              </w:rPr>
              <w:t>2023</w:t>
            </w:r>
          </w:p>
        </w:tc>
        <w:tc>
          <w:tcPr>
            <w:tcW w:w="610" w:type="pct"/>
            <w:vMerge/>
            <w:tcBorders>
              <w:left w:val="single" w:sz="4" w:space="0" w:color="auto"/>
              <w:bottom w:val="single" w:sz="4" w:space="0" w:color="auto"/>
              <w:right w:val="single" w:sz="4" w:space="0" w:color="auto"/>
            </w:tcBorders>
            <w:shd w:val="clear" w:color="auto" w:fill="auto"/>
            <w:vAlign w:val="center"/>
          </w:tcPr>
          <w:p w14:paraId="3769E005" w14:textId="77777777" w:rsidR="003C0B56" w:rsidRPr="003C0B56" w:rsidRDefault="003C0B56" w:rsidP="003C0B56">
            <w:pPr>
              <w:jc w:val="center"/>
              <w:rPr>
                <w:rFonts w:ascii="Arial" w:hAnsi="Arial" w:cs="Arial"/>
                <w:color w:val="000000"/>
                <w:sz w:val="16"/>
                <w:szCs w:val="16"/>
              </w:rPr>
            </w:pPr>
          </w:p>
        </w:tc>
      </w:tr>
      <w:tr w:rsidR="003C0B56" w:rsidRPr="003C0B56" w14:paraId="425E4AFB" w14:textId="77777777" w:rsidTr="001B51C2">
        <w:trPr>
          <w:trHeight w:val="255"/>
        </w:trPr>
        <w:tc>
          <w:tcPr>
            <w:tcW w:w="214" w:type="pct"/>
            <w:tcBorders>
              <w:top w:val="nil"/>
              <w:left w:val="single" w:sz="4" w:space="0" w:color="auto"/>
              <w:bottom w:val="single" w:sz="4" w:space="0" w:color="auto"/>
              <w:right w:val="nil"/>
            </w:tcBorders>
            <w:shd w:val="clear" w:color="auto" w:fill="auto"/>
            <w:noWrap/>
            <w:vAlign w:val="center"/>
            <w:hideMark/>
          </w:tcPr>
          <w:p w14:paraId="3E0E8D92" w14:textId="77777777" w:rsidR="003C0B56" w:rsidRPr="003C0B56" w:rsidRDefault="003C0B56" w:rsidP="005D60DD">
            <w:pPr>
              <w:jc w:val="center"/>
              <w:rPr>
                <w:rFonts w:ascii="Arial" w:hAnsi="Arial" w:cs="Arial"/>
                <w:color w:val="000000"/>
                <w:sz w:val="16"/>
                <w:szCs w:val="16"/>
              </w:rPr>
            </w:pPr>
            <w:r w:rsidRPr="003C0B56">
              <w:rPr>
                <w:rFonts w:ascii="Arial" w:hAnsi="Arial" w:cs="Arial"/>
                <w:color w:val="000000"/>
                <w:sz w:val="16"/>
                <w:szCs w:val="16"/>
              </w:rPr>
              <w:t>1</w:t>
            </w:r>
          </w:p>
        </w:tc>
        <w:tc>
          <w:tcPr>
            <w:tcW w:w="909" w:type="pct"/>
            <w:tcBorders>
              <w:top w:val="nil"/>
              <w:left w:val="single" w:sz="4" w:space="0" w:color="auto"/>
              <w:bottom w:val="single" w:sz="4" w:space="0" w:color="auto"/>
              <w:right w:val="single" w:sz="4" w:space="0" w:color="auto"/>
            </w:tcBorders>
            <w:shd w:val="clear" w:color="auto" w:fill="auto"/>
            <w:noWrap/>
            <w:vAlign w:val="center"/>
            <w:hideMark/>
          </w:tcPr>
          <w:p w14:paraId="4F59DFCC" w14:textId="77777777" w:rsidR="003C0B56" w:rsidRPr="003C0B56" w:rsidRDefault="003C0B56" w:rsidP="003C0B56">
            <w:pPr>
              <w:jc w:val="center"/>
              <w:rPr>
                <w:rFonts w:ascii="Arial" w:hAnsi="Arial" w:cs="Arial"/>
                <w:color w:val="000000"/>
                <w:sz w:val="16"/>
                <w:szCs w:val="16"/>
              </w:rPr>
            </w:pPr>
            <w:r w:rsidRPr="003C0B56">
              <w:rPr>
                <w:rFonts w:ascii="Arial" w:hAnsi="Arial" w:cs="Arial"/>
                <w:color w:val="000000"/>
                <w:sz w:val="16"/>
                <w:szCs w:val="16"/>
              </w:rPr>
              <w:t>BLOK   2</w:t>
            </w:r>
          </w:p>
        </w:tc>
        <w:tc>
          <w:tcPr>
            <w:tcW w:w="619" w:type="pct"/>
            <w:tcBorders>
              <w:top w:val="nil"/>
              <w:left w:val="nil"/>
              <w:bottom w:val="single" w:sz="4" w:space="0" w:color="auto"/>
              <w:right w:val="single" w:sz="4" w:space="0" w:color="auto"/>
            </w:tcBorders>
            <w:shd w:val="clear" w:color="auto" w:fill="auto"/>
            <w:noWrap/>
            <w:vAlign w:val="center"/>
            <w:hideMark/>
          </w:tcPr>
          <w:p w14:paraId="45EB7312" w14:textId="77777777" w:rsidR="003C0B56" w:rsidRPr="003C0B56" w:rsidRDefault="003C0B56" w:rsidP="003C0B56">
            <w:pPr>
              <w:jc w:val="center"/>
              <w:rPr>
                <w:rFonts w:ascii="Arial" w:hAnsi="Arial" w:cs="Arial"/>
                <w:color w:val="000000"/>
                <w:sz w:val="16"/>
                <w:szCs w:val="16"/>
              </w:rPr>
            </w:pPr>
            <w:r w:rsidRPr="003C0B56">
              <w:rPr>
                <w:rFonts w:ascii="Arial" w:hAnsi="Arial" w:cs="Arial"/>
                <w:color w:val="000000"/>
                <w:sz w:val="16"/>
                <w:szCs w:val="16"/>
              </w:rPr>
              <w:t>AKPiA</w:t>
            </w:r>
          </w:p>
        </w:tc>
        <w:tc>
          <w:tcPr>
            <w:tcW w:w="529" w:type="pct"/>
            <w:tcBorders>
              <w:top w:val="nil"/>
              <w:left w:val="nil"/>
              <w:bottom w:val="single" w:sz="4" w:space="0" w:color="auto"/>
              <w:right w:val="single" w:sz="4" w:space="0" w:color="auto"/>
            </w:tcBorders>
            <w:shd w:val="clear" w:color="auto" w:fill="auto"/>
            <w:noWrap/>
            <w:vAlign w:val="center"/>
            <w:hideMark/>
          </w:tcPr>
          <w:p w14:paraId="74AA4AD5" w14:textId="46780D4E" w:rsidR="003C0B56" w:rsidRPr="0006209E" w:rsidRDefault="0006209E" w:rsidP="0006209E">
            <w:pPr>
              <w:jc w:val="center"/>
              <w:rPr>
                <w:rFonts w:ascii="Arial" w:hAnsi="Arial" w:cs="Arial"/>
                <w:bCs/>
                <w:color w:val="000000"/>
                <w:sz w:val="16"/>
                <w:szCs w:val="16"/>
              </w:rPr>
            </w:pPr>
            <w:r w:rsidRPr="0006209E">
              <w:rPr>
                <w:rFonts w:ascii="Arial" w:hAnsi="Arial" w:cs="Arial"/>
                <w:bCs/>
                <w:color w:val="000000"/>
                <w:sz w:val="16"/>
                <w:szCs w:val="16"/>
              </w:rPr>
              <w:t>RS</w:t>
            </w:r>
          </w:p>
        </w:tc>
        <w:tc>
          <w:tcPr>
            <w:tcW w:w="530" w:type="pct"/>
            <w:tcBorders>
              <w:top w:val="nil"/>
              <w:left w:val="nil"/>
              <w:bottom w:val="single" w:sz="4" w:space="0" w:color="auto"/>
              <w:right w:val="single" w:sz="4" w:space="0" w:color="auto"/>
            </w:tcBorders>
            <w:shd w:val="clear" w:color="auto" w:fill="auto"/>
            <w:noWrap/>
            <w:vAlign w:val="center"/>
            <w:hideMark/>
          </w:tcPr>
          <w:p w14:paraId="4405D0A7" w14:textId="76E213D3" w:rsidR="003C0B56" w:rsidRPr="0006209E" w:rsidRDefault="003C0B56" w:rsidP="0006209E">
            <w:pPr>
              <w:jc w:val="center"/>
              <w:rPr>
                <w:rFonts w:ascii="Arial" w:hAnsi="Arial" w:cs="Arial"/>
                <w:sz w:val="16"/>
                <w:szCs w:val="16"/>
              </w:rPr>
            </w:pPr>
          </w:p>
        </w:tc>
        <w:tc>
          <w:tcPr>
            <w:tcW w:w="529" w:type="pct"/>
            <w:tcBorders>
              <w:top w:val="nil"/>
              <w:left w:val="nil"/>
              <w:bottom w:val="single" w:sz="4" w:space="0" w:color="auto"/>
              <w:right w:val="single" w:sz="4" w:space="0" w:color="auto"/>
            </w:tcBorders>
            <w:shd w:val="clear" w:color="auto" w:fill="auto"/>
            <w:noWrap/>
            <w:vAlign w:val="center"/>
            <w:hideMark/>
          </w:tcPr>
          <w:p w14:paraId="2E227980" w14:textId="10274778" w:rsidR="003C0B56" w:rsidRPr="0006209E" w:rsidRDefault="003C0B56" w:rsidP="0006209E">
            <w:pPr>
              <w:jc w:val="center"/>
              <w:rPr>
                <w:rFonts w:ascii="Arial" w:hAnsi="Arial" w:cs="Arial"/>
                <w:bCs/>
                <w:color w:val="000000"/>
                <w:sz w:val="16"/>
                <w:szCs w:val="16"/>
              </w:rPr>
            </w:pPr>
          </w:p>
        </w:tc>
        <w:tc>
          <w:tcPr>
            <w:tcW w:w="530" w:type="pct"/>
            <w:tcBorders>
              <w:top w:val="single" w:sz="4" w:space="0" w:color="auto"/>
              <w:left w:val="nil"/>
              <w:bottom w:val="single" w:sz="4" w:space="0" w:color="auto"/>
              <w:right w:val="single" w:sz="4" w:space="0" w:color="auto"/>
            </w:tcBorders>
            <w:vAlign w:val="center"/>
          </w:tcPr>
          <w:p w14:paraId="7B9BED60" w14:textId="473F963E" w:rsidR="003C0B56" w:rsidRPr="0006209E" w:rsidRDefault="0006209E" w:rsidP="0006209E">
            <w:pPr>
              <w:jc w:val="center"/>
              <w:rPr>
                <w:rFonts w:ascii="Arial" w:hAnsi="Arial" w:cs="Arial"/>
                <w:bCs/>
                <w:color w:val="000000"/>
                <w:sz w:val="16"/>
                <w:szCs w:val="16"/>
              </w:rPr>
            </w:pPr>
            <w:r w:rsidRPr="0006209E">
              <w:rPr>
                <w:rFonts w:ascii="Arial" w:hAnsi="Arial" w:cs="Arial"/>
                <w:bCs/>
                <w:color w:val="000000"/>
                <w:sz w:val="16"/>
                <w:szCs w:val="16"/>
              </w:rPr>
              <w:t>RS</w:t>
            </w:r>
          </w:p>
        </w:tc>
        <w:tc>
          <w:tcPr>
            <w:tcW w:w="530" w:type="pct"/>
            <w:tcBorders>
              <w:top w:val="nil"/>
              <w:left w:val="single" w:sz="4" w:space="0" w:color="auto"/>
              <w:bottom w:val="single" w:sz="4" w:space="0" w:color="auto"/>
              <w:right w:val="single" w:sz="4" w:space="0" w:color="auto"/>
            </w:tcBorders>
            <w:vAlign w:val="center"/>
          </w:tcPr>
          <w:p w14:paraId="27EE7FD3" w14:textId="77777777" w:rsidR="003C0B56" w:rsidRPr="0006209E" w:rsidRDefault="003C0B56" w:rsidP="0006209E">
            <w:pPr>
              <w:jc w:val="center"/>
              <w:rPr>
                <w:rFonts w:ascii="Arial" w:hAnsi="Arial" w:cs="Arial"/>
                <w:bCs/>
                <w:color w:val="000000"/>
                <w:sz w:val="16"/>
                <w:szCs w:val="16"/>
              </w:rPr>
            </w:pPr>
          </w:p>
        </w:tc>
        <w:tc>
          <w:tcPr>
            <w:tcW w:w="610" w:type="pct"/>
            <w:tcBorders>
              <w:top w:val="nil"/>
              <w:left w:val="single" w:sz="4" w:space="0" w:color="auto"/>
              <w:bottom w:val="single" w:sz="4" w:space="0" w:color="auto"/>
              <w:right w:val="single" w:sz="4" w:space="0" w:color="auto"/>
            </w:tcBorders>
            <w:shd w:val="clear" w:color="auto" w:fill="auto"/>
            <w:noWrap/>
            <w:vAlign w:val="center"/>
            <w:hideMark/>
          </w:tcPr>
          <w:p w14:paraId="03AA968D" w14:textId="77777777" w:rsidR="003C0B56" w:rsidRPr="003C0B56" w:rsidRDefault="003C0B56" w:rsidP="003C0B56">
            <w:pPr>
              <w:rPr>
                <w:rFonts w:ascii="Arial" w:hAnsi="Arial" w:cs="Arial"/>
                <w:b/>
                <w:bCs/>
                <w:color w:val="000000"/>
                <w:sz w:val="16"/>
                <w:szCs w:val="16"/>
              </w:rPr>
            </w:pPr>
            <w:r w:rsidRPr="003C0B56">
              <w:rPr>
                <w:rFonts w:ascii="Arial" w:hAnsi="Arial" w:cs="Arial"/>
                <w:b/>
                <w:bCs/>
                <w:color w:val="000000"/>
                <w:sz w:val="16"/>
                <w:szCs w:val="16"/>
              </w:rPr>
              <w:t> </w:t>
            </w:r>
          </w:p>
        </w:tc>
      </w:tr>
      <w:tr w:rsidR="003C0B56" w:rsidRPr="003C0B56" w14:paraId="67724F9F" w14:textId="77777777" w:rsidTr="001B51C2">
        <w:trPr>
          <w:trHeight w:val="255"/>
        </w:trPr>
        <w:tc>
          <w:tcPr>
            <w:tcW w:w="214" w:type="pct"/>
            <w:tcBorders>
              <w:top w:val="nil"/>
              <w:left w:val="single" w:sz="4" w:space="0" w:color="auto"/>
              <w:bottom w:val="single" w:sz="4" w:space="0" w:color="auto"/>
              <w:right w:val="nil"/>
            </w:tcBorders>
            <w:shd w:val="clear" w:color="auto" w:fill="auto"/>
            <w:noWrap/>
            <w:vAlign w:val="center"/>
            <w:hideMark/>
          </w:tcPr>
          <w:p w14:paraId="366F5C05" w14:textId="77777777" w:rsidR="003C0B56" w:rsidRPr="003C0B56" w:rsidRDefault="003C0B56" w:rsidP="005D60DD">
            <w:pPr>
              <w:jc w:val="center"/>
              <w:rPr>
                <w:rFonts w:ascii="Arial" w:hAnsi="Arial" w:cs="Arial"/>
                <w:color w:val="000000"/>
                <w:sz w:val="16"/>
                <w:szCs w:val="16"/>
              </w:rPr>
            </w:pPr>
            <w:r w:rsidRPr="003C0B56">
              <w:rPr>
                <w:rFonts w:ascii="Arial" w:hAnsi="Arial" w:cs="Arial"/>
                <w:color w:val="000000"/>
                <w:sz w:val="16"/>
                <w:szCs w:val="16"/>
              </w:rPr>
              <w:t>2</w:t>
            </w:r>
          </w:p>
        </w:tc>
        <w:tc>
          <w:tcPr>
            <w:tcW w:w="909" w:type="pct"/>
            <w:tcBorders>
              <w:top w:val="nil"/>
              <w:left w:val="single" w:sz="4" w:space="0" w:color="auto"/>
              <w:bottom w:val="single" w:sz="4" w:space="0" w:color="auto"/>
              <w:right w:val="single" w:sz="4" w:space="0" w:color="auto"/>
            </w:tcBorders>
            <w:shd w:val="clear" w:color="auto" w:fill="auto"/>
            <w:noWrap/>
            <w:vAlign w:val="center"/>
            <w:hideMark/>
          </w:tcPr>
          <w:p w14:paraId="692A07AD" w14:textId="77777777" w:rsidR="003C0B56" w:rsidRPr="003C0B56" w:rsidRDefault="003C0B56" w:rsidP="003C0B56">
            <w:pPr>
              <w:jc w:val="center"/>
              <w:rPr>
                <w:rFonts w:ascii="Arial" w:hAnsi="Arial" w:cs="Arial"/>
                <w:color w:val="000000"/>
                <w:sz w:val="16"/>
                <w:szCs w:val="16"/>
              </w:rPr>
            </w:pPr>
            <w:r w:rsidRPr="003C0B56">
              <w:rPr>
                <w:rFonts w:ascii="Arial" w:hAnsi="Arial" w:cs="Arial"/>
                <w:color w:val="000000"/>
                <w:sz w:val="16"/>
                <w:szCs w:val="16"/>
              </w:rPr>
              <w:t>BLOK   3</w:t>
            </w:r>
          </w:p>
        </w:tc>
        <w:tc>
          <w:tcPr>
            <w:tcW w:w="619" w:type="pct"/>
            <w:tcBorders>
              <w:top w:val="nil"/>
              <w:left w:val="nil"/>
              <w:bottom w:val="single" w:sz="4" w:space="0" w:color="auto"/>
              <w:right w:val="single" w:sz="4" w:space="0" w:color="auto"/>
            </w:tcBorders>
            <w:shd w:val="clear" w:color="auto" w:fill="auto"/>
            <w:noWrap/>
            <w:vAlign w:val="center"/>
            <w:hideMark/>
          </w:tcPr>
          <w:p w14:paraId="0C756C37" w14:textId="77777777" w:rsidR="003C0B56" w:rsidRPr="003C0B56" w:rsidRDefault="003C0B56" w:rsidP="003C0B56">
            <w:pPr>
              <w:jc w:val="center"/>
              <w:rPr>
                <w:rFonts w:ascii="Arial" w:hAnsi="Arial" w:cs="Arial"/>
                <w:color w:val="000000"/>
                <w:sz w:val="16"/>
                <w:szCs w:val="16"/>
              </w:rPr>
            </w:pPr>
            <w:r w:rsidRPr="003C0B56">
              <w:rPr>
                <w:rFonts w:ascii="Arial" w:hAnsi="Arial" w:cs="Arial"/>
                <w:color w:val="000000"/>
                <w:sz w:val="16"/>
                <w:szCs w:val="16"/>
              </w:rPr>
              <w:t>AKPiA</w:t>
            </w:r>
          </w:p>
        </w:tc>
        <w:tc>
          <w:tcPr>
            <w:tcW w:w="529" w:type="pct"/>
            <w:tcBorders>
              <w:top w:val="nil"/>
              <w:left w:val="nil"/>
              <w:bottom w:val="single" w:sz="4" w:space="0" w:color="auto"/>
              <w:right w:val="single" w:sz="4" w:space="0" w:color="auto"/>
            </w:tcBorders>
            <w:shd w:val="clear" w:color="auto" w:fill="auto"/>
            <w:noWrap/>
            <w:vAlign w:val="center"/>
            <w:hideMark/>
          </w:tcPr>
          <w:p w14:paraId="0FC530D5" w14:textId="4DED75B9" w:rsidR="003C0B56" w:rsidRPr="0006209E" w:rsidRDefault="003C0B56" w:rsidP="0006209E">
            <w:pPr>
              <w:jc w:val="center"/>
              <w:rPr>
                <w:rFonts w:ascii="Arial" w:hAnsi="Arial" w:cs="Arial"/>
                <w:color w:val="000000"/>
                <w:sz w:val="16"/>
                <w:szCs w:val="16"/>
              </w:rPr>
            </w:pPr>
          </w:p>
        </w:tc>
        <w:tc>
          <w:tcPr>
            <w:tcW w:w="530" w:type="pct"/>
            <w:tcBorders>
              <w:top w:val="nil"/>
              <w:left w:val="nil"/>
              <w:bottom w:val="single" w:sz="4" w:space="0" w:color="auto"/>
              <w:right w:val="single" w:sz="4" w:space="0" w:color="auto"/>
            </w:tcBorders>
            <w:shd w:val="clear" w:color="auto" w:fill="auto"/>
            <w:noWrap/>
            <w:vAlign w:val="center"/>
            <w:hideMark/>
          </w:tcPr>
          <w:p w14:paraId="1AEF0D5C" w14:textId="77777777" w:rsidR="003C0B56" w:rsidRPr="0006209E" w:rsidRDefault="003C0B56" w:rsidP="0006209E">
            <w:pPr>
              <w:jc w:val="center"/>
              <w:rPr>
                <w:rFonts w:ascii="Arial" w:hAnsi="Arial" w:cs="Arial"/>
                <w:sz w:val="16"/>
                <w:szCs w:val="16"/>
              </w:rPr>
            </w:pPr>
            <w:r w:rsidRPr="0006209E">
              <w:rPr>
                <w:rFonts w:ascii="Arial" w:hAnsi="Arial" w:cs="Arial"/>
                <w:sz w:val="16"/>
                <w:szCs w:val="16"/>
              </w:rPr>
              <w:t>RS</w:t>
            </w:r>
          </w:p>
        </w:tc>
        <w:tc>
          <w:tcPr>
            <w:tcW w:w="529" w:type="pct"/>
            <w:tcBorders>
              <w:top w:val="nil"/>
              <w:left w:val="nil"/>
              <w:bottom w:val="single" w:sz="4" w:space="0" w:color="auto"/>
              <w:right w:val="single" w:sz="4" w:space="0" w:color="auto"/>
            </w:tcBorders>
            <w:shd w:val="clear" w:color="auto" w:fill="auto"/>
            <w:noWrap/>
            <w:vAlign w:val="center"/>
            <w:hideMark/>
          </w:tcPr>
          <w:p w14:paraId="5FE03BD1" w14:textId="29CA1DB7" w:rsidR="003C0B56" w:rsidRPr="0006209E" w:rsidRDefault="003C0B56" w:rsidP="0006209E">
            <w:pPr>
              <w:jc w:val="center"/>
              <w:rPr>
                <w:rFonts w:ascii="Arial" w:hAnsi="Arial" w:cs="Arial"/>
                <w:color w:val="000000"/>
                <w:sz w:val="16"/>
                <w:szCs w:val="16"/>
              </w:rPr>
            </w:pPr>
          </w:p>
        </w:tc>
        <w:tc>
          <w:tcPr>
            <w:tcW w:w="530" w:type="pct"/>
            <w:tcBorders>
              <w:top w:val="single" w:sz="4" w:space="0" w:color="auto"/>
              <w:left w:val="nil"/>
              <w:bottom w:val="single" w:sz="4" w:space="0" w:color="auto"/>
              <w:right w:val="single" w:sz="4" w:space="0" w:color="auto"/>
            </w:tcBorders>
            <w:vAlign w:val="center"/>
          </w:tcPr>
          <w:p w14:paraId="3863A003" w14:textId="77777777" w:rsidR="003C0B56" w:rsidRPr="0006209E" w:rsidRDefault="003C0B56" w:rsidP="0006209E">
            <w:pPr>
              <w:jc w:val="center"/>
              <w:rPr>
                <w:rFonts w:ascii="Arial" w:hAnsi="Arial" w:cs="Arial"/>
                <w:color w:val="000000"/>
                <w:sz w:val="16"/>
                <w:szCs w:val="16"/>
              </w:rPr>
            </w:pPr>
          </w:p>
        </w:tc>
        <w:tc>
          <w:tcPr>
            <w:tcW w:w="530" w:type="pct"/>
            <w:tcBorders>
              <w:top w:val="nil"/>
              <w:left w:val="single" w:sz="4" w:space="0" w:color="auto"/>
              <w:bottom w:val="single" w:sz="4" w:space="0" w:color="auto"/>
              <w:right w:val="single" w:sz="4" w:space="0" w:color="auto"/>
            </w:tcBorders>
            <w:vAlign w:val="center"/>
          </w:tcPr>
          <w:p w14:paraId="60FE59D2" w14:textId="391202FE" w:rsidR="003C0B56" w:rsidRPr="0006209E" w:rsidRDefault="0006209E" w:rsidP="0006209E">
            <w:pPr>
              <w:jc w:val="center"/>
              <w:rPr>
                <w:rFonts w:ascii="Arial" w:hAnsi="Arial" w:cs="Arial"/>
                <w:color w:val="000000"/>
                <w:sz w:val="16"/>
                <w:szCs w:val="16"/>
              </w:rPr>
            </w:pPr>
            <w:r w:rsidRPr="0006209E">
              <w:rPr>
                <w:rFonts w:ascii="Arial" w:hAnsi="Arial" w:cs="Arial"/>
                <w:color w:val="000000"/>
                <w:sz w:val="16"/>
                <w:szCs w:val="16"/>
              </w:rPr>
              <w:t>RS</w:t>
            </w:r>
          </w:p>
        </w:tc>
        <w:tc>
          <w:tcPr>
            <w:tcW w:w="610" w:type="pct"/>
            <w:tcBorders>
              <w:top w:val="nil"/>
              <w:left w:val="single" w:sz="4" w:space="0" w:color="auto"/>
              <w:bottom w:val="single" w:sz="4" w:space="0" w:color="auto"/>
              <w:right w:val="single" w:sz="4" w:space="0" w:color="auto"/>
            </w:tcBorders>
            <w:shd w:val="clear" w:color="auto" w:fill="auto"/>
            <w:noWrap/>
            <w:vAlign w:val="bottom"/>
            <w:hideMark/>
          </w:tcPr>
          <w:p w14:paraId="18C8B91D" w14:textId="77777777" w:rsidR="003C0B56" w:rsidRPr="003C0B56" w:rsidRDefault="003C0B56" w:rsidP="003C0B56">
            <w:pPr>
              <w:rPr>
                <w:rFonts w:ascii="Arial" w:hAnsi="Arial" w:cs="Arial"/>
                <w:color w:val="000000"/>
                <w:sz w:val="16"/>
                <w:szCs w:val="16"/>
              </w:rPr>
            </w:pPr>
            <w:r w:rsidRPr="003C0B56">
              <w:rPr>
                <w:rFonts w:ascii="Arial" w:hAnsi="Arial" w:cs="Arial"/>
                <w:color w:val="000000"/>
                <w:sz w:val="16"/>
                <w:szCs w:val="16"/>
              </w:rPr>
              <w:t> </w:t>
            </w:r>
          </w:p>
        </w:tc>
      </w:tr>
      <w:tr w:rsidR="003C0B56" w:rsidRPr="003C0B56" w14:paraId="36F9F2B6" w14:textId="77777777" w:rsidTr="001B51C2">
        <w:trPr>
          <w:trHeight w:val="300"/>
        </w:trPr>
        <w:tc>
          <w:tcPr>
            <w:tcW w:w="214" w:type="pct"/>
            <w:tcBorders>
              <w:top w:val="nil"/>
              <w:left w:val="single" w:sz="4" w:space="0" w:color="auto"/>
              <w:bottom w:val="single" w:sz="4" w:space="0" w:color="auto"/>
              <w:right w:val="nil"/>
            </w:tcBorders>
            <w:shd w:val="clear" w:color="auto" w:fill="auto"/>
            <w:noWrap/>
            <w:vAlign w:val="center"/>
            <w:hideMark/>
          </w:tcPr>
          <w:p w14:paraId="2765688C" w14:textId="77777777" w:rsidR="003C0B56" w:rsidRPr="003C0B56" w:rsidRDefault="003C0B56" w:rsidP="005D60DD">
            <w:pPr>
              <w:jc w:val="center"/>
              <w:rPr>
                <w:rFonts w:ascii="Arial" w:hAnsi="Arial" w:cs="Arial"/>
                <w:color w:val="000000"/>
                <w:sz w:val="16"/>
                <w:szCs w:val="16"/>
              </w:rPr>
            </w:pPr>
            <w:r w:rsidRPr="003C0B56">
              <w:rPr>
                <w:rFonts w:ascii="Arial" w:hAnsi="Arial" w:cs="Arial"/>
                <w:color w:val="000000"/>
                <w:sz w:val="16"/>
                <w:szCs w:val="16"/>
              </w:rPr>
              <w:t>3</w:t>
            </w:r>
          </w:p>
        </w:tc>
        <w:tc>
          <w:tcPr>
            <w:tcW w:w="909" w:type="pct"/>
            <w:tcBorders>
              <w:top w:val="nil"/>
              <w:left w:val="single" w:sz="4" w:space="0" w:color="auto"/>
              <w:bottom w:val="single" w:sz="4" w:space="0" w:color="auto"/>
              <w:right w:val="single" w:sz="4" w:space="0" w:color="auto"/>
            </w:tcBorders>
            <w:shd w:val="clear" w:color="auto" w:fill="auto"/>
            <w:noWrap/>
            <w:vAlign w:val="center"/>
            <w:hideMark/>
          </w:tcPr>
          <w:p w14:paraId="786877E8" w14:textId="77777777" w:rsidR="003C0B56" w:rsidRPr="003C0B56" w:rsidRDefault="003C0B56" w:rsidP="003C0B56">
            <w:pPr>
              <w:jc w:val="center"/>
              <w:rPr>
                <w:rFonts w:ascii="Arial" w:hAnsi="Arial" w:cs="Arial"/>
                <w:color w:val="000000"/>
                <w:sz w:val="16"/>
                <w:szCs w:val="16"/>
              </w:rPr>
            </w:pPr>
            <w:r w:rsidRPr="003C0B56">
              <w:rPr>
                <w:rFonts w:ascii="Arial" w:hAnsi="Arial" w:cs="Arial"/>
                <w:color w:val="000000"/>
                <w:sz w:val="16"/>
                <w:szCs w:val="16"/>
              </w:rPr>
              <w:t>BLOK   4</w:t>
            </w:r>
          </w:p>
        </w:tc>
        <w:tc>
          <w:tcPr>
            <w:tcW w:w="619" w:type="pct"/>
            <w:tcBorders>
              <w:top w:val="nil"/>
              <w:left w:val="nil"/>
              <w:bottom w:val="single" w:sz="4" w:space="0" w:color="auto"/>
              <w:right w:val="single" w:sz="4" w:space="0" w:color="auto"/>
            </w:tcBorders>
            <w:shd w:val="clear" w:color="auto" w:fill="auto"/>
            <w:noWrap/>
            <w:vAlign w:val="center"/>
            <w:hideMark/>
          </w:tcPr>
          <w:p w14:paraId="5ACCF032" w14:textId="77777777" w:rsidR="003C0B56" w:rsidRPr="003C0B56" w:rsidRDefault="003C0B56" w:rsidP="003C0B56">
            <w:pPr>
              <w:jc w:val="center"/>
              <w:rPr>
                <w:rFonts w:ascii="Arial" w:hAnsi="Arial" w:cs="Arial"/>
                <w:color w:val="000000"/>
                <w:sz w:val="16"/>
                <w:szCs w:val="16"/>
              </w:rPr>
            </w:pPr>
            <w:r w:rsidRPr="003C0B56">
              <w:rPr>
                <w:rFonts w:ascii="Arial" w:hAnsi="Arial" w:cs="Arial"/>
                <w:color w:val="000000"/>
                <w:sz w:val="16"/>
                <w:szCs w:val="16"/>
              </w:rPr>
              <w:t>AKPiA</w:t>
            </w:r>
          </w:p>
        </w:tc>
        <w:tc>
          <w:tcPr>
            <w:tcW w:w="529" w:type="pct"/>
            <w:tcBorders>
              <w:top w:val="nil"/>
              <w:left w:val="nil"/>
              <w:bottom w:val="single" w:sz="4" w:space="0" w:color="auto"/>
              <w:right w:val="single" w:sz="4" w:space="0" w:color="auto"/>
            </w:tcBorders>
            <w:shd w:val="clear" w:color="auto" w:fill="auto"/>
            <w:noWrap/>
            <w:vAlign w:val="center"/>
            <w:hideMark/>
          </w:tcPr>
          <w:p w14:paraId="0327A42E" w14:textId="49E2B159" w:rsidR="003C0B56" w:rsidRPr="0006209E" w:rsidRDefault="003C0B56" w:rsidP="0006209E">
            <w:pPr>
              <w:jc w:val="center"/>
              <w:rPr>
                <w:rFonts w:ascii="Arial" w:hAnsi="Arial" w:cs="Arial"/>
                <w:color w:val="000000"/>
                <w:sz w:val="16"/>
                <w:szCs w:val="16"/>
              </w:rPr>
            </w:pPr>
          </w:p>
        </w:tc>
        <w:tc>
          <w:tcPr>
            <w:tcW w:w="530" w:type="pct"/>
            <w:tcBorders>
              <w:top w:val="nil"/>
              <w:left w:val="nil"/>
              <w:bottom w:val="nil"/>
              <w:right w:val="nil"/>
            </w:tcBorders>
            <w:shd w:val="clear" w:color="auto" w:fill="auto"/>
            <w:noWrap/>
            <w:vAlign w:val="center"/>
            <w:hideMark/>
          </w:tcPr>
          <w:p w14:paraId="22D22F69" w14:textId="5A1F8DB9" w:rsidR="003C0B56" w:rsidRPr="0006209E" w:rsidRDefault="0006209E" w:rsidP="0006209E">
            <w:pPr>
              <w:jc w:val="center"/>
              <w:rPr>
                <w:rFonts w:ascii="Arial" w:hAnsi="Arial" w:cs="Arial"/>
                <w:color w:val="000000"/>
                <w:sz w:val="16"/>
                <w:szCs w:val="16"/>
              </w:rPr>
            </w:pPr>
            <w:r w:rsidRPr="0006209E">
              <w:rPr>
                <w:rFonts w:ascii="Arial" w:hAnsi="Arial" w:cs="Arial"/>
                <w:color w:val="000000"/>
                <w:sz w:val="16"/>
                <w:szCs w:val="16"/>
              </w:rPr>
              <w:t>RS</w:t>
            </w:r>
          </w:p>
        </w:tc>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7471998C" w14:textId="42C2AA4C" w:rsidR="003C0B56" w:rsidRPr="0006209E" w:rsidRDefault="003C0B56" w:rsidP="0006209E">
            <w:pPr>
              <w:jc w:val="center"/>
              <w:rPr>
                <w:rFonts w:ascii="Arial" w:hAnsi="Arial" w:cs="Arial"/>
                <w:sz w:val="16"/>
                <w:szCs w:val="16"/>
              </w:rPr>
            </w:pPr>
          </w:p>
        </w:tc>
        <w:tc>
          <w:tcPr>
            <w:tcW w:w="530" w:type="pct"/>
            <w:tcBorders>
              <w:top w:val="single" w:sz="4" w:space="0" w:color="auto"/>
              <w:left w:val="nil"/>
              <w:bottom w:val="single" w:sz="4" w:space="0" w:color="auto"/>
              <w:right w:val="single" w:sz="4" w:space="0" w:color="auto"/>
            </w:tcBorders>
            <w:vAlign w:val="center"/>
          </w:tcPr>
          <w:p w14:paraId="451C8EDD" w14:textId="77777777" w:rsidR="003C0B56" w:rsidRPr="0006209E" w:rsidRDefault="003C0B56" w:rsidP="0006209E">
            <w:pPr>
              <w:jc w:val="center"/>
              <w:rPr>
                <w:rFonts w:ascii="Arial" w:hAnsi="Arial" w:cs="Arial"/>
                <w:color w:val="000000"/>
                <w:sz w:val="16"/>
                <w:szCs w:val="16"/>
              </w:rPr>
            </w:pPr>
          </w:p>
        </w:tc>
        <w:tc>
          <w:tcPr>
            <w:tcW w:w="530" w:type="pct"/>
            <w:tcBorders>
              <w:top w:val="nil"/>
              <w:left w:val="single" w:sz="4" w:space="0" w:color="auto"/>
              <w:bottom w:val="single" w:sz="4" w:space="0" w:color="auto"/>
              <w:right w:val="single" w:sz="4" w:space="0" w:color="auto"/>
            </w:tcBorders>
            <w:vAlign w:val="center"/>
          </w:tcPr>
          <w:p w14:paraId="73A189A0" w14:textId="0309A145" w:rsidR="003C0B56" w:rsidRPr="0006209E" w:rsidRDefault="0006209E" w:rsidP="0006209E">
            <w:pPr>
              <w:jc w:val="center"/>
              <w:rPr>
                <w:rFonts w:ascii="Arial" w:hAnsi="Arial" w:cs="Arial"/>
                <w:color w:val="000000"/>
                <w:sz w:val="16"/>
                <w:szCs w:val="16"/>
              </w:rPr>
            </w:pPr>
            <w:r w:rsidRPr="0006209E">
              <w:rPr>
                <w:rFonts w:ascii="Arial" w:hAnsi="Arial" w:cs="Arial"/>
                <w:color w:val="000000"/>
                <w:sz w:val="16"/>
                <w:szCs w:val="16"/>
              </w:rPr>
              <w:t>RS</w:t>
            </w:r>
          </w:p>
        </w:tc>
        <w:tc>
          <w:tcPr>
            <w:tcW w:w="610" w:type="pct"/>
            <w:tcBorders>
              <w:top w:val="nil"/>
              <w:left w:val="single" w:sz="4" w:space="0" w:color="auto"/>
              <w:bottom w:val="single" w:sz="4" w:space="0" w:color="auto"/>
              <w:right w:val="single" w:sz="4" w:space="0" w:color="auto"/>
            </w:tcBorders>
            <w:shd w:val="clear" w:color="auto" w:fill="auto"/>
            <w:noWrap/>
            <w:vAlign w:val="bottom"/>
            <w:hideMark/>
          </w:tcPr>
          <w:p w14:paraId="1729BB0F" w14:textId="77777777" w:rsidR="003C0B56" w:rsidRPr="003C0B56" w:rsidRDefault="003C0B56" w:rsidP="003C0B56">
            <w:pPr>
              <w:rPr>
                <w:rFonts w:ascii="Arial" w:hAnsi="Arial" w:cs="Arial"/>
                <w:color w:val="000000"/>
                <w:sz w:val="16"/>
                <w:szCs w:val="16"/>
              </w:rPr>
            </w:pPr>
            <w:r w:rsidRPr="003C0B56">
              <w:rPr>
                <w:rFonts w:ascii="Arial" w:hAnsi="Arial" w:cs="Arial"/>
                <w:color w:val="000000"/>
                <w:sz w:val="16"/>
                <w:szCs w:val="16"/>
              </w:rPr>
              <w:t> </w:t>
            </w:r>
          </w:p>
        </w:tc>
      </w:tr>
      <w:tr w:rsidR="003C0B56" w:rsidRPr="003C0B56" w14:paraId="7946ADD4" w14:textId="77777777" w:rsidTr="001B51C2">
        <w:trPr>
          <w:trHeight w:val="255"/>
        </w:trPr>
        <w:tc>
          <w:tcPr>
            <w:tcW w:w="214" w:type="pct"/>
            <w:tcBorders>
              <w:top w:val="nil"/>
              <w:left w:val="single" w:sz="4" w:space="0" w:color="auto"/>
              <w:bottom w:val="single" w:sz="4" w:space="0" w:color="auto"/>
              <w:right w:val="nil"/>
            </w:tcBorders>
            <w:shd w:val="clear" w:color="auto" w:fill="auto"/>
            <w:noWrap/>
            <w:vAlign w:val="center"/>
            <w:hideMark/>
          </w:tcPr>
          <w:p w14:paraId="2DE0F5CD" w14:textId="77777777" w:rsidR="003C0B56" w:rsidRPr="003C0B56" w:rsidRDefault="003C0B56" w:rsidP="005D60DD">
            <w:pPr>
              <w:jc w:val="center"/>
              <w:rPr>
                <w:rFonts w:ascii="Arial" w:hAnsi="Arial" w:cs="Arial"/>
                <w:color w:val="000000"/>
                <w:sz w:val="16"/>
                <w:szCs w:val="16"/>
              </w:rPr>
            </w:pPr>
            <w:r w:rsidRPr="003C0B56">
              <w:rPr>
                <w:rFonts w:ascii="Arial" w:hAnsi="Arial" w:cs="Arial"/>
                <w:color w:val="000000"/>
                <w:sz w:val="16"/>
                <w:szCs w:val="16"/>
              </w:rPr>
              <w:t>4</w:t>
            </w:r>
          </w:p>
        </w:tc>
        <w:tc>
          <w:tcPr>
            <w:tcW w:w="909" w:type="pct"/>
            <w:tcBorders>
              <w:top w:val="nil"/>
              <w:left w:val="single" w:sz="4" w:space="0" w:color="auto"/>
              <w:bottom w:val="single" w:sz="4" w:space="0" w:color="auto"/>
              <w:right w:val="single" w:sz="4" w:space="0" w:color="auto"/>
            </w:tcBorders>
            <w:shd w:val="clear" w:color="auto" w:fill="auto"/>
            <w:noWrap/>
            <w:vAlign w:val="center"/>
            <w:hideMark/>
          </w:tcPr>
          <w:p w14:paraId="2A429077" w14:textId="77777777" w:rsidR="003C0B56" w:rsidRPr="003C0B56" w:rsidRDefault="003C0B56" w:rsidP="003C0B56">
            <w:pPr>
              <w:jc w:val="center"/>
              <w:rPr>
                <w:rFonts w:ascii="Arial" w:hAnsi="Arial" w:cs="Arial"/>
                <w:color w:val="000000"/>
                <w:sz w:val="16"/>
                <w:szCs w:val="16"/>
              </w:rPr>
            </w:pPr>
            <w:r w:rsidRPr="003C0B56">
              <w:rPr>
                <w:rFonts w:ascii="Arial" w:hAnsi="Arial" w:cs="Arial"/>
                <w:color w:val="000000"/>
                <w:sz w:val="16"/>
                <w:szCs w:val="16"/>
              </w:rPr>
              <w:t>BLOK   5</w:t>
            </w:r>
          </w:p>
        </w:tc>
        <w:tc>
          <w:tcPr>
            <w:tcW w:w="619" w:type="pct"/>
            <w:tcBorders>
              <w:top w:val="nil"/>
              <w:left w:val="nil"/>
              <w:bottom w:val="single" w:sz="4" w:space="0" w:color="auto"/>
              <w:right w:val="single" w:sz="4" w:space="0" w:color="auto"/>
            </w:tcBorders>
            <w:shd w:val="clear" w:color="auto" w:fill="auto"/>
            <w:noWrap/>
            <w:vAlign w:val="center"/>
            <w:hideMark/>
          </w:tcPr>
          <w:p w14:paraId="56ACFAA6" w14:textId="77777777" w:rsidR="003C0B56" w:rsidRPr="003C0B56" w:rsidRDefault="003C0B56" w:rsidP="003C0B56">
            <w:pPr>
              <w:jc w:val="center"/>
              <w:rPr>
                <w:rFonts w:ascii="Arial" w:hAnsi="Arial" w:cs="Arial"/>
                <w:color w:val="000000"/>
                <w:sz w:val="16"/>
                <w:szCs w:val="16"/>
              </w:rPr>
            </w:pPr>
            <w:r w:rsidRPr="003C0B56">
              <w:rPr>
                <w:rFonts w:ascii="Arial" w:hAnsi="Arial" w:cs="Arial"/>
                <w:color w:val="000000"/>
                <w:sz w:val="16"/>
                <w:szCs w:val="16"/>
              </w:rPr>
              <w:t>AKPiA</w:t>
            </w:r>
          </w:p>
        </w:tc>
        <w:tc>
          <w:tcPr>
            <w:tcW w:w="529" w:type="pct"/>
            <w:tcBorders>
              <w:top w:val="nil"/>
              <w:left w:val="nil"/>
              <w:bottom w:val="single" w:sz="4" w:space="0" w:color="auto"/>
              <w:right w:val="single" w:sz="4" w:space="0" w:color="auto"/>
            </w:tcBorders>
            <w:shd w:val="clear" w:color="auto" w:fill="auto"/>
            <w:noWrap/>
            <w:vAlign w:val="center"/>
            <w:hideMark/>
          </w:tcPr>
          <w:p w14:paraId="45188ED7" w14:textId="18BA8232" w:rsidR="003C0B56" w:rsidRPr="0006209E" w:rsidRDefault="0006209E" w:rsidP="0006209E">
            <w:pPr>
              <w:jc w:val="center"/>
              <w:rPr>
                <w:rFonts w:ascii="Arial" w:hAnsi="Arial" w:cs="Arial"/>
                <w:color w:val="000000"/>
                <w:sz w:val="16"/>
                <w:szCs w:val="16"/>
              </w:rPr>
            </w:pPr>
            <w:r w:rsidRPr="0006209E">
              <w:rPr>
                <w:rFonts w:ascii="Arial" w:hAnsi="Arial" w:cs="Arial"/>
                <w:color w:val="000000"/>
                <w:sz w:val="16"/>
                <w:szCs w:val="16"/>
              </w:rPr>
              <w:t>RK</w:t>
            </w:r>
          </w:p>
        </w:tc>
        <w:tc>
          <w:tcPr>
            <w:tcW w:w="530" w:type="pct"/>
            <w:tcBorders>
              <w:top w:val="single" w:sz="4" w:space="0" w:color="auto"/>
              <w:left w:val="nil"/>
              <w:bottom w:val="single" w:sz="4" w:space="0" w:color="auto"/>
              <w:right w:val="single" w:sz="4" w:space="0" w:color="auto"/>
            </w:tcBorders>
            <w:shd w:val="clear" w:color="auto" w:fill="auto"/>
            <w:noWrap/>
            <w:vAlign w:val="center"/>
            <w:hideMark/>
          </w:tcPr>
          <w:p w14:paraId="5A2CB475" w14:textId="462169FE" w:rsidR="003C0B56" w:rsidRPr="0006209E" w:rsidRDefault="003C0B56" w:rsidP="0006209E">
            <w:pPr>
              <w:jc w:val="center"/>
              <w:rPr>
                <w:rFonts w:ascii="Arial" w:hAnsi="Arial" w:cs="Arial"/>
                <w:color w:val="000000"/>
                <w:sz w:val="16"/>
                <w:szCs w:val="16"/>
              </w:rPr>
            </w:pPr>
          </w:p>
        </w:tc>
        <w:tc>
          <w:tcPr>
            <w:tcW w:w="529" w:type="pct"/>
            <w:tcBorders>
              <w:top w:val="nil"/>
              <w:left w:val="nil"/>
              <w:bottom w:val="single" w:sz="4" w:space="0" w:color="auto"/>
              <w:right w:val="single" w:sz="4" w:space="0" w:color="auto"/>
            </w:tcBorders>
            <w:shd w:val="clear" w:color="auto" w:fill="auto"/>
            <w:noWrap/>
            <w:vAlign w:val="center"/>
            <w:hideMark/>
          </w:tcPr>
          <w:p w14:paraId="0013CAFE" w14:textId="5AB7944E" w:rsidR="003C0B56" w:rsidRPr="0006209E" w:rsidRDefault="003C0B56" w:rsidP="0006209E">
            <w:pPr>
              <w:jc w:val="center"/>
              <w:rPr>
                <w:rFonts w:ascii="Arial" w:hAnsi="Arial" w:cs="Arial"/>
                <w:sz w:val="16"/>
                <w:szCs w:val="16"/>
              </w:rPr>
            </w:pPr>
          </w:p>
        </w:tc>
        <w:tc>
          <w:tcPr>
            <w:tcW w:w="530" w:type="pct"/>
            <w:tcBorders>
              <w:top w:val="single" w:sz="4" w:space="0" w:color="auto"/>
              <w:left w:val="nil"/>
              <w:bottom w:val="single" w:sz="4" w:space="0" w:color="auto"/>
              <w:right w:val="single" w:sz="4" w:space="0" w:color="auto"/>
            </w:tcBorders>
            <w:vAlign w:val="center"/>
          </w:tcPr>
          <w:p w14:paraId="125F27A0" w14:textId="6D739DDD" w:rsidR="003C0B56" w:rsidRPr="0006209E" w:rsidRDefault="0006209E" w:rsidP="0006209E">
            <w:pPr>
              <w:jc w:val="center"/>
              <w:rPr>
                <w:rFonts w:ascii="Arial" w:hAnsi="Arial" w:cs="Arial"/>
                <w:color w:val="000000"/>
                <w:sz w:val="16"/>
                <w:szCs w:val="16"/>
              </w:rPr>
            </w:pPr>
            <w:r w:rsidRPr="0006209E">
              <w:rPr>
                <w:rFonts w:ascii="Arial" w:hAnsi="Arial" w:cs="Arial"/>
                <w:color w:val="000000"/>
                <w:sz w:val="16"/>
                <w:szCs w:val="16"/>
              </w:rPr>
              <w:t>RS</w:t>
            </w:r>
          </w:p>
        </w:tc>
        <w:tc>
          <w:tcPr>
            <w:tcW w:w="530" w:type="pct"/>
            <w:tcBorders>
              <w:top w:val="nil"/>
              <w:left w:val="single" w:sz="4" w:space="0" w:color="auto"/>
              <w:bottom w:val="single" w:sz="4" w:space="0" w:color="auto"/>
              <w:right w:val="single" w:sz="4" w:space="0" w:color="auto"/>
            </w:tcBorders>
            <w:vAlign w:val="center"/>
          </w:tcPr>
          <w:p w14:paraId="677FE530" w14:textId="77777777" w:rsidR="003C0B56" w:rsidRPr="0006209E" w:rsidRDefault="003C0B56" w:rsidP="0006209E">
            <w:pPr>
              <w:jc w:val="center"/>
              <w:rPr>
                <w:rFonts w:ascii="Arial" w:hAnsi="Arial" w:cs="Arial"/>
                <w:color w:val="000000"/>
                <w:sz w:val="16"/>
                <w:szCs w:val="16"/>
              </w:rPr>
            </w:pPr>
          </w:p>
        </w:tc>
        <w:tc>
          <w:tcPr>
            <w:tcW w:w="610" w:type="pct"/>
            <w:tcBorders>
              <w:top w:val="nil"/>
              <w:left w:val="single" w:sz="4" w:space="0" w:color="auto"/>
              <w:bottom w:val="single" w:sz="4" w:space="0" w:color="auto"/>
              <w:right w:val="single" w:sz="4" w:space="0" w:color="auto"/>
            </w:tcBorders>
            <w:shd w:val="clear" w:color="auto" w:fill="auto"/>
            <w:noWrap/>
            <w:vAlign w:val="bottom"/>
            <w:hideMark/>
          </w:tcPr>
          <w:p w14:paraId="3088558C" w14:textId="77777777" w:rsidR="003C0B56" w:rsidRPr="003C0B56" w:rsidRDefault="003C0B56" w:rsidP="003C0B56">
            <w:pPr>
              <w:rPr>
                <w:rFonts w:ascii="Arial" w:hAnsi="Arial" w:cs="Arial"/>
                <w:color w:val="000000"/>
                <w:sz w:val="16"/>
                <w:szCs w:val="16"/>
              </w:rPr>
            </w:pPr>
            <w:r w:rsidRPr="003C0B56">
              <w:rPr>
                <w:rFonts w:ascii="Arial" w:hAnsi="Arial" w:cs="Arial"/>
                <w:color w:val="000000"/>
                <w:sz w:val="16"/>
                <w:szCs w:val="16"/>
              </w:rPr>
              <w:t> </w:t>
            </w:r>
          </w:p>
        </w:tc>
      </w:tr>
      <w:tr w:rsidR="003C0B56" w:rsidRPr="003C0B56" w14:paraId="14B21E69" w14:textId="77777777" w:rsidTr="001B51C2">
        <w:trPr>
          <w:trHeight w:val="255"/>
        </w:trPr>
        <w:tc>
          <w:tcPr>
            <w:tcW w:w="214" w:type="pct"/>
            <w:tcBorders>
              <w:top w:val="nil"/>
              <w:left w:val="single" w:sz="4" w:space="0" w:color="auto"/>
              <w:bottom w:val="single" w:sz="4" w:space="0" w:color="auto"/>
              <w:right w:val="nil"/>
            </w:tcBorders>
            <w:shd w:val="clear" w:color="auto" w:fill="auto"/>
            <w:noWrap/>
            <w:vAlign w:val="center"/>
            <w:hideMark/>
          </w:tcPr>
          <w:p w14:paraId="27879348" w14:textId="77777777" w:rsidR="003C0B56" w:rsidRPr="003C0B56" w:rsidRDefault="003C0B56" w:rsidP="005D60DD">
            <w:pPr>
              <w:jc w:val="center"/>
              <w:rPr>
                <w:rFonts w:ascii="Arial" w:hAnsi="Arial" w:cs="Arial"/>
                <w:color w:val="000000"/>
                <w:sz w:val="16"/>
                <w:szCs w:val="16"/>
              </w:rPr>
            </w:pPr>
            <w:r w:rsidRPr="003C0B56">
              <w:rPr>
                <w:rFonts w:ascii="Arial" w:hAnsi="Arial" w:cs="Arial"/>
                <w:color w:val="000000"/>
                <w:sz w:val="16"/>
                <w:szCs w:val="16"/>
              </w:rPr>
              <w:t>5</w:t>
            </w:r>
          </w:p>
        </w:tc>
        <w:tc>
          <w:tcPr>
            <w:tcW w:w="909" w:type="pct"/>
            <w:tcBorders>
              <w:top w:val="nil"/>
              <w:left w:val="single" w:sz="4" w:space="0" w:color="auto"/>
              <w:bottom w:val="single" w:sz="4" w:space="0" w:color="auto"/>
              <w:right w:val="single" w:sz="4" w:space="0" w:color="auto"/>
            </w:tcBorders>
            <w:shd w:val="clear" w:color="auto" w:fill="auto"/>
            <w:noWrap/>
            <w:vAlign w:val="center"/>
            <w:hideMark/>
          </w:tcPr>
          <w:p w14:paraId="1729EEFA" w14:textId="77777777" w:rsidR="003C0B56" w:rsidRPr="003C0B56" w:rsidRDefault="003C0B56" w:rsidP="003C0B56">
            <w:pPr>
              <w:jc w:val="center"/>
              <w:rPr>
                <w:rFonts w:ascii="Arial" w:hAnsi="Arial" w:cs="Arial"/>
                <w:color w:val="000000"/>
                <w:sz w:val="16"/>
                <w:szCs w:val="16"/>
              </w:rPr>
            </w:pPr>
            <w:r w:rsidRPr="003C0B56">
              <w:rPr>
                <w:rFonts w:ascii="Arial" w:hAnsi="Arial" w:cs="Arial"/>
                <w:color w:val="000000"/>
                <w:sz w:val="16"/>
                <w:szCs w:val="16"/>
              </w:rPr>
              <w:t>BLOK   6</w:t>
            </w:r>
          </w:p>
        </w:tc>
        <w:tc>
          <w:tcPr>
            <w:tcW w:w="619" w:type="pct"/>
            <w:tcBorders>
              <w:top w:val="nil"/>
              <w:left w:val="nil"/>
              <w:bottom w:val="single" w:sz="4" w:space="0" w:color="auto"/>
              <w:right w:val="single" w:sz="4" w:space="0" w:color="auto"/>
            </w:tcBorders>
            <w:shd w:val="clear" w:color="auto" w:fill="auto"/>
            <w:noWrap/>
            <w:vAlign w:val="center"/>
            <w:hideMark/>
          </w:tcPr>
          <w:p w14:paraId="3EC19AAD" w14:textId="77777777" w:rsidR="003C0B56" w:rsidRPr="003C0B56" w:rsidRDefault="003C0B56" w:rsidP="003C0B56">
            <w:pPr>
              <w:jc w:val="center"/>
              <w:rPr>
                <w:rFonts w:ascii="Arial" w:hAnsi="Arial" w:cs="Arial"/>
                <w:color w:val="000000"/>
                <w:sz w:val="16"/>
                <w:szCs w:val="16"/>
              </w:rPr>
            </w:pPr>
            <w:r w:rsidRPr="003C0B56">
              <w:rPr>
                <w:rFonts w:ascii="Arial" w:hAnsi="Arial" w:cs="Arial"/>
                <w:color w:val="000000"/>
                <w:sz w:val="16"/>
                <w:szCs w:val="16"/>
              </w:rPr>
              <w:t>AKPiA</w:t>
            </w:r>
          </w:p>
        </w:tc>
        <w:tc>
          <w:tcPr>
            <w:tcW w:w="529" w:type="pct"/>
            <w:tcBorders>
              <w:top w:val="nil"/>
              <w:left w:val="nil"/>
              <w:bottom w:val="single" w:sz="4" w:space="0" w:color="auto"/>
              <w:right w:val="single" w:sz="4" w:space="0" w:color="auto"/>
            </w:tcBorders>
            <w:shd w:val="clear" w:color="auto" w:fill="auto"/>
            <w:noWrap/>
            <w:vAlign w:val="center"/>
            <w:hideMark/>
          </w:tcPr>
          <w:p w14:paraId="2457BEFC" w14:textId="0AEC0719" w:rsidR="003C0B56" w:rsidRPr="0006209E" w:rsidRDefault="003C0B56" w:rsidP="0006209E">
            <w:pPr>
              <w:jc w:val="center"/>
              <w:rPr>
                <w:rFonts w:ascii="Arial" w:hAnsi="Arial" w:cs="Arial"/>
                <w:color w:val="000000"/>
                <w:sz w:val="16"/>
                <w:szCs w:val="16"/>
              </w:rPr>
            </w:pPr>
          </w:p>
        </w:tc>
        <w:tc>
          <w:tcPr>
            <w:tcW w:w="530" w:type="pct"/>
            <w:tcBorders>
              <w:top w:val="nil"/>
              <w:left w:val="nil"/>
              <w:bottom w:val="single" w:sz="4" w:space="0" w:color="auto"/>
              <w:right w:val="single" w:sz="4" w:space="0" w:color="auto"/>
            </w:tcBorders>
            <w:shd w:val="clear" w:color="auto" w:fill="auto"/>
            <w:noWrap/>
            <w:vAlign w:val="center"/>
            <w:hideMark/>
          </w:tcPr>
          <w:p w14:paraId="55467EBF" w14:textId="77777777" w:rsidR="003C0B56" w:rsidRPr="0006209E" w:rsidRDefault="003C0B56" w:rsidP="0006209E">
            <w:pPr>
              <w:jc w:val="center"/>
              <w:rPr>
                <w:rFonts w:ascii="Arial" w:hAnsi="Arial" w:cs="Arial"/>
                <w:sz w:val="16"/>
                <w:szCs w:val="16"/>
              </w:rPr>
            </w:pPr>
            <w:r w:rsidRPr="0006209E">
              <w:rPr>
                <w:rFonts w:ascii="Arial" w:hAnsi="Arial" w:cs="Arial"/>
                <w:sz w:val="16"/>
                <w:szCs w:val="16"/>
              </w:rPr>
              <w:t>RS</w:t>
            </w:r>
          </w:p>
        </w:tc>
        <w:tc>
          <w:tcPr>
            <w:tcW w:w="529" w:type="pct"/>
            <w:tcBorders>
              <w:top w:val="nil"/>
              <w:left w:val="nil"/>
              <w:bottom w:val="single" w:sz="4" w:space="0" w:color="auto"/>
              <w:right w:val="single" w:sz="4" w:space="0" w:color="auto"/>
            </w:tcBorders>
            <w:shd w:val="clear" w:color="auto" w:fill="auto"/>
            <w:noWrap/>
            <w:vAlign w:val="center"/>
            <w:hideMark/>
          </w:tcPr>
          <w:p w14:paraId="0C793DE1" w14:textId="1BD90B0C" w:rsidR="003C0B56" w:rsidRPr="0006209E" w:rsidRDefault="003C0B56" w:rsidP="0006209E">
            <w:pPr>
              <w:jc w:val="center"/>
              <w:rPr>
                <w:rFonts w:ascii="Arial" w:hAnsi="Arial" w:cs="Arial"/>
                <w:color w:val="000000"/>
                <w:sz w:val="16"/>
                <w:szCs w:val="16"/>
              </w:rPr>
            </w:pPr>
          </w:p>
        </w:tc>
        <w:tc>
          <w:tcPr>
            <w:tcW w:w="530" w:type="pct"/>
            <w:tcBorders>
              <w:top w:val="single" w:sz="4" w:space="0" w:color="auto"/>
              <w:left w:val="nil"/>
              <w:bottom w:val="single" w:sz="4" w:space="0" w:color="auto"/>
              <w:right w:val="single" w:sz="4" w:space="0" w:color="auto"/>
            </w:tcBorders>
            <w:vAlign w:val="center"/>
          </w:tcPr>
          <w:p w14:paraId="2247A812" w14:textId="77777777" w:rsidR="003C0B56" w:rsidRPr="0006209E" w:rsidRDefault="003C0B56" w:rsidP="0006209E">
            <w:pPr>
              <w:jc w:val="center"/>
              <w:rPr>
                <w:rFonts w:ascii="Arial" w:hAnsi="Arial" w:cs="Arial"/>
                <w:color w:val="000000"/>
                <w:sz w:val="16"/>
                <w:szCs w:val="16"/>
              </w:rPr>
            </w:pPr>
          </w:p>
        </w:tc>
        <w:tc>
          <w:tcPr>
            <w:tcW w:w="530" w:type="pct"/>
            <w:tcBorders>
              <w:top w:val="nil"/>
              <w:left w:val="single" w:sz="4" w:space="0" w:color="auto"/>
              <w:bottom w:val="single" w:sz="4" w:space="0" w:color="auto"/>
              <w:right w:val="single" w:sz="4" w:space="0" w:color="auto"/>
            </w:tcBorders>
            <w:vAlign w:val="center"/>
          </w:tcPr>
          <w:p w14:paraId="32079162" w14:textId="237C8320" w:rsidR="003C0B56" w:rsidRPr="0006209E" w:rsidRDefault="0006209E" w:rsidP="0006209E">
            <w:pPr>
              <w:jc w:val="center"/>
              <w:rPr>
                <w:rFonts w:ascii="Arial" w:hAnsi="Arial" w:cs="Arial"/>
                <w:color w:val="000000"/>
                <w:sz w:val="16"/>
                <w:szCs w:val="16"/>
              </w:rPr>
            </w:pPr>
            <w:r w:rsidRPr="0006209E">
              <w:rPr>
                <w:rFonts w:ascii="Arial" w:hAnsi="Arial" w:cs="Arial"/>
                <w:color w:val="000000"/>
                <w:sz w:val="16"/>
                <w:szCs w:val="16"/>
              </w:rPr>
              <w:t>RS</w:t>
            </w:r>
          </w:p>
        </w:tc>
        <w:tc>
          <w:tcPr>
            <w:tcW w:w="610" w:type="pct"/>
            <w:tcBorders>
              <w:top w:val="nil"/>
              <w:left w:val="single" w:sz="4" w:space="0" w:color="auto"/>
              <w:bottom w:val="single" w:sz="4" w:space="0" w:color="auto"/>
              <w:right w:val="single" w:sz="4" w:space="0" w:color="auto"/>
            </w:tcBorders>
            <w:shd w:val="clear" w:color="auto" w:fill="auto"/>
            <w:noWrap/>
            <w:vAlign w:val="bottom"/>
            <w:hideMark/>
          </w:tcPr>
          <w:p w14:paraId="67612415" w14:textId="77777777" w:rsidR="003C0B56" w:rsidRPr="003C0B56" w:rsidRDefault="003C0B56" w:rsidP="003C0B56">
            <w:pPr>
              <w:rPr>
                <w:rFonts w:ascii="Arial" w:hAnsi="Arial" w:cs="Arial"/>
                <w:color w:val="000000"/>
                <w:sz w:val="16"/>
                <w:szCs w:val="16"/>
              </w:rPr>
            </w:pPr>
            <w:r w:rsidRPr="003C0B56">
              <w:rPr>
                <w:rFonts w:ascii="Arial" w:hAnsi="Arial" w:cs="Arial"/>
                <w:color w:val="000000"/>
                <w:sz w:val="16"/>
                <w:szCs w:val="16"/>
              </w:rPr>
              <w:t> </w:t>
            </w:r>
          </w:p>
        </w:tc>
      </w:tr>
      <w:tr w:rsidR="003C0B56" w:rsidRPr="003C0B56" w14:paraId="14B0F1F4" w14:textId="77777777" w:rsidTr="001B51C2">
        <w:trPr>
          <w:trHeight w:val="255"/>
        </w:trPr>
        <w:tc>
          <w:tcPr>
            <w:tcW w:w="214" w:type="pct"/>
            <w:tcBorders>
              <w:top w:val="nil"/>
              <w:left w:val="single" w:sz="4" w:space="0" w:color="auto"/>
              <w:bottom w:val="single" w:sz="4" w:space="0" w:color="auto"/>
              <w:right w:val="nil"/>
            </w:tcBorders>
            <w:shd w:val="clear" w:color="auto" w:fill="auto"/>
            <w:noWrap/>
            <w:vAlign w:val="center"/>
            <w:hideMark/>
          </w:tcPr>
          <w:p w14:paraId="10456163" w14:textId="77777777" w:rsidR="003C0B56" w:rsidRPr="003C0B56" w:rsidRDefault="003C0B56" w:rsidP="005D60DD">
            <w:pPr>
              <w:jc w:val="center"/>
              <w:rPr>
                <w:rFonts w:ascii="Arial" w:hAnsi="Arial" w:cs="Arial"/>
                <w:color w:val="000000"/>
                <w:sz w:val="16"/>
                <w:szCs w:val="16"/>
              </w:rPr>
            </w:pPr>
            <w:r w:rsidRPr="003C0B56">
              <w:rPr>
                <w:rFonts w:ascii="Arial" w:hAnsi="Arial" w:cs="Arial"/>
                <w:color w:val="000000"/>
                <w:sz w:val="16"/>
                <w:szCs w:val="16"/>
              </w:rPr>
              <w:t>6</w:t>
            </w:r>
          </w:p>
        </w:tc>
        <w:tc>
          <w:tcPr>
            <w:tcW w:w="909" w:type="pct"/>
            <w:tcBorders>
              <w:top w:val="nil"/>
              <w:left w:val="single" w:sz="4" w:space="0" w:color="auto"/>
              <w:bottom w:val="single" w:sz="4" w:space="0" w:color="auto"/>
              <w:right w:val="single" w:sz="4" w:space="0" w:color="auto"/>
            </w:tcBorders>
            <w:shd w:val="clear" w:color="auto" w:fill="auto"/>
            <w:noWrap/>
            <w:vAlign w:val="center"/>
            <w:hideMark/>
          </w:tcPr>
          <w:p w14:paraId="50B5D221" w14:textId="77777777" w:rsidR="003C0B56" w:rsidRPr="003C0B56" w:rsidRDefault="003C0B56" w:rsidP="003C0B56">
            <w:pPr>
              <w:jc w:val="center"/>
              <w:rPr>
                <w:rFonts w:ascii="Arial" w:hAnsi="Arial" w:cs="Arial"/>
                <w:color w:val="000000"/>
                <w:sz w:val="16"/>
                <w:szCs w:val="16"/>
              </w:rPr>
            </w:pPr>
            <w:r w:rsidRPr="003C0B56">
              <w:rPr>
                <w:rFonts w:ascii="Arial" w:hAnsi="Arial" w:cs="Arial"/>
                <w:color w:val="000000"/>
                <w:sz w:val="16"/>
                <w:szCs w:val="16"/>
              </w:rPr>
              <w:t>BLOK   7</w:t>
            </w:r>
          </w:p>
        </w:tc>
        <w:tc>
          <w:tcPr>
            <w:tcW w:w="619" w:type="pct"/>
            <w:tcBorders>
              <w:top w:val="nil"/>
              <w:left w:val="nil"/>
              <w:bottom w:val="single" w:sz="4" w:space="0" w:color="auto"/>
              <w:right w:val="single" w:sz="4" w:space="0" w:color="auto"/>
            </w:tcBorders>
            <w:shd w:val="clear" w:color="auto" w:fill="auto"/>
            <w:noWrap/>
            <w:vAlign w:val="center"/>
            <w:hideMark/>
          </w:tcPr>
          <w:p w14:paraId="6A4B1A8C" w14:textId="77777777" w:rsidR="003C0B56" w:rsidRPr="003C0B56" w:rsidRDefault="003C0B56" w:rsidP="003C0B56">
            <w:pPr>
              <w:jc w:val="center"/>
              <w:rPr>
                <w:rFonts w:ascii="Arial" w:hAnsi="Arial" w:cs="Arial"/>
                <w:color w:val="000000"/>
                <w:sz w:val="16"/>
                <w:szCs w:val="16"/>
              </w:rPr>
            </w:pPr>
            <w:r w:rsidRPr="003C0B56">
              <w:rPr>
                <w:rFonts w:ascii="Arial" w:hAnsi="Arial" w:cs="Arial"/>
                <w:color w:val="000000"/>
                <w:sz w:val="16"/>
                <w:szCs w:val="16"/>
              </w:rPr>
              <w:t>AKPiA</w:t>
            </w:r>
          </w:p>
        </w:tc>
        <w:tc>
          <w:tcPr>
            <w:tcW w:w="529" w:type="pct"/>
            <w:tcBorders>
              <w:top w:val="nil"/>
              <w:left w:val="nil"/>
              <w:bottom w:val="single" w:sz="4" w:space="0" w:color="auto"/>
              <w:right w:val="single" w:sz="4" w:space="0" w:color="auto"/>
            </w:tcBorders>
            <w:shd w:val="clear" w:color="auto" w:fill="auto"/>
            <w:noWrap/>
            <w:vAlign w:val="center"/>
            <w:hideMark/>
          </w:tcPr>
          <w:p w14:paraId="5E464F8A" w14:textId="70899157" w:rsidR="003C0B56" w:rsidRPr="0006209E" w:rsidRDefault="0006209E" w:rsidP="0006209E">
            <w:pPr>
              <w:jc w:val="center"/>
              <w:rPr>
                <w:rFonts w:ascii="Arial" w:hAnsi="Arial" w:cs="Arial"/>
                <w:bCs/>
                <w:color w:val="000000"/>
                <w:sz w:val="16"/>
                <w:szCs w:val="16"/>
              </w:rPr>
            </w:pPr>
            <w:r w:rsidRPr="0006209E">
              <w:rPr>
                <w:rFonts w:ascii="Arial" w:hAnsi="Arial" w:cs="Arial"/>
                <w:bCs/>
                <w:color w:val="000000"/>
                <w:sz w:val="16"/>
                <w:szCs w:val="16"/>
              </w:rPr>
              <w:t>RS</w:t>
            </w:r>
          </w:p>
        </w:tc>
        <w:tc>
          <w:tcPr>
            <w:tcW w:w="530" w:type="pct"/>
            <w:tcBorders>
              <w:top w:val="nil"/>
              <w:left w:val="nil"/>
              <w:bottom w:val="single" w:sz="4" w:space="0" w:color="auto"/>
              <w:right w:val="single" w:sz="4" w:space="0" w:color="auto"/>
            </w:tcBorders>
            <w:shd w:val="clear" w:color="auto" w:fill="auto"/>
            <w:noWrap/>
            <w:vAlign w:val="center"/>
            <w:hideMark/>
          </w:tcPr>
          <w:p w14:paraId="4A664370" w14:textId="2B2BD62B" w:rsidR="003C0B56" w:rsidRPr="0006209E" w:rsidRDefault="003C0B56" w:rsidP="0006209E">
            <w:pPr>
              <w:jc w:val="center"/>
              <w:rPr>
                <w:rFonts w:ascii="Arial" w:hAnsi="Arial" w:cs="Arial"/>
                <w:sz w:val="16"/>
                <w:szCs w:val="16"/>
              </w:rPr>
            </w:pPr>
          </w:p>
        </w:tc>
        <w:tc>
          <w:tcPr>
            <w:tcW w:w="529" w:type="pct"/>
            <w:tcBorders>
              <w:top w:val="nil"/>
              <w:left w:val="nil"/>
              <w:bottom w:val="single" w:sz="4" w:space="0" w:color="auto"/>
              <w:right w:val="single" w:sz="4" w:space="0" w:color="auto"/>
            </w:tcBorders>
            <w:shd w:val="clear" w:color="auto" w:fill="auto"/>
            <w:noWrap/>
            <w:vAlign w:val="center"/>
            <w:hideMark/>
          </w:tcPr>
          <w:p w14:paraId="50360584" w14:textId="6899A978" w:rsidR="003C0B56" w:rsidRPr="0006209E" w:rsidRDefault="003C0B56" w:rsidP="0006209E">
            <w:pPr>
              <w:jc w:val="center"/>
              <w:rPr>
                <w:rFonts w:ascii="Arial" w:hAnsi="Arial" w:cs="Arial"/>
                <w:bCs/>
                <w:color w:val="000000"/>
                <w:sz w:val="16"/>
                <w:szCs w:val="16"/>
              </w:rPr>
            </w:pPr>
          </w:p>
        </w:tc>
        <w:tc>
          <w:tcPr>
            <w:tcW w:w="530" w:type="pct"/>
            <w:tcBorders>
              <w:top w:val="single" w:sz="4" w:space="0" w:color="auto"/>
              <w:left w:val="nil"/>
              <w:bottom w:val="single" w:sz="4" w:space="0" w:color="auto"/>
              <w:right w:val="single" w:sz="4" w:space="0" w:color="auto"/>
            </w:tcBorders>
            <w:vAlign w:val="center"/>
          </w:tcPr>
          <w:p w14:paraId="437E6D06" w14:textId="077C2338" w:rsidR="003C0B56" w:rsidRPr="0006209E" w:rsidRDefault="0006209E" w:rsidP="0006209E">
            <w:pPr>
              <w:jc w:val="center"/>
              <w:rPr>
                <w:rFonts w:ascii="Arial" w:hAnsi="Arial" w:cs="Arial"/>
                <w:color w:val="000000"/>
                <w:sz w:val="16"/>
                <w:szCs w:val="16"/>
              </w:rPr>
            </w:pPr>
            <w:r w:rsidRPr="0006209E">
              <w:rPr>
                <w:rFonts w:ascii="Arial" w:hAnsi="Arial" w:cs="Arial"/>
                <w:color w:val="000000"/>
                <w:sz w:val="16"/>
                <w:szCs w:val="16"/>
              </w:rPr>
              <w:t>RS</w:t>
            </w:r>
          </w:p>
        </w:tc>
        <w:tc>
          <w:tcPr>
            <w:tcW w:w="530" w:type="pct"/>
            <w:tcBorders>
              <w:top w:val="nil"/>
              <w:left w:val="single" w:sz="4" w:space="0" w:color="auto"/>
              <w:bottom w:val="single" w:sz="4" w:space="0" w:color="auto"/>
              <w:right w:val="single" w:sz="4" w:space="0" w:color="auto"/>
            </w:tcBorders>
            <w:vAlign w:val="center"/>
          </w:tcPr>
          <w:p w14:paraId="64295160" w14:textId="77777777" w:rsidR="003C0B56" w:rsidRPr="0006209E" w:rsidRDefault="003C0B56" w:rsidP="0006209E">
            <w:pPr>
              <w:jc w:val="center"/>
              <w:rPr>
                <w:rFonts w:ascii="Arial" w:hAnsi="Arial" w:cs="Arial"/>
                <w:color w:val="000000"/>
                <w:sz w:val="16"/>
                <w:szCs w:val="16"/>
              </w:rPr>
            </w:pPr>
          </w:p>
        </w:tc>
        <w:tc>
          <w:tcPr>
            <w:tcW w:w="610" w:type="pct"/>
            <w:tcBorders>
              <w:top w:val="nil"/>
              <w:left w:val="single" w:sz="4" w:space="0" w:color="auto"/>
              <w:bottom w:val="single" w:sz="4" w:space="0" w:color="auto"/>
              <w:right w:val="single" w:sz="4" w:space="0" w:color="auto"/>
            </w:tcBorders>
            <w:shd w:val="clear" w:color="auto" w:fill="auto"/>
            <w:noWrap/>
            <w:vAlign w:val="bottom"/>
            <w:hideMark/>
          </w:tcPr>
          <w:p w14:paraId="2023B3AF" w14:textId="77777777" w:rsidR="003C0B56" w:rsidRPr="003C0B56" w:rsidRDefault="003C0B56" w:rsidP="003C0B56">
            <w:pPr>
              <w:rPr>
                <w:rFonts w:ascii="Arial" w:hAnsi="Arial" w:cs="Arial"/>
                <w:color w:val="000000"/>
                <w:sz w:val="16"/>
                <w:szCs w:val="16"/>
              </w:rPr>
            </w:pPr>
            <w:r w:rsidRPr="003C0B56">
              <w:rPr>
                <w:rFonts w:ascii="Arial" w:hAnsi="Arial" w:cs="Arial"/>
                <w:color w:val="000000"/>
                <w:sz w:val="16"/>
                <w:szCs w:val="16"/>
              </w:rPr>
              <w:t> </w:t>
            </w:r>
          </w:p>
        </w:tc>
      </w:tr>
      <w:tr w:rsidR="003C0B56" w:rsidRPr="003C0B56" w14:paraId="39F9FF00" w14:textId="77777777" w:rsidTr="001B51C2">
        <w:trPr>
          <w:trHeight w:val="255"/>
        </w:trPr>
        <w:tc>
          <w:tcPr>
            <w:tcW w:w="214" w:type="pct"/>
            <w:tcBorders>
              <w:top w:val="nil"/>
              <w:left w:val="single" w:sz="4" w:space="0" w:color="auto"/>
              <w:bottom w:val="single" w:sz="4" w:space="0" w:color="auto"/>
              <w:right w:val="nil"/>
            </w:tcBorders>
            <w:shd w:val="clear" w:color="auto" w:fill="auto"/>
            <w:noWrap/>
            <w:vAlign w:val="center"/>
          </w:tcPr>
          <w:p w14:paraId="633EEC04" w14:textId="3DB16569" w:rsidR="003C0B56" w:rsidRPr="003C0B56" w:rsidRDefault="0006209E" w:rsidP="005D60DD">
            <w:pPr>
              <w:jc w:val="center"/>
              <w:rPr>
                <w:rFonts w:ascii="Arial" w:hAnsi="Arial" w:cs="Arial"/>
                <w:color w:val="000000"/>
                <w:sz w:val="16"/>
                <w:szCs w:val="16"/>
              </w:rPr>
            </w:pPr>
            <w:r>
              <w:rPr>
                <w:rFonts w:ascii="Arial" w:hAnsi="Arial" w:cs="Arial"/>
                <w:color w:val="000000"/>
                <w:sz w:val="16"/>
                <w:szCs w:val="16"/>
              </w:rPr>
              <w:t>7</w:t>
            </w:r>
          </w:p>
        </w:tc>
        <w:tc>
          <w:tcPr>
            <w:tcW w:w="909" w:type="pct"/>
            <w:tcBorders>
              <w:top w:val="nil"/>
              <w:left w:val="single" w:sz="4" w:space="0" w:color="auto"/>
              <w:bottom w:val="single" w:sz="4" w:space="0" w:color="auto"/>
              <w:right w:val="single" w:sz="4" w:space="0" w:color="auto"/>
            </w:tcBorders>
            <w:shd w:val="clear" w:color="auto" w:fill="auto"/>
            <w:noWrap/>
            <w:vAlign w:val="center"/>
          </w:tcPr>
          <w:p w14:paraId="7FF12F24" w14:textId="77777777" w:rsidR="003C0B56" w:rsidRPr="003C0B56" w:rsidRDefault="003C0B56" w:rsidP="003C0B56">
            <w:pPr>
              <w:jc w:val="center"/>
              <w:rPr>
                <w:rFonts w:ascii="Arial" w:hAnsi="Arial" w:cs="Arial"/>
                <w:color w:val="000000"/>
                <w:sz w:val="16"/>
                <w:szCs w:val="16"/>
              </w:rPr>
            </w:pPr>
            <w:r w:rsidRPr="003C0B56">
              <w:rPr>
                <w:rFonts w:ascii="Arial" w:hAnsi="Arial" w:cs="Arial"/>
                <w:color w:val="000000"/>
                <w:sz w:val="16"/>
                <w:szCs w:val="16"/>
              </w:rPr>
              <w:t>BLOK   9</w:t>
            </w:r>
          </w:p>
        </w:tc>
        <w:tc>
          <w:tcPr>
            <w:tcW w:w="619" w:type="pct"/>
            <w:tcBorders>
              <w:top w:val="nil"/>
              <w:left w:val="nil"/>
              <w:bottom w:val="single" w:sz="4" w:space="0" w:color="auto"/>
              <w:right w:val="single" w:sz="4" w:space="0" w:color="auto"/>
            </w:tcBorders>
            <w:shd w:val="clear" w:color="auto" w:fill="auto"/>
            <w:noWrap/>
            <w:vAlign w:val="center"/>
          </w:tcPr>
          <w:p w14:paraId="62AA622D" w14:textId="77777777" w:rsidR="003C0B56" w:rsidRPr="003C0B56" w:rsidRDefault="003C0B56" w:rsidP="003C0B56">
            <w:pPr>
              <w:jc w:val="center"/>
              <w:rPr>
                <w:rFonts w:ascii="Arial" w:hAnsi="Arial" w:cs="Arial"/>
                <w:color w:val="000000"/>
                <w:sz w:val="16"/>
                <w:szCs w:val="16"/>
              </w:rPr>
            </w:pPr>
            <w:r w:rsidRPr="003C0B56">
              <w:rPr>
                <w:rFonts w:ascii="Arial" w:hAnsi="Arial" w:cs="Arial"/>
                <w:color w:val="000000"/>
                <w:sz w:val="16"/>
                <w:szCs w:val="16"/>
              </w:rPr>
              <w:t>AKPiA</w:t>
            </w:r>
          </w:p>
        </w:tc>
        <w:tc>
          <w:tcPr>
            <w:tcW w:w="529" w:type="pct"/>
            <w:tcBorders>
              <w:top w:val="nil"/>
              <w:left w:val="nil"/>
              <w:bottom w:val="single" w:sz="4" w:space="0" w:color="auto"/>
              <w:right w:val="single" w:sz="4" w:space="0" w:color="auto"/>
            </w:tcBorders>
            <w:shd w:val="clear" w:color="auto" w:fill="auto"/>
            <w:noWrap/>
            <w:vAlign w:val="center"/>
          </w:tcPr>
          <w:p w14:paraId="3D8539FB" w14:textId="77777777" w:rsidR="003C0B56" w:rsidRPr="0006209E" w:rsidRDefault="003C0B56" w:rsidP="0006209E">
            <w:pPr>
              <w:jc w:val="center"/>
              <w:rPr>
                <w:rFonts w:ascii="Arial" w:hAnsi="Arial" w:cs="Arial"/>
                <w:bCs/>
                <w:color w:val="000000"/>
                <w:sz w:val="16"/>
                <w:szCs w:val="16"/>
              </w:rPr>
            </w:pPr>
          </w:p>
        </w:tc>
        <w:tc>
          <w:tcPr>
            <w:tcW w:w="530" w:type="pct"/>
            <w:tcBorders>
              <w:top w:val="nil"/>
              <w:left w:val="nil"/>
              <w:bottom w:val="single" w:sz="4" w:space="0" w:color="auto"/>
              <w:right w:val="single" w:sz="4" w:space="0" w:color="auto"/>
            </w:tcBorders>
            <w:shd w:val="clear" w:color="auto" w:fill="auto"/>
            <w:noWrap/>
            <w:vAlign w:val="center"/>
          </w:tcPr>
          <w:p w14:paraId="3B0E1FA9" w14:textId="4BC4093C" w:rsidR="003C0B56" w:rsidRPr="0006209E" w:rsidRDefault="0006209E" w:rsidP="0006209E">
            <w:pPr>
              <w:jc w:val="center"/>
              <w:rPr>
                <w:rFonts w:ascii="Arial" w:hAnsi="Arial" w:cs="Arial"/>
                <w:sz w:val="16"/>
                <w:szCs w:val="16"/>
              </w:rPr>
            </w:pPr>
            <w:r w:rsidRPr="0006209E">
              <w:rPr>
                <w:rFonts w:ascii="Arial" w:hAnsi="Arial" w:cs="Arial"/>
                <w:sz w:val="16"/>
                <w:szCs w:val="16"/>
              </w:rPr>
              <w:t>RS</w:t>
            </w:r>
          </w:p>
        </w:tc>
        <w:tc>
          <w:tcPr>
            <w:tcW w:w="529" w:type="pct"/>
            <w:tcBorders>
              <w:top w:val="nil"/>
              <w:left w:val="nil"/>
              <w:bottom w:val="single" w:sz="4" w:space="0" w:color="auto"/>
              <w:right w:val="single" w:sz="4" w:space="0" w:color="auto"/>
            </w:tcBorders>
            <w:shd w:val="clear" w:color="auto" w:fill="auto"/>
            <w:noWrap/>
            <w:vAlign w:val="center"/>
          </w:tcPr>
          <w:p w14:paraId="27E16931" w14:textId="4FC15751" w:rsidR="003C0B56" w:rsidRPr="0006209E" w:rsidRDefault="0006209E" w:rsidP="0006209E">
            <w:pPr>
              <w:jc w:val="center"/>
              <w:rPr>
                <w:rFonts w:ascii="Arial" w:hAnsi="Arial" w:cs="Arial"/>
                <w:bCs/>
                <w:color w:val="000000"/>
                <w:sz w:val="16"/>
                <w:szCs w:val="16"/>
              </w:rPr>
            </w:pPr>
            <w:r w:rsidRPr="0006209E">
              <w:rPr>
                <w:rFonts w:ascii="Arial" w:hAnsi="Arial" w:cs="Arial"/>
                <w:bCs/>
                <w:color w:val="000000"/>
                <w:sz w:val="16"/>
                <w:szCs w:val="16"/>
              </w:rPr>
              <w:t>RS</w:t>
            </w:r>
          </w:p>
        </w:tc>
        <w:tc>
          <w:tcPr>
            <w:tcW w:w="530" w:type="pct"/>
            <w:tcBorders>
              <w:top w:val="single" w:sz="4" w:space="0" w:color="auto"/>
              <w:left w:val="nil"/>
              <w:bottom w:val="single" w:sz="4" w:space="0" w:color="auto"/>
              <w:right w:val="single" w:sz="4" w:space="0" w:color="auto"/>
            </w:tcBorders>
            <w:vAlign w:val="center"/>
          </w:tcPr>
          <w:p w14:paraId="0D8D4BA1" w14:textId="405FDF9B" w:rsidR="003C0B56" w:rsidRPr="0006209E" w:rsidRDefault="0006209E" w:rsidP="0006209E">
            <w:pPr>
              <w:jc w:val="center"/>
              <w:rPr>
                <w:rFonts w:ascii="Arial" w:hAnsi="Arial" w:cs="Arial"/>
                <w:color w:val="000000"/>
                <w:sz w:val="16"/>
                <w:szCs w:val="16"/>
              </w:rPr>
            </w:pPr>
            <w:r w:rsidRPr="0006209E">
              <w:rPr>
                <w:rFonts w:ascii="Arial" w:hAnsi="Arial" w:cs="Arial"/>
                <w:color w:val="000000"/>
                <w:sz w:val="16"/>
                <w:szCs w:val="16"/>
              </w:rPr>
              <w:t>RK</w:t>
            </w:r>
          </w:p>
        </w:tc>
        <w:tc>
          <w:tcPr>
            <w:tcW w:w="530" w:type="pct"/>
            <w:tcBorders>
              <w:top w:val="nil"/>
              <w:left w:val="single" w:sz="4" w:space="0" w:color="auto"/>
              <w:bottom w:val="single" w:sz="4" w:space="0" w:color="auto"/>
              <w:right w:val="single" w:sz="4" w:space="0" w:color="auto"/>
            </w:tcBorders>
            <w:vAlign w:val="center"/>
          </w:tcPr>
          <w:p w14:paraId="009B1644" w14:textId="7ABF18CC" w:rsidR="003C0B56" w:rsidRPr="0006209E" w:rsidRDefault="0006209E" w:rsidP="0006209E">
            <w:pPr>
              <w:jc w:val="center"/>
              <w:rPr>
                <w:rFonts w:ascii="Arial" w:hAnsi="Arial" w:cs="Arial"/>
                <w:color w:val="000000"/>
                <w:sz w:val="16"/>
                <w:szCs w:val="16"/>
              </w:rPr>
            </w:pPr>
            <w:r w:rsidRPr="0006209E">
              <w:rPr>
                <w:rFonts w:ascii="Arial" w:hAnsi="Arial" w:cs="Arial"/>
                <w:color w:val="000000"/>
                <w:sz w:val="16"/>
                <w:szCs w:val="16"/>
              </w:rPr>
              <w:t>RS</w:t>
            </w:r>
          </w:p>
        </w:tc>
        <w:tc>
          <w:tcPr>
            <w:tcW w:w="610" w:type="pct"/>
            <w:tcBorders>
              <w:top w:val="nil"/>
              <w:left w:val="single" w:sz="4" w:space="0" w:color="auto"/>
              <w:bottom w:val="single" w:sz="4" w:space="0" w:color="auto"/>
              <w:right w:val="single" w:sz="4" w:space="0" w:color="auto"/>
            </w:tcBorders>
            <w:shd w:val="clear" w:color="auto" w:fill="auto"/>
            <w:noWrap/>
            <w:vAlign w:val="bottom"/>
          </w:tcPr>
          <w:p w14:paraId="58B1D9B6" w14:textId="77777777" w:rsidR="003C0B56" w:rsidRPr="003C0B56" w:rsidRDefault="003C0B56" w:rsidP="003C0B56">
            <w:pPr>
              <w:rPr>
                <w:rFonts w:ascii="Arial" w:hAnsi="Arial" w:cs="Arial"/>
                <w:color w:val="000000"/>
                <w:sz w:val="16"/>
                <w:szCs w:val="16"/>
              </w:rPr>
            </w:pPr>
          </w:p>
        </w:tc>
      </w:tr>
      <w:tr w:rsidR="003C0B56" w:rsidRPr="003C0B56" w14:paraId="2B4CFBCD" w14:textId="77777777" w:rsidTr="005D60DD">
        <w:trPr>
          <w:trHeight w:val="255"/>
        </w:trPr>
        <w:tc>
          <w:tcPr>
            <w:tcW w:w="5000" w:type="pct"/>
            <w:gridSpan w:val="9"/>
            <w:tcBorders>
              <w:top w:val="nil"/>
              <w:left w:val="single" w:sz="4" w:space="0" w:color="auto"/>
              <w:bottom w:val="single" w:sz="4" w:space="0" w:color="auto"/>
              <w:right w:val="single" w:sz="4" w:space="0" w:color="auto"/>
            </w:tcBorders>
            <w:shd w:val="clear" w:color="auto" w:fill="auto"/>
            <w:noWrap/>
            <w:vAlign w:val="center"/>
            <w:hideMark/>
          </w:tcPr>
          <w:p w14:paraId="46B866CF" w14:textId="77777777" w:rsidR="003C0B56" w:rsidRPr="003C0B56" w:rsidRDefault="003C0B56" w:rsidP="005D60DD">
            <w:pPr>
              <w:jc w:val="center"/>
              <w:rPr>
                <w:rFonts w:ascii="Arial" w:hAnsi="Arial" w:cs="Arial"/>
                <w:b/>
                <w:bCs/>
                <w:color w:val="000000"/>
                <w:sz w:val="16"/>
                <w:szCs w:val="16"/>
              </w:rPr>
            </w:pPr>
            <w:r w:rsidRPr="003C0B56">
              <w:rPr>
                <w:rFonts w:ascii="Arial" w:hAnsi="Arial" w:cs="Arial"/>
                <w:b/>
                <w:bCs/>
                <w:color w:val="000000"/>
                <w:sz w:val="16"/>
                <w:szCs w:val="16"/>
              </w:rPr>
              <w:t>ZESPOŁY MŁYNOWE</w:t>
            </w:r>
          </w:p>
        </w:tc>
      </w:tr>
      <w:tr w:rsidR="003C0B56" w:rsidRPr="003C0B56" w14:paraId="3C182CA7" w14:textId="77777777" w:rsidTr="001B51C2">
        <w:trPr>
          <w:trHeight w:val="458"/>
        </w:trPr>
        <w:tc>
          <w:tcPr>
            <w:tcW w:w="214" w:type="pct"/>
            <w:vMerge w:val="restart"/>
            <w:tcBorders>
              <w:top w:val="single" w:sz="4" w:space="0" w:color="auto"/>
              <w:left w:val="single" w:sz="4" w:space="0" w:color="auto"/>
              <w:right w:val="single" w:sz="4" w:space="0" w:color="auto"/>
            </w:tcBorders>
            <w:shd w:val="clear" w:color="auto" w:fill="auto"/>
            <w:noWrap/>
            <w:vAlign w:val="center"/>
            <w:hideMark/>
          </w:tcPr>
          <w:p w14:paraId="4364B0D4" w14:textId="77777777" w:rsidR="003C0B56" w:rsidRPr="003C0B56" w:rsidRDefault="003C0B56" w:rsidP="005D60DD">
            <w:pPr>
              <w:jc w:val="center"/>
              <w:rPr>
                <w:rFonts w:ascii="Arial" w:hAnsi="Arial" w:cs="Arial"/>
                <w:color w:val="000000"/>
                <w:sz w:val="16"/>
                <w:szCs w:val="16"/>
              </w:rPr>
            </w:pPr>
            <w:r w:rsidRPr="003C0B56">
              <w:rPr>
                <w:rFonts w:ascii="Arial" w:hAnsi="Arial" w:cs="Arial"/>
                <w:color w:val="000000"/>
                <w:sz w:val="16"/>
                <w:szCs w:val="16"/>
              </w:rPr>
              <w:t>LP</w:t>
            </w:r>
          </w:p>
        </w:tc>
        <w:tc>
          <w:tcPr>
            <w:tcW w:w="909" w:type="pct"/>
            <w:vMerge w:val="restart"/>
            <w:tcBorders>
              <w:top w:val="single" w:sz="4" w:space="0" w:color="auto"/>
              <w:left w:val="nil"/>
              <w:right w:val="single" w:sz="4" w:space="0" w:color="auto"/>
            </w:tcBorders>
            <w:shd w:val="clear" w:color="auto" w:fill="auto"/>
            <w:vAlign w:val="center"/>
            <w:hideMark/>
          </w:tcPr>
          <w:p w14:paraId="08E08831" w14:textId="77777777" w:rsidR="003C0B56" w:rsidRPr="003C0B56" w:rsidRDefault="003C0B56" w:rsidP="003C0B56">
            <w:pPr>
              <w:jc w:val="center"/>
              <w:rPr>
                <w:rFonts w:ascii="Arial" w:hAnsi="Arial" w:cs="Arial"/>
                <w:color w:val="000000"/>
                <w:sz w:val="16"/>
                <w:szCs w:val="16"/>
              </w:rPr>
            </w:pPr>
            <w:r w:rsidRPr="003C0B56">
              <w:rPr>
                <w:rFonts w:ascii="Arial" w:hAnsi="Arial" w:cs="Arial"/>
                <w:color w:val="000000"/>
                <w:sz w:val="16"/>
                <w:szCs w:val="16"/>
              </w:rPr>
              <w:t>Nazwa urządzenia / nr MW</w:t>
            </w:r>
          </w:p>
        </w:tc>
        <w:tc>
          <w:tcPr>
            <w:tcW w:w="619" w:type="pct"/>
            <w:vMerge w:val="restart"/>
            <w:tcBorders>
              <w:top w:val="single" w:sz="4" w:space="0" w:color="auto"/>
              <w:left w:val="nil"/>
              <w:right w:val="single" w:sz="4" w:space="0" w:color="auto"/>
            </w:tcBorders>
            <w:shd w:val="clear" w:color="auto" w:fill="auto"/>
            <w:vAlign w:val="center"/>
            <w:hideMark/>
          </w:tcPr>
          <w:p w14:paraId="28D564BE" w14:textId="77777777" w:rsidR="003C0B56" w:rsidRPr="003C0B56" w:rsidRDefault="003C0B56" w:rsidP="003C0B56">
            <w:pPr>
              <w:jc w:val="center"/>
              <w:rPr>
                <w:rFonts w:ascii="Arial" w:hAnsi="Arial" w:cs="Arial"/>
                <w:color w:val="000000"/>
                <w:sz w:val="16"/>
                <w:szCs w:val="16"/>
              </w:rPr>
            </w:pPr>
            <w:r w:rsidRPr="003C0B56">
              <w:rPr>
                <w:rFonts w:ascii="Arial" w:hAnsi="Arial" w:cs="Arial"/>
                <w:color w:val="000000"/>
                <w:sz w:val="16"/>
                <w:szCs w:val="16"/>
              </w:rPr>
              <w:t xml:space="preserve">Urządzania </w:t>
            </w:r>
          </w:p>
        </w:tc>
        <w:tc>
          <w:tcPr>
            <w:tcW w:w="2647" w:type="pct"/>
            <w:gridSpan w:val="5"/>
            <w:tcBorders>
              <w:top w:val="single" w:sz="4" w:space="0" w:color="auto"/>
              <w:left w:val="nil"/>
              <w:bottom w:val="single" w:sz="4" w:space="0" w:color="auto"/>
              <w:right w:val="single" w:sz="4" w:space="0" w:color="auto"/>
            </w:tcBorders>
            <w:shd w:val="clear" w:color="auto" w:fill="auto"/>
            <w:vAlign w:val="center"/>
            <w:hideMark/>
          </w:tcPr>
          <w:p w14:paraId="1D86958E" w14:textId="77777777" w:rsidR="003C0B56" w:rsidRPr="003C0B56" w:rsidRDefault="003C0B56" w:rsidP="003C0B56">
            <w:pPr>
              <w:jc w:val="center"/>
              <w:rPr>
                <w:rFonts w:ascii="Arial" w:hAnsi="Arial" w:cs="Arial"/>
                <w:color w:val="000000"/>
                <w:sz w:val="16"/>
                <w:szCs w:val="16"/>
              </w:rPr>
            </w:pPr>
            <w:r w:rsidRPr="003C0B56">
              <w:rPr>
                <w:rFonts w:ascii="Arial" w:hAnsi="Arial" w:cs="Arial"/>
                <w:color w:val="000000"/>
                <w:sz w:val="16"/>
                <w:szCs w:val="16"/>
              </w:rPr>
              <w:t>Planowany remont/liczba sztuk w roku</w:t>
            </w:r>
          </w:p>
        </w:tc>
        <w:tc>
          <w:tcPr>
            <w:tcW w:w="610" w:type="pct"/>
            <w:vMerge w:val="restart"/>
            <w:tcBorders>
              <w:top w:val="single" w:sz="4" w:space="0" w:color="auto"/>
              <w:left w:val="single" w:sz="4" w:space="0" w:color="auto"/>
              <w:right w:val="single" w:sz="4" w:space="0" w:color="auto"/>
            </w:tcBorders>
            <w:shd w:val="clear" w:color="auto" w:fill="auto"/>
            <w:vAlign w:val="center"/>
            <w:hideMark/>
          </w:tcPr>
          <w:p w14:paraId="4F243BD5" w14:textId="77777777" w:rsidR="003C0B56" w:rsidRPr="003C0B56" w:rsidRDefault="003C0B56" w:rsidP="003C0B56">
            <w:pPr>
              <w:jc w:val="center"/>
              <w:rPr>
                <w:rFonts w:ascii="Arial" w:hAnsi="Arial" w:cs="Arial"/>
                <w:color w:val="000000"/>
                <w:sz w:val="16"/>
                <w:szCs w:val="16"/>
              </w:rPr>
            </w:pPr>
            <w:r w:rsidRPr="003C0B56">
              <w:rPr>
                <w:rFonts w:ascii="Arial" w:hAnsi="Arial" w:cs="Arial"/>
                <w:color w:val="000000"/>
                <w:sz w:val="16"/>
                <w:szCs w:val="16"/>
              </w:rPr>
              <w:t xml:space="preserve">Typ remontu/liczba urządzeń </w:t>
            </w:r>
          </w:p>
        </w:tc>
      </w:tr>
      <w:tr w:rsidR="003C0B56" w:rsidRPr="003C0B56" w14:paraId="0C80D09F" w14:textId="77777777" w:rsidTr="001B51C2">
        <w:trPr>
          <w:trHeight w:val="457"/>
        </w:trPr>
        <w:tc>
          <w:tcPr>
            <w:tcW w:w="214" w:type="pct"/>
            <w:vMerge/>
            <w:tcBorders>
              <w:left w:val="single" w:sz="4" w:space="0" w:color="auto"/>
              <w:bottom w:val="single" w:sz="4" w:space="0" w:color="auto"/>
              <w:right w:val="single" w:sz="4" w:space="0" w:color="auto"/>
            </w:tcBorders>
            <w:shd w:val="clear" w:color="auto" w:fill="auto"/>
            <w:noWrap/>
            <w:vAlign w:val="center"/>
          </w:tcPr>
          <w:p w14:paraId="0675C715" w14:textId="77777777" w:rsidR="003C0B56" w:rsidRPr="003C0B56" w:rsidRDefault="003C0B56" w:rsidP="005D60DD">
            <w:pPr>
              <w:jc w:val="center"/>
              <w:rPr>
                <w:rFonts w:ascii="Arial" w:hAnsi="Arial" w:cs="Arial"/>
                <w:color w:val="000000"/>
                <w:sz w:val="16"/>
                <w:szCs w:val="16"/>
              </w:rPr>
            </w:pPr>
          </w:p>
        </w:tc>
        <w:tc>
          <w:tcPr>
            <w:tcW w:w="909" w:type="pct"/>
            <w:vMerge/>
            <w:tcBorders>
              <w:left w:val="nil"/>
              <w:bottom w:val="single" w:sz="4" w:space="0" w:color="auto"/>
              <w:right w:val="single" w:sz="4" w:space="0" w:color="auto"/>
            </w:tcBorders>
            <w:shd w:val="clear" w:color="auto" w:fill="auto"/>
            <w:vAlign w:val="center"/>
          </w:tcPr>
          <w:p w14:paraId="6F631DE2" w14:textId="77777777" w:rsidR="003C0B56" w:rsidRPr="003C0B56" w:rsidRDefault="003C0B56" w:rsidP="003C0B56">
            <w:pPr>
              <w:jc w:val="center"/>
              <w:rPr>
                <w:rFonts w:ascii="Arial" w:hAnsi="Arial" w:cs="Arial"/>
                <w:color w:val="000000"/>
                <w:sz w:val="16"/>
                <w:szCs w:val="16"/>
              </w:rPr>
            </w:pPr>
          </w:p>
        </w:tc>
        <w:tc>
          <w:tcPr>
            <w:tcW w:w="619" w:type="pct"/>
            <w:vMerge/>
            <w:tcBorders>
              <w:left w:val="nil"/>
              <w:bottom w:val="single" w:sz="4" w:space="0" w:color="auto"/>
              <w:right w:val="single" w:sz="4" w:space="0" w:color="auto"/>
            </w:tcBorders>
            <w:shd w:val="clear" w:color="auto" w:fill="auto"/>
            <w:vAlign w:val="center"/>
          </w:tcPr>
          <w:p w14:paraId="487E5C37" w14:textId="77777777" w:rsidR="003C0B56" w:rsidRPr="003C0B56" w:rsidRDefault="003C0B56" w:rsidP="003C0B56">
            <w:pPr>
              <w:jc w:val="center"/>
              <w:rPr>
                <w:rFonts w:ascii="Arial" w:hAnsi="Arial" w:cs="Arial"/>
                <w:color w:val="000000"/>
                <w:sz w:val="16"/>
                <w:szCs w:val="16"/>
              </w:rPr>
            </w:pPr>
          </w:p>
        </w:tc>
        <w:tc>
          <w:tcPr>
            <w:tcW w:w="529" w:type="pct"/>
            <w:tcBorders>
              <w:top w:val="single" w:sz="4" w:space="0" w:color="auto"/>
              <w:left w:val="nil"/>
              <w:bottom w:val="single" w:sz="4" w:space="0" w:color="auto"/>
              <w:right w:val="single" w:sz="4" w:space="0" w:color="auto"/>
            </w:tcBorders>
            <w:shd w:val="clear" w:color="auto" w:fill="auto"/>
            <w:vAlign w:val="center"/>
          </w:tcPr>
          <w:p w14:paraId="32A48039" w14:textId="77777777" w:rsidR="003C0B56" w:rsidRPr="003C0B56" w:rsidRDefault="003C0B56" w:rsidP="003C0B56">
            <w:pPr>
              <w:jc w:val="center"/>
              <w:rPr>
                <w:rFonts w:ascii="Arial" w:hAnsi="Arial" w:cs="Arial"/>
                <w:color w:val="000000"/>
                <w:sz w:val="16"/>
                <w:szCs w:val="16"/>
              </w:rPr>
            </w:pPr>
            <w:r w:rsidRPr="003C0B56">
              <w:rPr>
                <w:rFonts w:ascii="Arial" w:hAnsi="Arial" w:cs="Arial"/>
                <w:color w:val="000000"/>
                <w:sz w:val="16"/>
                <w:szCs w:val="16"/>
              </w:rPr>
              <w:t>2019</w:t>
            </w:r>
          </w:p>
        </w:tc>
        <w:tc>
          <w:tcPr>
            <w:tcW w:w="530" w:type="pct"/>
            <w:tcBorders>
              <w:top w:val="single" w:sz="4" w:space="0" w:color="auto"/>
              <w:left w:val="nil"/>
              <w:bottom w:val="single" w:sz="4" w:space="0" w:color="auto"/>
              <w:right w:val="single" w:sz="4" w:space="0" w:color="auto"/>
            </w:tcBorders>
            <w:shd w:val="clear" w:color="auto" w:fill="auto"/>
            <w:vAlign w:val="center"/>
          </w:tcPr>
          <w:p w14:paraId="6BD7E72B" w14:textId="77777777" w:rsidR="003C0B56" w:rsidRPr="003C0B56" w:rsidRDefault="003C0B56" w:rsidP="003C0B56">
            <w:pPr>
              <w:jc w:val="center"/>
              <w:rPr>
                <w:rFonts w:ascii="Arial" w:hAnsi="Arial" w:cs="Arial"/>
                <w:color w:val="000000"/>
                <w:sz w:val="16"/>
                <w:szCs w:val="16"/>
              </w:rPr>
            </w:pPr>
            <w:r w:rsidRPr="003C0B56">
              <w:rPr>
                <w:rFonts w:ascii="Arial" w:hAnsi="Arial" w:cs="Arial"/>
                <w:color w:val="000000"/>
                <w:sz w:val="16"/>
                <w:szCs w:val="16"/>
              </w:rPr>
              <w:t>2020</w:t>
            </w:r>
          </w:p>
        </w:tc>
        <w:tc>
          <w:tcPr>
            <w:tcW w:w="529" w:type="pct"/>
            <w:tcBorders>
              <w:top w:val="single" w:sz="4" w:space="0" w:color="auto"/>
              <w:left w:val="nil"/>
              <w:bottom w:val="single" w:sz="4" w:space="0" w:color="auto"/>
              <w:right w:val="single" w:sz="4" w:space="0" w:color="auto"/>
            </w:tcBorders>
            <w:shd w:val="clear" w:color="auto" w:fill="auto"/>
            <w:vAlign w:val="center"/>
          </w:tcPr>
          <w:p w14:paraId="54CC3C01" w14:textId="77777777" w:rsidR="003C0B56" w:rsidRPr="003C0B56" w:rsidRDefault="003C0B56" w:rsidP="003C0B56">
            <w:pPr>
              <w:jc w:val="center"/>
              <w:rPr>
                <w:rFonts w:ascii="Arial" w:hAnsi="Arial" w:cs="Arial"/>
                <w:color w:val="000000"/>
                <w:sz w:val="16"/>
                <w:szCs w:val="16"/>
              </w:rPr>
            </w:pPr>
            <w:r w:rsidRPr="003C0B56">
              <w:rPr>
                <w:rFonts w:ascii="Arial" w:hAnsi="Arial" w:cs="Arial"/>
                <w:color w:val="000000"/>
                <w:sz w:val="16"/>
                <w:szCs w:val="16"/>
              </w:rPr>
              <w:t>2021</w:t>
            </w:r>
          </w:p>
        </w:tc>
        <w:tc>
          <w:tcPr>
            <w:tcW w:w="530" w:type="pct"/>
            <w:tcBorders>
              <w:top w:val="single" w:sz="4" w:space="0" w:color="auto"/>
              <w:left w:val="nil"/>
              <w:bottom w:val="single" w:sz="4" w:space="0" w:color="auto"/>
              <w:right w:val="single" w:sz="4" w:space="0" w:color="auto"/>
            </w:tcBorders>
            <w:shd w:val="clear" w:color="auto" w:fill="auto"/>
            <w:vAlign w:val="center"/>
          </w:tcPr>
          <w:p w14:paraId="3A26D50B" w14:textId="77777777" w:rsidR="003C0B56" w:rsidRPr="003C0B56" w:rsidRDefault="003C0B56" w:rsidP="003C0B56">
            <w:pPr>
              <w:jc w:val="center"/>
              <w:rPr>
                <w:rFonts w:ascii="Arial" w:hAnsi="Arial" w:cs="Arial"/>
                <w:color w:val="000000"/>
                <w:sz w:val="16"/>
                <w:szCs w:val="16"/>
              </w:rPr>
            </w:pPr>
            <w:r w:rsidRPr="003C0B56">
              <w:rPr>
                <w:rFonts w:ascii="Arial" w:hAnsi="Arial" w:cs="Arial"/>
                <w:color w:val="000000"/>
                <w:sz w:val="16"/>
                <w:szCs w:val="16"/>
              </w:rPr>
              <w:t>2022</w:t>
            </w:r>
          </w:p>
        </w:tc>
        <w:tc>
          <w:tcPr>
            <w:tcW w:w="530" w:type="pct"/>
            <w:tcBorders>
              <w:top w:val="single" w:sz="4" w:space="0" w:color="auto"/>
              <w:left w:val="nil"/>
              <w:bottom w:val="single" w:sz="4" w:space="0" w:color="auto"/>
              <w:right w:val="single" w:sz="4" w:space="0" w:color="auto"/>
            </w:tcBorders>
            <w:shd w:val="clear" w:color="auto" w:fill="auto"/>
            <w:vAlign w:val="center"/>
          </w:tcPr>
          <w:p w14:paraId="7EC7E94C" w14:textId="77777777" w:rsidR="003C0B56" w:rsidRPr="003C0B56" w:rsidRDefault="003C0B56" w:rsidP="003C0B56">
            <w:pPr>
              <w:jc w:val="center"/>
              <w:rPr>
                <w:rFonts w:ascii="Arial" w:hAnsi="Arial" w:cs="Arial"/>
                <w:color w:val="000000"/>
                <w:sz w:val="16"/>
                <w:szCs w:val="16"/>
              </w:rPr>
            </w:pPr>
            <w:r w:rsidRPr="003C0B56">
              <w:rPr>
                <w:rFonts w:ascii="Arial" w:hAnsi="Arial" w:cs="Arial"/>
                <w:color w:val="000000"/>
                <w:sz w:val="16"/>
                <w:szCs w:val="16"/>
              </w:rPr>
              <w:t>2023</w:t>
            </w:r>
          </w:p>
        </w:tc>
        <w:tc>
          <w:tcPr>
            <w:tcW w:w="610" w:type="pct"/>
            <w:vMerge/>
            <w:tcBorders>
              <w:left w:val="single" w:sz="4" w:space="0" w:color="auto"/>
              <w:bottom w:val="single" w:sz="4" w:space="0" w:color="auto"/>
              <w:right w:val="single" w:sz="4" w:space="0" w:color="auto"/>
            </w:tcBorders>
            <w:shd w:val="clear" w:color="auto" w:fill="auto"/>
            <w:vAlign w:val="center"/>
          </w:tcPr>
          <w:p w14:paraId="564E14CD" w14:textId="77777777" w:rsidR="003C0B56" w:rsidRPr="003C0B56" w:rsidRDefault="003C0B56" w:rsidP="003C0B56">
            <w:pPr>
              <w:jc w:val="center"/>
              <w:rPr>
                <w:rFonts w:ascii="Arial" w:hAnsi="Arial" w:cs="Arial"/>
                <w:color w:val="000000"/>
                <w:sz w:val="16"/>
                <w:szCs w:val="16"/>
              </w:rPr>
            </w:pPr>
          </w:p>
        </w:tc>
      </w:tr>
      <w:tr w:rsidR="003C0B56" w:rsidRPr="003C0B56" w14:paraId="227B588B" w14:textId="77777777" w:rsidTr="001B51C2">
        <w:trPr>
          <w:trHeight w:val="255"/>
        </w:trPr>
        <w:tc>
          <w:tcPr>
            <w:tcW w:w="214" w:type="pct"/>
            <w:vMerge w:val="restart"/>
            <w:tcBorders>
              <w:top w:val="single" w:sz="4" w:space="0" w:color="auto"/>
              <w:left w:val="single" w:sz="4" w:space="0" w:color="auto"/>
              <w:right w:val="nil"/>
            </w:tcBorders>
            <w:shd w:val="clear" w:color="auto" w:fill="auto"/>
            <w:noWrap/>
            <w:vAlign w:val="center"/>
            <w:hideMark/>
          </w:tcPr>
          <w:p w14:paraId="44D01690" w14:textId="77777777" w:rsidR="003C0B56" w:rsidRPr="003C0B56" w:rsidRDefault="003C0B56" w:rsidP="005D60DD">
            <w:pPr>
              <w:jc w:val="center"/>
              <w:rPr>
                <w:rFonts w:ascii="Arial" w:hAnsi="Arial" w:cs="Arial"/>
                <w:color w:val="000000"/>
                <w:sz w:val="16"/>
                <w:szCs w:val="16"/>
              </w:rPr>
            </w:pPr>
            <w:r w:rsidRPr="003C0B56">
              <w:rPr>
                <w:rFonts w:ascii="Arial" w:hAnsi="Arial" w:cs="Arial"/>
                <w:color w:val="000000"/>
                <w:sz w:val="16"/>
                <w:szCs w:val="16"/>
              </w:rPr>
              <w:t>7</w:t>
            </w:r>
          </w:p>
          <w:p w14:paraId="7DFE71FE" w14:textId="77777777" w:rsidR="003C0B56" w:rsidRPr="003C0B56" w:rsidRDefault="003C0B56" w:rsidP="005D60DD">
            <w:pPr>
              <w:jc w:val="center"/>
              <w:rPr>
                <w:rFonts w:ascii="Arial" w:hAnsi="Arial" w:cs="Arial"/>
                <w:color w:val="000000"/>
                <w:sz w:val="16"/>
                <w:szCs w:val="16"/>
              </w:rPr>
            </w:pPr>
          </w:p>
        </w:tc>
        <w:tc>
          <w:tcPr>
            <w:tcW w:w="909" w:type="pct"/>
            <w:vMerge w:val="restart"/>
            <w:tcBorders>
              <w:top w:val="single" w:sz="4" w:space="0" w:color="auto"/>
              <w:left w:val="single" w:sz="4" w:space="0" w:color="auto"/>
              <w:right w:val="single" w:sz="4" w:space="0" w:color="auto"/>
            </w:tcBorders>
            <w:shd w:val="clear" w:color="auto" w:fill="auto"/>
            <w:noWrap/>
            <w:vAlign w:val="center"/>
            <w:hideMark/>
          </w:tcPr>
          <w:p w14:paraId="25681BC1" w14:textId="77777777" w:rsidR="003C0B56" w:rsidRPr="003C0B56" w:rsidRDefault="003C0B56" w:rsidP="003C0B56">
            <w:pPr>
              <w:jc w:val="center"/>
              <w:rPr>
                <w:rFonts w:ascii="Arial" w:hAnsi="Arial" w:cs="Arial"/>
                <w:sz w:val="16"/>
                <w:szCs w:val="16"/>
              </w:rPr>
            </w:pPr>
            <w:r w:rsidRPr="003C0B56">
              <w:rPr>
                <w:rFonts w:ascii="Arial" w:hAnsi="Arial" w:cs="Arial"/>
                <w:sz w:val="16"/>
                <w:szCs w:val="16"/>
              </w:rPr>
              <w:t xml:space="preserve"> Bloki 1-7</w:t>
            </w:r>
          </w:p>
        </w:tc>
        <w:tc>
          <w:tcPr>
            <w:tcW w:w="619" w:type="pct"/>
            <w:vMerge w:val="restart"/>
            <w:tcBorders>
              <w:top w:val="single" w:sz="4" w:space="0" w:color="auto"/>
              <w:left w:val="nil"/>
              <w:right w:val="single" w:sz="4" w:space="0" w:color="auto"/>
            </w:tcBorders>
            <w:shd w:val="clear" w:color="auto" w:fill="auto"/>
            <w:vAlign w:val="center"/>
            <w:hideMark/>
          </w:tcPr>
          <w:p w14:paraId="25FD85F8" w14:textId="77777777" w:rsidR="003C0B56" w:rsidRPr="003C0B56" w:rsidRDefault="003C0B56" w:rsidP="003C0B56">
            <w:pPr>
              <w:jc w:val="center"/>
              <w:rPr>
                <w:rFonts w:ascii="Arial" w:hAnsi="Arial" w:cs="Arial"/>
                <w:sz w:val="16"/>
                <w:szCs w:val="16"/>
              </w:rPr>
            </w:pPr>
            <w:r w:rsidRPr="003C0B56">
              <w:rPr>
                <w:rFonts w:ascii="Arial" w:hAnsi="Arial" w:cs="Arial"/>
                <w:sz w:val="16"/>
                <w:szCs w:val="16"/>
              </w:rPr>
              <w:t>OBWODY WTÓRNE</w:t>
            </w:r>
          </w:p>
        </w:tc>
        <w:tc>
          <w:tcPr>
            <w:tcW w:w="529" w:type="pct"/>
            <w:tcBorders>
              <w:top w:val="single" w:sz="4" w:space="0" w:color="auto"/>
              <w:left w:val="nil"/>
              <w:bottom w:val="single" w:sz="4" w:space="0" w:color="auto"/>
              <w:right w:val="single" w:sz="4" w:space="0" w:color="auto"/>
            </w:tcBorders>
            <w:shd w:val="clear" w:color="auto" w:fill="auto"/>
            <w:noWrap/>
            <w:vAlign w:val="center"/>
          </w:tcPr>
          <w:p w14:paraId="0A09402E" w14:textId="77777777" w:rsidR="003C0B56" w:rsidRPr="003C0B56" w:rsidRDefault="003C0B56" w:rsidP="003C0B56">
            <w:pPr>
              <w:jc w:val="center"/>
              <w:rPr>
                <w:rFonts w:ascii="Arial" w:hAnsi="Arial" w:cs="Arial"/>
                <w:sz w:val="16"/>
                <w:szCs w:val="16"/>
              </w:rPr>
            </w:pPr>
            <w:r w:rsidRPr="003C0B56">
              <w:rPr>
                <w:rFonts w:ascii="Arial" w:hAnsi="Arial" w:cs="Arial"/>
                <w:sz w:val="16"/>
                <w:szCs w:val="16"/>
              </w:rPr>
              <w:t>18</w:t>
            </w:r>
          </w:p>
        </w:tc>
        <w:tc>
          <w:tcPr>
            <w:tcW w:w="530" w:type="pct"/>
            <w:tcBorders>
              <w:top w:val="single" w:sz="4" w:space="0" w:color="auto"/>
              <w:left w:val="nil"/>
              <w:bottom w:val="single" w:sz="4" w:space="0" w:color="auto"/>
              <w:right w:val="single" w:sz="4" w:space="0" w:color="auto"/>
            </w:tcBorders>
            <w:shd w:val="clear" w:color="auto" w:fill="auto"/>
            <w:noWrap/>
            <w:vAlign w:val="center"/>
          </w:tcPr>
          <w:p w14:paraId="1FEFEA52" w14:textId="77777777" w:rsidR="003C0B56" w:rsidRPr="003C0B56" w:rsidRDefault="003C0B56" w:rsidP="003C0B56">
            <w:pPr>
              <w:jc w:val="center"/>
              <w:rPr>
                <w:rFonts w:ascii="Arial" w:hAnsi="Arial" w:cs="Arial"/>
                <w:sz w:val="16"/>
                <w:szCs w:val="16"/>
              </w:rPr>
            </w:pPr>
            <w:r w:rsidRPr="003C0B56">
              <w:rPr>
                <w:rFonts w:ascii="Arial" w:hAnsi="Arial" w:cs="Arial"/>
                <w:sz w:val="16"/>
                <w:szCs w:val="16"/>
              </w:rPr>
              <w:t>18</w:t>
            </w:r>
          </w:p>
        </w:tc>
        <w:tc>
          <w:tcPr>
            <w:tcW w:w="529" w:type="pct"/>
            <w:tcBorders>
              <w:top w:val="single" w:sz="4" w:space="0" w:color="auto"/>
              <w:left w:val="nil"/>
              <w:bottom w:val="single" w:sz="4" w:space="0" w:color="auto"/>
              <w:right w:val="single" w:sz="4" w:space="0" w:color="auto"/>
            </w:tcBorders>
            <w:shd w:val="clear" w:color="auto" w:fill="auto"/>
            <w:noWrap/>
            <w:vAlign w:val="center"/>
          </w:tcPr>
          <w:p w14:paraId="51FD1BD0" w14:textId="77777777" w:rsidR="003C0B56" w:rsidRPr="003C0B56" w:rsidRDefault="003C0B56" w:rsidP="003C0B56">
            <w:pPr>
              <w:jc w:val="center"/>
              <w:rPr>
                <w:rFonts w:ascii="Arial" w:hAnsi="Arial" w:cs="Arial"/>
                <w:sz w:val="16"/>
                <w:szCs w:val="16"/>
              </w:rPr>
            </w:pPr>
            <w:r w:rsidRPr="003C0B56">
              <w:rPr>
                <w:rFonts w:ascii="Arial" w:hAnsi="Arial" w:cs="Arial"/>
                <w:sz w:val="16"/>
                <w:szCs w:val="16"/>
              </w:rPr>
              <w:t>18</w:t>
            </w:r>
          </w:p>
        </w:tc>
        <w:tc>
          <w:tcPr>
            <w:tcW w:w="530" w:type="pct"/>
            <w:tcBorders>
              <w:top w:val="single" w:sz="4" w:space="0" w:color="auto"/>
              <w:left w:val="nil"/>
              <w:bottom w:val="single" w:sz="4" w:space="0" w:color="auto"/>
              <w:right w:val="single" w:sz="4" w:space="0" w:color="auto"/>
            </w:tcBorders>
            <w:vAlign w:val="center"/>
          </w:tcPr>
          <w:p w14:paraId="7620D419" w14:textId="77777777" w:rsidR="003C0B56" w:rsidRPr="003C0B56" w:rsidRDefault="003C0B56" w:rsidP="003C0B56">
            <w:pPr>
              <w:jc w:val="center"/>
              <w:rPr>
                <w:rFonts w:ascii="Arial" w:hAnsi="Arial" w:cs="Arial"/>
                <w:color w:val="000000"/>
                <w:sz w:val="16"/>
                <w:szCs w:val="16"/>
              </w:rPr>
            </w:pPr>
            <w:r w:rsidRPr="003C0B56">
              <w:rPr>
                <w:rFonts w:ascii="Arial" w:hAnsi="Arial" w:cs="Arial"/>
                <w:sz w:val="16"/>
                <w:szCs w:val="16"/>
              </w:rPr>
              <w:t>18</w:t>
            </w:r>
          </w:p>
        </w:tc>
        <w:tc>
          <w:tcPr>
            <w:tcW w:w="530" w:type="pct"/>
            <w:tcBorders>
              <w:top w:val="single" w:sz="4" w:space="0" w:color="auto"/>
              <w:left w:val="single" w:sz="4" w:space="0" w:color="auto"/>
              <w:bottom w:val="single" w:sz="4" w:space="0" w:color="auto"/>
              <w:right w:val="single" w:sz="4" w:space="0" w:color="auto"/>
            </w:tcBorders>
            <w:vAlign w:val="center"/>
          </w:tcPr>
          <w:p w14:paraId="6475C59B" w14:textId="77777777" w:rsidR="003C0B56" w:rsidRPr="003C0B56" w:rsidRDefault="003C0B56" w:rsidP="003C0B56">
            <w:pPr>
              <w:jc w:val="center"/>
              <w:rPr>
                <w:rFonts w:ascii="Arial" w:hAnsi="Arial" w:cs="Arial"/>
                <w:color w:val="000000"/>
                <w:sz w:val="16"/>
                <w:szCs w:val="16"/>
              </w:rPr>
            </w:pPr>
            <w:r w:rsidRPr="003C0B56">
              <w:rPr>
                <w:rFonts w:ascii="Arial" w:hAnsi="Arial" w:cs="Arial"/>
                <w:sz w:val="16"/>
                <w:szCs w:val="16"/>
              </w:rPr>
              <w:t>18</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AB556" w14:textId="77777777" w:rsidR="003C0B56" w:rsidRPr="003C0B56" w:rsidRDefault="003C0B56" w:rsidP="003C0B56">
            <w:pPr>
              <w:jc w:val="center"/>
              <w:rPr>
                <w:rFonts w:ascii="Arial" w:hAnsi="Arial" w:cs="Arial"/>
                <w:color w:val="000000"/>
                <w:sz w:val="16"/>
                <w:szCs w:val="16"/>
              </w:rPr>
            </w:pPr>
            <w:r w:rsidRPr="003C0B56">
              <w:rPr>
                <w:rFonts w:ascii="Arial" w:hAnsi="Arial" w:cs="Arial"/>
                <w:color w:val="000000"/>
                <w:sz w:val="16"/>
                <w:szCs w:val="16"/>
              </w:rPr>
              <w:t>RS/48</w:t>
            </w:r>
          </w:p>
        </w:tc>
      </w:tr>
      <w:tr w:rsidR="003C0B56" w:rsidRPr="003C0B56" w14:paraId="72BF462F" w14:textId="77777777" w:rsidTr="001B51C2">
        <w:trPr>
          <w:trHeight w:val="255"/>
        </w:trPr>
        <w:tc>
          <w:tcPr>
            <w:tcW w:w="214" w:type="pct"/>
            <w:vMerge/>
            <w:tcBorders>
              <w:left w:val="single" w:sz="4" w:space="0" w:color="auto"/>
              <w:bottom w:val="single" w:sz="4" w:space="0" w:color="auto"/>
              <w:right w:val="nil"/>
            </w:tcBorders>
            <w:shd w:val="clear" w:color="auto" w:fill="auto"/>
            <w:noWrap/>
            <w:vAlign w:val="center"/>
            <w:hideMark/>
          </w:tcPr>
          <w:p w14:paraId="71009E17" w14:textId="77777777" w:rsidR="003C0B56" w:rsidRPr="003C0B56" w:rsidRDefault="003C0B56" w:rsidP="005D60DD">
            <w:pPr>
              <w:jc w:val="center"/>
              <w:rPr>
                <w:rFonts w:ascii="Arial" w:hAnsi="Arial" w:cs="Arial"/>
                <w:color w:val="000000"/>
                <w:sz w:val="16"/>
                <w:szCs w:val="16"/>
              </w:rPr>
            </w:pPr>
          </w:p>
        </w:tc>
        <w:tc>
          <w:tcPr>
            <w:tcW w:w="909" w:type="pct"/>
            <w:vMerge/>
            <w:tcBorders>
              <w:left w:val="single" w:sz="4" w:space="0" w:color="auto"/>
              <w:bottom w:val="single" w:sz="4" w:space="0" w:color="auto"/>
              <w:right w:val="single" w:sz="4" w:space="0" w:color="auto"/>
            </w:tcBorders>
            <w:shd w:val="clear" w:color="auto" w:fill="auto"/>
            <w:noWrap/>
            <w:vAlign w:val="center"/>
            <w:hideMark/>
          </w:tcPr>
          <w:p w14:paraId="3FBDD124" w14:textId="77777777" w:rsidR="003C0B56" w:rsidRPr="003C0B56" w:rsidRDefault="003C0B56" w:rsidP="003C0B56">
            <w:pPr>
              <w:jc w:val="center"/>
              <w:rPr>
                <w:rFonts w:ascii="Arial" w:hAnsi="Arial" w:cs="Arial"/>
                <w:sz w:val="16"/>
                <w:szCs w:val="16"/>
              </w:rPr>
            </w:pPr>
          </w:p>
        </w:tc>
        <w:tc>
          <w:tcPr>
            <w:tcW w:w="619" w:type="pct"/>
            <w:vMerge/>
            <w:tcBorders>
              <w:left w:val="nil"/>
              <w:bottom w:val="single" w:sz="4" w:space="0" w:color="auto"/>
              <w:right w:val="single" w:sz="4" w:space="0" w:color="auto"/>
            </w:tcBorders>
            <w:shd w:val="clear" w:color="auto" w:fill="auto"/>
            <w:vAlign w:val="center"/>
            <w:hideMark/>
          </w:tcPr>
          <w:p w14:paraId="700D246C" w14:textId="77777777" w:rsidR="003C0B56" w:rsidRPr="003C0B56" w:rsidRDefault="003C0B56" w:rsidP="003C0B56">
            <w:pPr>
              <w:jc w:val="center"/>
              <w:rPr>
                <w:rFonts w:ascii="Arial" w:hAnsi="Arial" w:cs="Arial"/>
                <w:sz w:val="16"/>
                <w:szCs w:val="16"/>
              </w:rPr>
            </w:pPr>
          </w:p>
        </w:tc>
        <w:tc>
          <w:tcPr>
            <w:tcW w:w="529" w:type="pct"/>
            <w:tcBorders>
              <w:top w:val="nil"/>
              <w:left w:val="nil"/>
              <w:bottom w:val="single" w:sz="4" w:space="0" w:color="auto"/>
              <w:right w:val="single" w:sz="4" w:space="0" w:color="auto"/>
            </w:tcBorders>
            <w:shd w:val="clear" w:color="auto" w:fill="auto"/>
            <w:noWrap/>
            <w:vAlign w:val="center"/>
          </w:tcPr>
          <w:p w14:paraId="433B34FA" w14:textId="77777777" w:rsidR="003C0B56" w:rsidRPr="003C0B56" w:rsidRDefault="003C0B56" w:rsidP="003C0B56">
            <w:pPr>
              <w:jc w:val="center"/>
              <w:rPr>
                <w:rFonts w:ascii="Arial" w:hAnsi="Arial" w:cs="Arial"/>
                <w:sz w:val="16"/>
                <w:szCs w:val="16"/>
              </w:rPr>
            </w:pPr>
            <w:r w:rsidRPr="003C0B56">
              <w:rPr>
                <w:rFonts w:ascii="Arial" w:hAnsi="Arial" w:cs="Arial"/>
                <w:sz w:val="16"/>
                <w:szCs w:val="16"/>
              </w:rPr>
              <w:t>12</w:t>
            </w:r>
          </w:p>
        </w:tc>
        <w:tc>
          <w:tcPr>
            <w:tcW w:w="530" w:type="pct"/>
            <w:tcBorders>
              <w:top w:val="nil"/>
              <w:left w:val="nil"/>
              <w:bottom w:val="single" w:sz="4" w:space="0" w:color="auto"/>
              <w:right w:val="single" w:sz="4" w:space="0" w:color="auto"/>
            </w:tcBorders>
            <w:shd w:val="clear" w:color="auto" w:fill="auto"/>
            <w:noWrap/>
            <w:vAlign w:val="center"/>
          </w:tcPr>
          <w:p w14:paraId="516C2A78" w14:textId="77777777" w:rsidR="003C0B56" w:rsidRPr="003C0B56" w:rsidRDefault="003C0B56" w:rsidP="003C0B56">
            <w:pPr>
              <w:jc w:val="center"/>
              <w:rPr>
                <w:rFonts w:ascii="Arial" w:hAnsi="Arial" w:cs="Arial"/>
                <w:sz w:val="16"/>
                <w:szCs w:val="16"/>
              </w:rPr>
            </w:pPr>
            <w:r w:rsidRPr="003C0B56">
              <w:rPr>
                <w:rFonts w:ascii="Arial" w:hAnsi="Arial" w:cs="Arial"/>
                <w:sz w:val="16"/>
                <w:szCs w:val="16"/>
              </w:rPr>
              <w:t>12</w:t>
            </w:r>
          </w:p>
        </w:tc>
        <w:tc>
          <w:tcPr>
            <w:tcW w:w="529" w:type="pct"/>
            <w:tcBorders>
              <w:top w:val="nil"/>
              <w:left w:val="nil"/>
              <w:bottom w:val="single" w:sz="4" w:space="0" w:color="auto"/>
              <w:right w:val="single" w:sz="4" w:space="0" w:color="auto"/>
            </w:tcBorders>
            <w:shd w:val="clear" w:color="auto" w:fill="auto"/>
            <w:noWrap/>
            <w:vAlign w:val="center"/>
          </w:tcPr>
          <w:p w14:paraId="3DA61AA8" w14:textId="77777777" w:rsidR="003C0B56" w:rsidRPr="003C0B56" w:rsidRDefault="003C0B56" w:rsidP="003C0B56">
            <w:pPr>
              <w:jc w:val="center"/>
              <w:rPr>
                <w:rFonts w:ascii="Arial" w:hAnsi="Arial" w:cs="Arial"/>
                <w:sz w:val="16"/>
                <w:szCs w:val="16"/>
              </w:rPr>
            </w:pPr>
            <w:r w:rsidRPr="003C0B56">
              <w:rPr>
                <w:rFonts w:ascii="Arial" w:hAnsi="Arial" w:cs="Arial"/>
                <w:sz w:val="16"/>
                <w:szCs w:val="16"/>
              </w:rPr>
              <w:t>12</w:t>
            </w:r>
          </w:p>
        </w:tc>
        <w:tc>
          <w:tcPr>
            <w:tcW w:w="530" w:type="pct"/>
            <w:tcBorders>
              <w:top w:val="single" w:sz="4" w:space="0" w:color="auto"/>
              <w:left w:val="nil"/>
              <w:bottom w:val="single" w:sz="4" w:space="0" w:color="auto"/>
              <w:right w:val="single" w:sz="4" w:space="0" w:color="auto"/>
            </w:tcBorders>
            <w:vAlign w:val="center"/>
          </w:tcPr>
          <w:p w14:paraId="28596970" w14:textId="77777777" w:rsidR="003C0B56" w:rsidRPr="003C0B56" w:rsidRDefault="003C0B56" w:rsidP="003C0B56">
            <w:pPr>
              <w:jc w:val="center"/>
              <w:rPr>
                <w:rFonts w:ascii="Arial" w:hAnsi="Arial" w:cs="Arial"/>
                <w:color w:val="000000"/>
                <w:sz w:val="16"/>
                <w:szCs w:val="16"/>
              </w:rPr>
            </w:pPr>
            <w:r w:rsidRPr="003C0B56">
              <w:rPr>
                <w:rFonts w:ascii="Arial" w:hAnsi="Arial" w:cs="Arial"/>
                <w:sz w:val="16"/>
                <w:szCs w:val="16"/>
              </w:rPr>
              <w:t>12</w:t>
            </w:r>
          </w:p>
        </w:tc>
        <w:tc>
          <w:tcPr>
            <w:tcW w:w="530" w:type="pct"/>
            <w:tcBorders>
              <w:top w:val="nil"/>
              <w:left w:val="single" w:sz="4" w:space="0" w:color="auto"/>
              <w:bottom w:val="single" w:sz="4" w:space="0" w:color="auto"/>
              <w:right w:val="single" w:sz="4" w:space="0" w:color="auto"/>
            </w:tcBorders>
            <w:vAlign w:val="center"/>
          </w:tcPr>
          <w:p w14:paraId="092EAF54" w14:textId="77777777" w:rsidR="003C0B56" w:rsidRPr="003C0B56" w:rsidRDefault="003C0B56" w:rsidP="003C0B56">
            <w:pPr>
              <w:jc w:val="center"/>
              <w:rPr>
                <w:rFonts w:ascii="Arial" w:hAnsi="Arial" w:cs="Arial"/>
                <w:color w:val="000000"/>
                <w:sz w:val="16"/>
                <w:szCs w:val="16"/>
              </w:rPr>
            </w:pPr>
            <w:r w:rsidRPr="003C0B56">
              <w:rPr>
                <w:rFonts w:ascii="Arial" w:hAnsi="Arial" w:cs="Arial"/>
                <w:sz w:val="16"/>
                <w:szCs w:val="16"/>
              </w:rPr>
              <w:t>12</w:t>
            </w:r>
          </w:p>
        </w:tc>
        <w:tc>
          <w:tcPr>
            <w:tcW w:w="610" w:type="pct"/>
            <w:tcBorders>
              <w:top w:val="nil"/>
              <w:left w:val="single" w:sz="4" w:space="0" w:color="auto"/>
              <w:bottom w:val="single" w:sz="4" w:space="0" w:color="auto"/>
              <w:right w:val="single" w:sz="4" w:space="0" w:color="auto"/>
            </w:tcBorders>
            <w:shd w:val="clear" w:color="auto" w:fill="auto"/>
            <w:noWrap/>
            <w:vAlign w:val="center"/>
            <w:hideMark/>
          </w:tcPr>
          <w:p w14:paraId="5F08E17C" w14:textId="77777777" w:rsidR="003C0B56" w:rsidRPr="003C0B56" w:rsidRDefault="003C0B56" w:rsidP="003C0B56">
            <w:pPr>
              <w:jc w:val="center"/>
              <w:rPr>
                <w:rFonts w:ascii="Arial" w:hAnsi="Arial" w:cs="Arial"/>
                <w:color w:val="000000"/>
                <w:sz w:val="16"/>
                <w:szCs w:val="16"/>
              </w:rPr>
            </w:pPr>
            <w:r w:rsidRPr="003C0B56">
              <w:rPr>
                <w:rFonts w:ascii="Arial" w:hAnsi="Arial" w:cs="Arial"/>
                <w:sz w:val="16"/>
                <w:szCs w:val="16"/>
              </w:rPr>
              <w:t>RK/48</w:t>
            </w:r>
          </w:p>
        </w:tc>
      </w:tr>
      <w:tr w:rsidR="003C0B56" w:rsidRPr="003C0B56" w14:paraId="713CC8CD" w14:textId="77777777" w:rsidTr="005D60DD">
        <w:trPr>
          <w:trHeight w:val="255"/>
        </w:trPr>
        <w:tc>
          <w:tcPr>
            <w:tcW w:w="5000" w:type="pct"/>
            <w:gridSpan w:val="9"/>
            <w:tcBorders>
              <w:top w:val="nil"/>
              <w:left w:val="single" w:sz="4" w:space="0" w:color="auto"/>
              <w:bottom w:val="single" w:sz="4" w:space="0" w:color="auto"/>
              <w:right w:val="single" w:sz="4" w:space="0" w:color="auto"/>
            </w:tcBorders>
            <w:shd w:val="clear" w:color="auto" w:fill="auto"/>
            <w:noWrap/>
            <w:vAlign w:val="center"/>
            <w:hideMark/>
          </w:tcPr>
          <w:p w14:paraId="2EF467BF" w14:textId="77777777" w:rsidR="003C0B56" w:rsidRPr="003C0B56" w:rsidRDefault="003C0B56" w:rsidP="005D60DD">
            <w:pPr>
              <w:jc w:val="center"/>
              <w:rPr>
                <w:rFonts w:ascii="Arial" w:hAnsi="Arial" w:cs="Arial"/>
                <w:b/>
                <w:bCs/>
                <w:color w:val="000000"/>
                <w:sz w:val="16"/>
                <w:szCs w:val="16"/>
              </w:rPr>
            </w:pPr>
            <w:r w:rsidRPr="003C0B56">
              <w:rPr>
                <w:rFonts w:ascii="Arial" w:hAnsi="Arial" w:cs="Arial"/>
                <w:b/>
                <w:bCs/>
                <w:color w:val="000000"/>
                <w:sz w:val="16"/>
                <w:szCs w:val="16"/>
              </w:rPr>
              <w:t>POMPY WODY ZASILAJĄCEJ</w:t>
            </w:r>
          </w:p>
        </w:tc>
      </w:tr>
      <w:tr w:rsidR="003C0B56" w:rsidRPr="003C0B56" w14:paraId="7E7034AF" w14:textId="77777777" w:rsidTr="001B51C2">
        <w:trPr>
          <w:trHeight w:val="255"/>
        </w:trPr>
        <w:tc>
          <w:tcPr>
            <w:tcW w:w="214" w:type="pct"/>
            <w:vMerge w:val="restart"/>
            <w:tcBorders>
              <w:top w:val="nil"/>
              <w:left w:val="single" w:sz="4" w:space="0" w:color="auto"/>
              <w:right w:val="single" w:sz="4" w:space="0" w:color="auto"/>
            </w:tcBorders>
            <w:shd w:val="clear" w:color="auto" w:fill="auto"/>
            <w:noWrap/>
            <w:vAlign w:val="center"/>
            <w:hideMark/>
          </w:tcPr>
          <w:p w14:paraId="43F04613" w14:textId="77777777" w:rsidR="003C0B56" w:rsidRPr="003C0B56" w:rsidRDefault="003C0B56" w:rsidP="005D60DD">
            <w:pPr>
              <w:jc w:val="center"/>
              <w:rPr>
                <w:rFonts w:ascii="Arial" w:hAnsi="Arial" w:cs="Arial"/>
                <w:color w:val="000000"/>
                <w:sz w:val="16"/>
                <w:szCs w:val="16"/>
              </w:rPr>
            </w:pPr>
            <w:r w:rsidRPr="003C0B56">
              <w:rPr>
                <w:rFonts w:ascii="Arial" w:hAnsi="Arial" w:cs="Arial"/>
                <w:color w:val="000000"/>
                <w:sz w:val="16"/>
                <w:szCs w:val="16"/>
              </w:rPr>
              <w:t>8</w:t>
            </w:r>
          </w:p>
        </w:tc>
        <w:tc>
          <w:tcPr>
            <w:tcW w:w="909" w:type="pct"/>
            <w:vMerge w:val="restart"/>
            <w:tcBorders>
              <w:top w:val="nil"/>
              <w:left w:val="nil"/>
              <w:right w:val="nil"/>
            </w:tcBorders>
            <w:shd w:val="clear" w:color="auto" w:fill="auto"/>
            <w:noWrap/>
            <w:vAlign w:val="center"/>
            <w:hideMark/>
          </w:tcPr>
          <w:p w14:paraId="73BD2C6D" w14:textId="77777777" w:rsidR="003C0B56" w:rsidRPr="003C0B56" w:rsidRDefault="003C0B56" w:rsidP="003C0B56">
            <w:pPr>
              <w:jc w:val="center"/>
              <w:rPr>
                <w:rFonts w:ascii="Arial" w:hAnsi="Arial" w:cs="Arial"/>
                <w:color w:val="000000"/>
                <w:sz w:val="16"/>
                <w:szCs w:val="16"/>
              </w:rPr>
            </w:pPr>
            <w:r w:rsidRPr="003C0B56">
              <w:rPr>
                <w:rFonts w:ascii="Arial" w:hAnsi="Arial" w:cs="Arial"/>
                <w:color w:val="000000"/>
                <w:sz w:val="16"/>
                <w:szCs w:val="16"/>
              </w:rPr>
              <w:t>Bloki 1-7,9</w:t>
            </w:r>
          </w:p>
        </w:tc>
        <w:tc>
          <w:tcPr>
            <w:tcW w:w="619" w:type="pct"/>
            <w:vMerge w:val="restart"/>
            <w:tcBorders>
              <w:top w:val="nil"/>
              <w:left w:val="single" w:sz="4" w:space="0" w:color="auto"/>
              <w:right w:val="single" w:sz="4" w:space="0" w:color="auto"/>
            </w:tcBorders>
            <w:shd w:val="clear" w:color="auto" w:fill="auto"/>
            <w:vAlign w:val="center"/>
            <w:hideMark/>
          </w:tcPr>
          <w:p w14:paraId="3B5E5685" w14:textId="77777777" w:rsidR="003C0B56" w:rsidRPr="003C0B56" w:rsidRDefault="003C0B56" w:rsidP="003C0B56">
            <w:pPr>
              <w:jc w:val="center"/>
              <w:rPr>
                <w:rFonts w:ascii="Arial" w:hAnsi="Arial" w:cs="Arial"/>
                <w:sz w:val="16"/>
                <w:szCs w:val="16"/>
              </w:rPr>
            </w:pPr>
            <w:r w:rsidRPr="003C0B56">
              <w:rPr>
                <w:rFonts w:ascii="Arial" w:hAnsi="Arial" w:cs="Arial"/>
                <w:sz w:val="16"/>
                <w:szCs w:val="16"/>
              </w:rPr>
              <w:t>OBWODY WTÓRNE</w:t>
            </w:r>
          </w:p>
        </w:tc>
        <w:tc>
          <w:tcPr>
            <w:tcW w:w="529" w:type="pct"/>
            <w:tcBorders>
              <w:top w:val="nil"/>
              <w:left w:val="nil"/>
              <w:bottom w:val="single" w:sz="4" w:space="0" w:color="auto"/>
              <w:right w:val="single" w:sz="4" w:space="0" w:color="auto"/>
            </w:tcBorders>
            <w:shd w:val="clear" w:color="auto" w:fill="auto"/>
            <w:noWrap/>
            <w:vAlign w:val="center"/>
          </w:tcPr>
          <w:p w14:paraId="2D2A0F26" w14:textId="4E773F4C" w:rsidR="003C0B56" w:rsidRPr="003C0B56" w:rsidRDefault="001B51C2" w:rsidP="005D60DD">
            <w:pPr>
              <w:jc w:val="center"/>
              <w:rPr>
                <w:rFonts w:ascii="Arial" w:hAnsi="Arial" w:cs="Arial"/>
                <w:color w:val="000000"/>
                <w:sz w:val="16"/>
                <w:szCs w:val="16"/>
              </w:rPr>
            </w:pPr>
            <w:r>
              <w:rPr>
                <w:rFonts w:ascii="Arial" w:hAnsi="Arial" w:cs="Arial"/>
                <w:color w:val="000000"/>
                <w:sz w:val="16"/>
                <w:szCs w:val="16"/>
              </w:rPr>
              <w:t>5</w:t>
            </w:r>
          </w:p>
        </w:tc>
        <w:tc>
          <w:tcPr>
            <w:tcW w:w="530" w:type="pct"/>
            <w:tcBorders>
              <w:top w:val="nil"/>
              <w:left w:val="nil"/>
              <w:bottom w:val="single" w:sz="4" w:space="0" w:color="auto"/>
              <w:right w:val="single" w:sz="4" w:space="0" w:color="auto"/>
            </w:tcBorders>
            <w:shd w:val="clear" w:color="auto" w:fill="auto"/>
            <w:noWrap/>
            <w:vAlign w:val="center"/>
            <w:hideMark/>
          </w:tcPr>
          <w:p w14:paraId="4193EEAF" w14:textId="35A724B6" w:rsidR="003C0B56" w:rsidRPr="003C0B56" w:rsidRDefault="001B51C2" w:rsidP="005D60DD">
            <w:pPr>
              <w:jc w:val="center"/>
              <w:rPr>
                <w:rFonts w:ascii="Arial" w:hAnsi="Arial" w:cs="Arial"/>
                <w:color w:val="000000"/>
                <w:sz w:val="16"/>
                <w:szCs w:val="16"/>
              </w:rPr>
            </w:pPr>
            <w:r>
              <w:rPr>
                <w:rFonts w:ascii="Arial" w:hAnsi="Arial" w:cs="Arial"/>
                <w:color w:val="000000"/>
                <w:sz w:val="16"/>
                <w:szCs w:val="16"/>
              </w:rPr>
              <w:t>4</w:t>
            </w:r>
          </w:p>
        </w:tc>
        <w:tc>
          <w:tcPr>
            <w:tcW w:w="529" w:type="pct"/>
            <w:tcBorders>
              <w:top w:val="nil"/>
              <w:left w:val="nil"/>
              <w:bottom w:val="single" w:sz="4" w:space="0" w:color="auto"/>
              <w:right w:val="single" w:sz="4" w:space="0" w:color="auto"/>
            </w:tcBorders>
            <w:shd w:val="clear" w:color="auto" w:fill="auto"/>
            <w:noWrap/>
            <w:vAlign w:val="center"/>
            <w:hideMark/>
          </w:tcPr>
          <w:p w14:paraId="63388D28" w14:textId="500B65B8" w:rsidR="003C0B56" w:rsidRPr="003C0B56" w:rsidRDefault="001B51C2" w:rsidP="005D60DD">
            <w:pPr>
              <w:jc w:val="center"/>
              <w:rPr>
                <w:rFonts w:ascii="Arial" w:hAnsi="Arial" w:cs="Arial"/>
                <w:color w:val="000000"/>
                <w:sz w:val="16"/>
                <w:szCs w:val="16"/>
              </w:rPr>
            </w:pPr>
            <w:r>
              <w:rPr>
                <w:rFonts w:ascii="Arial" w:hAnsi="Arial" w:cs="Arial"/>
                <w:color w:val="000000"/>
                <w:sz w:val="16"/>
                <w:szCs w:val="16"/>
              </w:rPr>
              <w:t>1</w:t>
            </w:r>
          </w:p>
        </w:tc>
        <w:tc>
          <w:tcPr>
            <w:tcW w:w="530" w:type="pct"/>
            <w:tcBorders>
              <w:top w:val="single" w:sz="4" w:space="0" w:color="auto"/>
              <w:left w:val="nil"/>
              <w:bottom w:val="single" w:sz="4" w:space="0" w:color="auto"/>
              <w:right w:val="single" w:sz="4" w:space="0" w:color="auto"/>
            </w:tcBorders>
            <w:vAlign w:val="center"/>
          </w:tcPr>
          <w:p w14:paraId="0B8C32B8" w14:textId="14C0C700" w:rsidR="003C0B56" w:rsidRPr="003C0B56" w:rsidRDefault="001B51C2" w:rsidP="005D60DD">
            <w:pPr>
              <w:jc w:val="center"/>
              <w:rPr>
                <w:rFonts w:ascii="Arial" w:hAnsi="Arial" w:cs="Arial"/>
                <w:color w:val="000000"/>
                <w:sz w:val="16"/>
                <w:szCs w:val="16"/>
              </w:rPr>
            </w:pPr>
            <w:r>
              <w:rPr>
                <w:rFonts w:ascii="Arial" w:hAnsi="Arial" w:cs="Arial"/>
                <w:color w:val="000000"/>
                <w:sz w:val="16"/>
                <w:szCs w:val="16"/>
              </w:rPr>
              <w:t>5</w:t>
            </w:r>
          </w:p>
        </w:tc>
        <w:tc>
          <w:tcPr>
            <w:tcW w:w="530" w:type="pct"/>
            <w:tcBorders>
              <w:top w:val="nil"/>
              <w:left w:val="single" w:sz="4" w:space="0" w:color="auto"/>
              <w:bottom w:val="single" w:sz="4" w:space="0" w:color="auto"/>
              <w:right w:val="single" w:sz="4" w:space="0" w:color="auto"/>
            </w:tcBorders>
            <w:vAlign w:val="center"/>
          </w:tcPr>
          <w:p w14:paraId="1C8261A3" w14:textId="6BD41A9D" w:rsidR="003C0B56" w:rsidRPr="003C0B56" w:rsidRDefault="001B51C2" w:rsidP="005D60DD">
            <w:pPr>
              <w:jc w:val="center"/>
              <w:rPr>
                <w:rFonts w:ascii="Arial" w:hAnsi="Arial" w:cs="Arial"/>
                <w:color w:val="000000"/>
                <w:sz w:val="16"/>
                <w:szCs w:val="16"/>
              </w:rPr>
            </w:pPr>
            <w:r>
              <w:rPr>
                <w:rFonts w:ascii="Arial" w:hAnsi="Arial" w:cs="Arial"/>
                <w:color w:val="000000"/>
                <w:sz w:val="16"/>
                <w:szCs w:val="16"/>
              </w:rPr>
              <w:t>6</w:t>
            </w:r>
          </w:p>
        </w:tc>
        <w:tc>
          <w:tcPr>
            <w:tcW w:w="610" w:type="pct"/>
            <w:tcBorders>
              <w:top w:val="nil"/>
              <w:left w:val="single" w:sz="4" w:space="0" w:color="auto"/>
              <w:bottom w:val="single" w:sz="4" w:space="0" w:color="auto"/>
              <w:right w:val="single" w:sz="4" w:space="0" w:color="auto"/>
            </w:tcBorders>
            <w:shd w:val="clear" w:color="auto" w:fill="auto"/>
            <w:noWrap/>
            <w:vAlign w:val="center"/>
            <w:hideMark/>
          </w:tcPr>
          <w:p w14:paraId="50E864CF" w14:textId="77777777" w:rsidR="003C0B56" w:rsidRPr="003C0B56" w:rsidRDefault="003C0B56" w:rsidP="003C0B56">
            <w:pPr>
              <w:jc w:val="center"/>
              <w:rPr>
                <w:rFonts w:ascii="Arial" w:hAnsi="Arial" w:cs="Arial"/>
                <w:color w:val="000000"/>
                <w:sz w:val="16"/>
                <w:szCs w:val="16"/>
              </w:rPr>
            </w:pPr>
            <w:r w:rsidRPr="003C0B56">
              <w:rPr>
                <w:rFonts w:ascii="Arial" w:hAnsi="Arial" w:cs="Arial"/>
                <w:color w:val="000000"/>
                <w:sz w:val="16"/>
                <w:szCs w:val="16"/>
              </w:rPr>
              <w:t>RS/24</w:t>
            </w:r>
          </w:p>
        </w:tc>
      </w:tr>
      <w:tr w:rsidR="003C0B56" w:rsidRPr="003C0B56" w14:paraId="0B773DF3" w14:textId="77777777" w:rsidTr="001B51C2">
        <w:trPr>
          <w:trHeight w:val="255"/>
        </w:trPr>
        <w:tc>
          <w:tcPr>
            <w:tcW w:w="214" w:type="pct"/>
            <w:vMerge/>
            <w:tcBorders>
              <w:left w:val="single" w:sz="4" w:space="0" w:color="auto"/>
              <w:bottom w:val="single" w:sz="4" w:space="0" w:color="auto"/>
              <w:right w:val="single" w:sz="4" w:space="0" w:color="auto"/>
            </w:tcBorders>
            <w:shd w:val="clear" w:color="auto" w:fill="auto"/>
            <w:noWrap/>
            <w:vAlign w:val="center"/>
            <w:hideMark/>
          </w:tcPr>
          <w:p w14:paraId="31A21576" w14:textId="77777777" w:rsidR="003C0B56" w:rsidRPr="003C0B56" w:rsidRDefault="003C0B56" w:rsidP="005D60DD">
            <w:pPr>
              <w:jc w:val="center"/>
              <w:rPr>
                <w:rFonts w:ascii="Arial" w:hAnsi="Arial" w:cs="Arial"/>
                <w:color w:val="000000"/>
                <w:sz w:val="16"/>
                <w:szCs w:val="16"/>
              </w:rPr>
            </w:pPr>
          </w:p>
        </w:tc>
        <w:tc>
          <w:tcPr>
            <w:tcW w:w="909" w:type="pct"/>
            <w:vMerge/>
            <w:tcBorders>
              <w:left w:val="nil"/>
              <w:bottom w:val="single" w:sz="4" w:space="0" w:color="auto"/>
              <w:right w:val="nil"/>
            </w:tcBorders>
            <w:shd w:val="clear" w:color="auto" w:fill="auto"/>
            <w:noWrap/>
            <w:vAlign w:val="center"/>
            <w:hideMark/>
          </w:tcPr>
          <w:p w14:paraId="321E1B52" w14:textId="77777777" w:rsidR="003C0B56" w:rsidRPr="003C0B56" w:rsidRDefault="003C0B56" w:rsidP="003C0B56">
            <w:pPr>
              <w:jc w:val="center"/>
              <w:rPr>
                <w:rFonts w:ascii="Arial" w:hAnsi="Arial" w:cs="Arial"/>
                <w:color w:val="000000"/>
                <w:sz w:val="16"/>
                <w:szCs w:val="16"/>
              </w:rPr>
            </w:pPr>
          </w:p>
        </w:tc>
        <w:tc>
          <w:tcPr>
            <w:tcW w:w="619" w:type="pct"/>
            <w:vMerge/>
            <w:tcBorders>
              <w:left w:val="single" w:sz="4" w:space="0" w:color="auto"/>
              <w:bottom w:val="single" w:sz="4" w:space="0" w:color="auto"/>
              <w:right w:val="single" w:sz="4" w:space="0" w:color="auto"/>
            </w:tcBorders>
            <w:shd w:val="clear" w:color="auto" w:fill="auto"/>
            <w:vAlign w:val="center"/>
            <w:hideMark/>
          </w:tcPr>
          <w:p w14:paraId="480AEF42" w14:textId="77777777" w:rsidR="003C0B56" w:rsidRPr="003C0B56" w:rsidRDefault="003C0B56" w:rsidP="003C0B56">
            <w:pPr>
              <w:jc w:val="center"/>
              <w:rPr>
                <w:rFonts w:ascii="Arial" w:hAnsi="Arial" w:cs="Arial"/>
                <w:sz w:val="16"/>
                <w:szCs w:val="16"/>
              </w:rPr>
            </w:pPr>
          </w:p>
        </w:tc>
        <w:tc>
          <w:tcPr>
            <w:tcW w:w="529" w:type="pct"/>
            <w:tcBorders>
              <w:top w:val="nil"/>
              <w:left w:val="nil"/>
              <w:bottom w:val="single" w:sz="4" w:space="0" w:color="auto"/>
              <w:right w:val="single" w:sz="4" w:space="0" w:color="auto"/>
            </w:tcBorders>
            <w:shd w:val="clear" w:color="auto" w:fill="auto"/>
            <w:noWrap/>
            <w:vAlign w:val="center"/>
          </w:tcPr>
          <w:p w14:paraId="668981FA" w14:textId="3E6A2BF7" w:rsidR="003C0B56" w:rsidRPr="003C0B56" w:rsidRDefault="005D60DD" w:rsidP="005D60DD">
            <w:pPr>
              <w:jc w:val="center"/>
              <w:rPr>
                <w:rFonts w:ascii="Arial" w:hAnsi="Arial" w:cs="Arial"/>
                <w:color w:val="000000"/>
                <w:sz w:val="16"/>
                <w:szCs w:val="16"/>
              </w:rPr>
            </w:pPr>
            <w:r>
              <w:rPr>
                <w:rFonts w:ascii="Arial" w:hAnsi="Arial" w:cs="Arial"/>
                <w:color w:val="000000"/>
                <w:sz w:val="16"/>
                <w:szCs w:val="16"/>
              </w:rPr>
              <w:t>1</w:t>
            </w:r>
          </w:p>
        </w:tc>
        <w:tc>
          <w:tcPr>
            <w:tcW w:w="530" w:type="pct"/>
            <w:tcBorders>
              <w:top w:val="nil"/>
              <w:left w:val="nil"/>
              <w:bottom w:val="single" w:sz="4" w:space="0" w:color="auto"/>
              <w:right w:val="single" w:sz="4" w:space="0" w:color="auto"/>
            </w:tcBorders>
            <w:shd w:val="clear" w:color="auto" w:fill="auto"/>
            <w:noWrap/>
            <w:vAlign w:val="center"/>
            <w:hideMark/>
          </w:tcPr>
          <w:p w14:paraId="444C4D34" w14:textId="39E8F445" w:rsidR="003C0B56" w:rsidRPr="003C0B56" w:rsidRDefault="005D60DD" w:rsidP="005D60DD">
            <w:pPr>
              <w:jc w:val="center"/>
              <w:rPr>
                <w:rFonts w:ascii="Arial" w:hAnsi="Arial" w:cs="Arial"/>
                <w:color w:val="000000"/>
                <w:sz w:val="16"/>
                <w:szCs w:val="16"/>
              </w:rPr>
            </w:pPr>
            <w:r>
              <w:rPr>
                <w:rFonts w:ascii="Arial" w:hAnsi="Arial" w:cs="Arial"/>
                <w:color w:val="000000"/>
                <w:sz w:val="16"/>
                <w:szCs w:val="16"/>
              </w:rPr>
              <w:t>2</w:t>
            </w:r>
          </w:p>
        </w:tc>
        <w:tc>
          <w:tcPr>
            <w:tcW w:w="529" w:type="pct"/>
            <w:tcBorders>
              <w:top w:val="nil"/>
              <w:left w:val="nil"/>
              <w:bottom w:val="single" w:sz="4" w:space="0" w:color="auto"/>
              <w:right w:val="single" w:sz="4" w:space="0" w:color="auto"/>
            </w:tcBorders>
            <w:shd w:val="clear" w:color="auto" w:fill="auto"/>
            <w:noWrap/>
            <w:vAlign w:val="center"/>
            <w:hideMark/>
          </w:tcPr>
          <w:p w14:paraId="3E3AA79F" w14:textId="38EFC625" w:rsidR="003C0B56" w:rsidRPr="003C0B56" w:rsidRDefault="005D60DD" w:rsidP="005D60DD">
            <w:pPr>
              <w:jc w:val="center"/>
              <w:rPr>
                <w:rFonts w:ascii="Arial" w:hAnsi="Arial" w:cs="Arial"/>
                <w:color w:val="000000"/>
                <w:sz w:val="16"/>
                <w:szCs w:val="16"/>
              </w:rPr>
            </w:pPr>
            <w:r>
              <w:rPr>
                <w:rFonts w:ascii="Arial" w:hAnsi="Arial" w:cs="Arial"/>
                <w:color w:val="000000"/>
                <w:sz w:val="16"/>
                <w:szCs w:val="16"/>
              </w:rPr>
              <w:t>2</w:t>
            </w:r>
          </w:p>
        </w:tc>
        <w:tc>
          <w:tcPr>
            <w:tcW w:w="530" w:type="pct"/>
            <w:tcBorders>
              <w:top w:val="single" w:sz="4" w:space="0" w:color="auto"/>
              <w:left w:val="nil"/>
              <w:bottom w:val="single" w:sz="4" w:space="0" w:color="auto"/>
              <w:right w:val="single" w:sz="4" w:space="0" w:color="auto"/>
            </w:tcBorders>
            <w:vAlign w:val="center"/>
          </w:tcPr>
          <w:p w14:paraId="6B3D4F88" w14:textId="5B1F9C1F" w:rsidR="003C0B56" w:rsidRPr="003C0B56" w:rsidRDefault="001B51C2" w:rsidP="005D60DD">
            <w:pPr>
              <w:jc w:val="center"/>
              <w:rPr>
                <w:rFonts w:ascii="Arial" w:hAnsi="Arial" w:cs="Arial"/>
                <w:color w:val="000000"/>
                <w:sz w:val="16"/>
                <w:szCs w:val="16"/>
              </w:rPr>
            </w:pPr>
            <w:r>
              <w:rPr>
                <w:rFonts w:ascii="Arial" w:hAnsi="Arial" w:cs="Arial"/>
                <w:color w:val="000000"/>
                <w:sz w:val="16"/>
                <w:szCs w:val="16"/>
              </w:rPr>
              <w:t>1</w:t>
            </w:r>
          </w:p>
        </w:tc>
        <w:tc>
          <w:tcPr>
            <w:tcW w:w="530" w:type="pct"/>
            <w:tcBorders>
              <w:top w:val="nil"/>
              <w:left w:val="single" w:sz="4" w:space="0" w:color="auto"/>
              <w:bottom w:val="single" w:sz="4" w:space="0" w:color="auto"/>
              <w:right w:val="single" w:sz="4" w:space="0" w:color="auto"/>
            </w:tcBorders>
            <w:vAlign w:val="center"/>
          </w:tcPr>
          <w:p w14:paraId="2A210D44" w14:textId="09CC0EBC" w:rsidR="003C0B56" w:rsidRPr="003C0B56" w:rsidRDefault="001B51C2" w:rsidP="005D60DD">
            <w:pPr>
              <w:jc w:val="center"/>
              <w:rPr>
                <w:rFonts w:ascii="Arial" w:hAnsi="Arial" w:cs="Arial"/>
                <w:color w:val="000000"/>
                <w:sz w:val="16"/>
                <w:szCs w:val="16"/>
              </w:rPr>
            </w:pPr>
            <w:r>
              <w:rPr>
                <w:rFonts w:ascii="Arial" w:hAnsi="Arial" w:cs="Arial"/>
                <w:color w:val="000000"/>
                <w:sz w:val="16"/>
                <w:szCs w:val="16"/>
              </w:rPr>
              <w:t>0</w:t>
            </w:r>
          </w:p>
        </w:tc>
        <w:tc>
          <w:tcPr>
            <w:tcW w:w="610" w:type="pct"/>
            <w:tcBorders>
              <w:top w:val="nil"/>
              <w:left w:val="single" w:sz="4" w:space="0" w:color="auto"/>
              <w:bottom w:val="single" w:sz="4" w:space="0" w:color="auto"/>
              <w:right w:val="single" w:sz="4" w:space="0" w:color="auto"/>
            </w:tcBorders>
            <w:shd w:val="clear" w:color="auto" w:fill="auto"/>
            <w:noWrap/>
            <w:vAlign w:val="center"/>
            <w:hideMark/>
          </w:tcPr>
          <w:p w14:paraId="5106C318" w14:textId="77777777" w:rsidR="003C0B56" w:rsidRPr="003C0B56" w:rsidRDefault="003C0B56" w:rsidP="003C0B56">
            <w:pPr>
              <w:jc w:val="center"/>
              <w:rPr>
                <w:rFonts w:ascii="Arial" w:hAnsi="Arial" w:cs="Arial"/>
                <w:color w:val="000000"/>
                <w:sz w:val="16"/>
                <w:szCs w:val="16"/>
              </w:rPr>
            </w:pPr>
            <w:r w:rsidRPr="003C0B56">
              <w:rPr>
                <w:rFonts w:ascii="Arial" w:hAnsi="Arial" w:cs="Arial"/>
                <w:sz w:val="16"/>
                <w:szCs w:val="16"/>
              </w:rPr>
              <w:t>RK/24</w:t>
            </w:r>
          </w:p>
        </w:tc>
      </w:tr>
      <w:tr w:rsidR="003C0B56" w:rsidRPr="003C0B56" w14:paraId="4FDAC419" w14:textId="77777777" w:rsidTr="005D60DD">
        <w:trPr>
          <w:trHeight w:val="255"/>
        </w:trPr>
        <w:tc>
          <w:tcPr>
            <w:tcW w:w="5000" w:type="pct"/>
            <w:gridSpan w:val="9"/>
            <w:tcBorders>
              <w:top w:val="nil"/>
              <w:left w:val="single" w:sz="4" w:space="0" w:color="auto"/>
              <w:bottom w:val="single" w:sz="4" w:space="0" w:color="auto"/>
              <w:right w:val="single" w:sz="4" w:space="0" w:color="auto"/>
            </w:tcBorders>
            <w:shd w:val="clear" w:color="auto" w:fill="auto"/>
            <w:noWrap/>
            <w:vAlign w:val="center"/>
            <w:hideMark/>
          </w:tcPr>
          <w:p w14:paraId="789038AA" w14:textId="77777777" w:rsidR="003C0B56" w:rsidRPr="003C0B56" w:rsidRDefault="003C0B56" w:rsidP="005D60DD">
            <w:pPr>
              <w:jc w:val="center"/>
              <w:rPr>
                <w:rFonts w:ascii="Arial" w:hAnsi="Arial" w:cs="Arial"/>
                <w:b/>
                <w:bCs/>
                <w:color w:val="000000"/>
                <w:sz w:val="16"/>
                <w:szCs w:val="16"/>
              </w:rPr>
            </w:pPr>
            <w:r w:rsidRPr="003C0B56">
              <w:rPr>
                <w:rFonts w:ascii="Arial" w:hAnsi="Arial" w:cs="Arial"/>
                <w:b/>
                <w:bCs/>
                <w:color w:val="000000"/>
                <w:sz w:val="16"/>
                <w:szCs w:val="16"/>
              </w:rPr>
              <w:t>POMPY WODY CHŁODZĄCEJ</w:t>
            </w:r>
          </w:p>
        </w:tc>
      </w:tr>
      <w:tr w:rsidR="003C0B56" w:rsidRPr="003C0B56" w14:paraId="38A29B71" w14:textId="77777777" w:rsidTr="001B51C2">
        <w:trPr>
          <w:trHeight w:val="30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16A1D41E" w14:textId="77777777" w:rsidR="003C0B56" w:rsidRPr="003C0B56" w:rsidRDefault="003C0B56" w:rsidP="005D60DD">
            <w:pPr>
              <w:jc w:val="center"/>
              <w:rPr>
                <w:rFonts w:ascii="Arial" w:hAnsi="Arial" w:cs="Arial"/>
                <w:color w:val="000000"/>
                <w:sz w:val="16"/>
                <w:szCs w:val="16"/>
              </w:rPr>
            </w:pPr>
            <w:r w:rsidRPr="003C0B56">
              <w:rPr>
                <w:rFonts w:ascii="Arial" w:hAnsi="Arial" w:cs="Arial"/>
                <w:color w:val="000000"/>
                <w:sz w:val="16"/>
                <w:szCs w:val="16"/>
              </w:rPr>
              <w:t>9</w:t>
            </w:r>
          </w:p>
        </w:tc>
        <w:tc>
          <w:tcPr>
            <w:tcW w:w="909" w:type="pct"/>
            <w:tcBorders>
              <w:top w:val="nil"/>
              <w:left w:val="nil"/>
              <w:bottom w:val="single" w:sz="4" w:space="0" w:color="auto"/>
              <w:right w:val="nil"/>
            </w:tcBorders>
            <w:shd w:val="clear" w:color="auto" w:fill="auto"/>
            <w:noWrap/>
            <w:vAlign w:val="center"/>
            <w:hideMark/>
          </w:tcPr>
          <w:p w14:paraId="59533EFD" w14:textId="77777777" w:rsidR="003C0B56" w:rsidRPr="003C0B56" w:rsidRDefault="003C0B56" w:rsidP="003C0B56">
            <w:pPr>
              <w:jc w:val="center"/>
              <w:rPr>
                <w:rFonts w:ascii="Arial" w:hAnsi="Arial" w:cs="Arial"/>
                <w:color w:val="000000"/>
                <w:sz w:val="16"/>
                <w:szCs w:val="16"/>
              </w:rPr>
            </w:pPr>
            <w:r w:rsidRPr="003C0B56">
              <w:rPr>
                <w:rFonts w:ascii="Arial" w:hAnsi="Arial" w:cs="Arial"/>
                <w:color w:val="000000"/>
                <w:sz w:val="16"/>
                <w:szCs w:val="16"/>
              </w:rPr>
              <w:t>PCH</w:t>
            </w:r>
          </w:p>
        </w:tc>
        <w:tc>
          <w:tcPr>
            <w:tcW w:w="619" w:type="pct"/>
            <w:tcBorders>
              <w:top w:val="nil"/>
              <w:left w:val="single" w:sz="4" w:space="0" w:color="auto"/>
              <w:bottom w:val="single" w:sz="4" w:space="0" w:color="auto"/>
              <w:right w:val="single" w:sz="4" w:space="0" w:color="auto"/>
            </w:tcBorders>
            <w:shd w:val="clear" w:color="auto" w:fill="auto"/>
            <w:vAlign w:val="bottom"/>
            <w:hideMark/>
          </w:tcPr>
          <w:p w14:paraId="69A463AC" w14:textId="77777777" w:rsidR="003C0B56" w:rsidRPr="003C0B56" w:rsidRDefault="003C0B56" w:rsidP="003C0B56">
            <w:pPr>
              <w:jc w:val="center"/>
              <w:rPr>
                <w:rFonts w:ascii="Arial" w:hAnsi="Arial" w:cs="Arial"/>
                <w:sz w:val="16"/>
                <w:szCs w:val="16"/>
              </w:rPr>
            </w:pPr>
            <w:r w:rsidRPr="003C0B56">
              <w:rPr>
                <w:rFonts w:ascii="Arial" w:hAnsi="Arial" w:cs="Arial"/>
                <w:sz w:val="16"/>
                <w:szCs w:val="16"/>
              </w:rPr>
              <w:t>OBWODY WTÓRNE</w:t>
            </w:r>
          </w:p>
        </w:tc>
        <w:tc>
          <w:tcPr>
            <w:tcW w:w="529" w:type="pct"/>
            <w:tcBorders>
              <w:top w:val="nil"/>
              <w:left w:val="nil"/>
              <w:bottom w:val="single" w:sz="4" w:space="0" w:color="auto"/>
              <w:right w:val="single" w:sz="4" w:space="0" w:color="auto"/>
            </w:tcBorders>
            <w:shd w:val="clear" w:color="auto" w:fill="auto"/>
            <w:noWrap/>
            <w:vAlign w:val="center"/>
            <w:hideMark/>
          </w:tcPr>
          <w:p w14:paraId="6290AFAC" w14:textId="39E6BAC0" w:rsidR="003C0B56" w:rsidRPr="003C0B56" w:rsidRDefault="001B51C2" w:rsidP="005D60DD">
            <w:pPr>
              <w:jc w:val="center"/>
              <w:rPr>
                <w:rFonts w:ascii="Arial" w:hAnsi="Arial" w:cs="Arial"/>
                <w:color w:val="000000"/>
                <w:sz w:val="16"/>
                <w:szCs w:val="16"/>
              </w:rPr>
            </w:pPr>
            <w:r>
              <w:rPr>
                <w:rFonts w:ascii="Arial" w:hAnsi="Arial" w:cs="Arial"/>
                <w:color w:val="000000"/>
                <w:sz w:val="16"/>
                <w:szCs w:val="16"/>
              </w:rPr>
              <w:t>2</w:t>
            </w:r>
          </w:p>
        </w:tc>
        <w:tc>
          <w:tcPr>
            <w:tcW w:w="530" w:type="pct"/>
            <w:tcBorders>
              <w:top w:val="nil"/>
              <w:left w:val="nil"/>
              <w:bottom w:val="single" w:sz="4" w:space="0" w:color="auto"/>
              <w:right w:val="single" w:sz="4" w:space="0" w:color="auto"/>
            </w:tcBorders>
            <w:shd w:val="clear" w:color="auto" w:fill="auto"/>
            <w:noWrap/>
            <w:vAlign w:val="center"/>
            <w:hideMark/>
          </w:tcPr>
          <w:p w14:paraId="63B052CB" w14:textId="5DCB7479" w:rsidR="003C0B56" w:rsidRPr="003C0B56" w:rsidRDefault="005D60DD" w:rsidP="005D60DD">
            <w:pPr>
              <w:jc w:val="center"/>
              <w:rPr>
                <w:rFonts w:ascii="Arial" w:hAnsi="Arial" w:cs="Arial"/>
                <w:color w:val="000000"/>
                <w:sz w:val="16"/>
                <w:szCs w:val="16"/>
              </w:rPr>
            </w:pPr>
            <w:r>
              <w:rPr>
                <w:rFonts w:ascii="Arial" w:hAnsi="Arial" w:cs="Arial"/>
                <w:color w:val="000000"/>
                <w:sz w:val="16"/>
                <w:szCs w:val="16"/>
              </w:rPr>
              <w:t>2</w:t>
            </w:r>
          </w:p>
        </w:tc>
        <w:tc>
          <w:tcPr>
            <w:tcW w:w="529" w:type="pct"/>
            <w:tcBorders>
              <w:top w:val="nil"/>
              <w:left w:val="nil"/>
              <w:bottom w:val="single" w:sz="4" w:space="0" w:color="auto"/>
              <w:right w:val="single" w:sz="4" w:space="0" w:color="auto"/>
            </w:tcBorders>
            <w:shd w:val="clear" w:color="auto" w:fill="auto"/>
            <w:noWrap/>
            <w:vAlign w:val="center"/>
            <w:hideMark/>
          </w:tcPr>
          <w:p w14:paraId="7E651281" w14:textId="61402A96" w:rsidR="003C0B56" w:rsidRPr="003C0B56" w:rsidRDefault="005D60DD" w:rsidP="005D60DD">
            <w:pPr>
              <w:jc w:val="center"/>
              <w:rPr>
                <w:rFonts w:ascii="Arial" w:hAnsi="Arial" w:cs="Arial"/>
                <w:color w:val="000000"/>
                <w:sz w:val="16"/>
                <w:szCs w:val="16"/>
              </w:rPr>
            </w:pPr>
            <w:r>
              <w:rPr>
                <w:rFonts w:ascii="Arial" w:hAnsi="Arial" w:cs="Arial"/>
                <w:color w:val="000000"/>
                <w:sz w:val="16"/>
                <w:szCs w:val="16"/>
              </w:rPr>
              <w:t>2</w:t>
            </w:r>
          </w:p>
        </w:tc>
        <w:tc>
          <w:tcPr>
            <w:tcW w:w="530" w:type="pct"/>
            <w:tcBorders>
              <w:top w:val="single" w:sz="4" w:space="0" w:color="auto"/>
              <w:left w:val="nil"/>
              <w:bottom w:val="single" w:sz="4" w:space="0" w:color="auto"/>
              <w:right w:val="single" w:sz="4" w:space="0" w:color="auto"/>
            </w:tcBorders>
            <w:vAlign w:val="center"/>
          </w:tcPr>
          <w:p w14:paraId="0683DA20" w14:textId="5204BC69" w:rsidR="003C0B56" w:rsidRPr="003C0B56" w:rsidRDefault="005D60DD" w:rsidP="005D60DD">
            <w:pPr>
              <w:jc w:val="center"/>
              <w:rPr>
                <w:rFonts w:ascii="Arial" w:hAnsi="Arial" w:cs="Arial"/>
                <w:color w:val="000000"/>
                <w:sz w:val="16"/>
                <w:szCs w:val="16"/>
              </w:rPr>
            </w:pPr>
            <w:r>
              <w:rPr>
                <w:rFonts w:ascii="Arial" w:hAnsi="Arial" w:cs="Arial"/>
                <w:color w:val="000000"/>
                <w:sz w:val="16"/>
                <w:szCs w:val="16"/>
              </w:rPr>
              <w:t>2</w:t>
            </w:r>
          </w:p>
        </w:tc>
        <w:tc>
          <w:tcPr>
            <w:tcW w:w="530" w:type="pct"/>
            <w:tcBorders>
              <w:top w:val="nil"/>
              <w:left w:val="single" w:sz="4" w:space="0" w:color="auto"/>
              <w:bottom w:val="single" w:sz="4" w:space="0" w:color="auto"/>
              <w:right w:val="single" w:sz="4" w:space="0" w:color="auto"/>
            </w:tcBorders>
            <w:vAlign w:val="center"/>
          </w:tcPr>
          <w:p w14:paraId="0B53A976" w14:textId="3898B393" w:rsidR="003C0B56" w:rsidRPr="003C0B56" w:rsidRDefault="001B51C2" w:rsidP="005D60DD">
            <w:pPr>
              <w:jc w:val="center"/>
              <w:rPr>
                <w:rFonts w:ascii="Arial" w:hAnsi="Arial" w:cs="Arial"/>
                <w:color w:val="000000"/>
                <w:sz w:val="16"/>
                <w:szCs w:val="16"/>
              </w:rPr>
            </w:pPr>
            <w:r>
              <w:rPr>
                <w:rFonts w:ascii="Arial" w:hAnsi="Arial" w:cs="Arial"/>
                <w:color w:val="000000"/>
                <w:sz w:val="16"/>
                <w:szCs w:val="16"/>
              </w:rPr>
              <w:t>2</w:t>
            </w:r>
          </w:p>
        </w:tc>
        <w:tc>
          <w:tcPr>
            <w:tcW w:w="610" w:type="pct"/>
            <w:tcBorders>
              <w:top w:val="nil"/>
              <w:left w:val="single" w:sz="4" w:space="0" w:color="auto"/>
              <w:bottom w:val="single" w:sz="4" w:space="0" w:color="auto"/>
              <w:right w:val="single" w:sz="4" w:space="0" w:color="auto"/>
            </w:tcBorders>
            <w:shd w:val="clear" w:color="auto" w:fill="auto"/>
            <w:noWrap/>
            <w:vAlign w:val="center"/>
            <w:hideMark/>
          </w:tcPr>
          <w:p w14:paraId="2398D14F" w14:textId="77777777" w:rsidR="003C0B56" w:rsidRPr="003C0B56" w:rsidRDefault="003C0B56" w:rsidP="003C0B56">
            <w:pPr>
              <w:jc w:val="center"/>
              <w:rPr>
                <w:rFonts w:ascii="Arial" w:hAnsi="Arial" w:cs="Arial"/>
                <w:color w:val="000000"/>
                <w:sz w:val="16"/>
                <w:szCs w:val="16"/>
              </w:rPr>
            </w:pPr>
            <w:r w:rsidRPr="003C0B56">
              <w:rPr>
                <w:rFonts w:ascii="Arial" w:hAnsi="Arial" w:cs="Arial"/>
                <w:color w:val="000000"/>
                <w:sz w:val="16"/>
                <w:szCs w:val="16"/>
              </w:rPr>
              <w:t>RS/8</w:t>
            </w:r>
          </w:p>
        </w:tc>
      </w:tr>
      <w:tr w:rsidR="003C0B56" w:rsidRPr="003C0B56" w14:paraId="08138B4A" w14:textId="77777777" w:rsidTr="005D60DD">
        <w:trPr>
          <w:trHeight w:val="267"/>
        </w:trPr>
        <w:tc>
          <w:tcPr>
            <w:tcW w:w="5000" w:type="pct"/>
            <w:gridSpan w:val="9"/>
            <w:tcBorders>
              <w:top w:val="nil"/>
              <w:left w:val="single" w:sz="4" w:space="0" w:color="auto"/>
              <w:bottom w:val="single" w:sz="4" w:space="0" w:color="auto"/>
              <w:right w:val="single" w:sz="4" w:space="0" w:color="auto"/>
            </w:tcBorders>
            <w:vAlign w:val="center"/>
          </w:tcPr>
          <w:p w14:paraId="51320C6D" w14:textId="77777777" w:rsidR="003C0B56" w:rsidRPr="003C0B56" w:rsidRDefault="003C0B56" w:rsidP="005D60DD">
            <w:pPr>
              <w:jc w:val="center"/>
              <w:rPr>
                <w:rFonts w:ascii="Arial" w:hAnsi="Arial" w:cs="Arial"/>
                <w:b/>
                <w:bCs/>
                <w:color w:val="000000"/>
                <w:sz w:val="16"/>
                <w:szCs w:val="16"/>
              </w:rPr>
            </w:pPr>
            <w:r w:rsidRPr="003C0B56">
              <w:rPr>
                <w:rFonts w:ascii="Arial" w:hAnsi="Arial" w:cs="Arial"/>
                <w:b/>
                <w:bCs/>
                <w:color w:val="000000"/>
                <w:sz w:val="16"/>
                <w:szCs w:val="16"/>
              </w:rPr>
              <w:t>NAWĘGLANIE</w:t>
            </w:r>
          </w:p>
        </w:tc>
      </w:tr>
      <w:tr w:rsidR="005D60DD" w:rsidRPr="003C0B56" w14:paraId="0C4086D8" w14:textId="77777777" w:rsidTr="001B51C2">
        <w:trPr>
          <w:trHeight w:val="255"/>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70D3599E" w14:textId="7912D53F" w:rsidR="005D60DD" w:rsidRPr="003C0B56" w:rsidRDefault="005D60DD" w:rsidP="005D60DD">
            <w:pPr>
              <w:jc w:val="center"/>
              <w:rPr>
                <w:rFonts w:ascii="Arial" w:hAnsi="Arial" w:cs="Arial"/>
                <w:color w:val="000000"/>
                <w:sz w:val="16"/>
                <w:szCs w:val="16"/>
              </w:rPr>
            </w:pPr>
            <w:r>
              <w:rPr>
                <w:rFonts w:ascii="Arial" w:hAnsi="Arial" w:cs="Arial"/>
                <w:color w:val="000000"/>
                <w:sz w:val="16"/>
                <w:szCs w:val="16"/>
              </w:rPr>
              <w:t>10</w:t>
            </w:r>
          </w:p>
        </w:tc>
        <w:tc>
          <w:tcPr>
            <w:tcW w:w="909" w:type="pct"/>
            <w:tcBorders>
              <w:top w:val="nil"/>
              <w:left w:val="nil"/>
              <w:bottom w:val="single" w:sz="4" w:space="0" w:color="auto"/>
              <w:right w:val="single" w:sz="4" w:space="0" w:color="auto"/>
            </w:tcBorders>
            <w:shd w:val="clear" w:color="auto" w:fill="auto"/>
            <w:hideMark/>
          </w:tcPr>
          <w:p w14:paraId="7721E407" w14:textId="77777777" w:rsidR="005D60DD" w:rsidRPr="003C0B56" w:rsidRDefault="005D60DD" w:rsidP="005D60DD">
            <w:pPr>
              <w:rPr>
                <w:rFonts w:ascii="Arial" w:hAnsi="Arial" w:cs="Arial"/>
                <w:sz w:val="16"/>
                <w:szCs w:val="16"/>
              </w:rPr>
            </w:pPr>
            <w:r w:rsidRPr="003C0B56">
              <w:rPr>
                <w:rFonts w:ascii="Arial" w:hAnsi="Arial" w:cs="Arial"/>
                <w:sz w:val="16"/>
                <w:szCs w:val="16"/>
              </w:rPr>
              <w:t xml:space="preserve">Przenośnik taśmowy </w:t>
            </w:r>
          </w:p>
        </w:tc>
        <w:tc>
          <w:tcPr>
            <w:tcW w:w="619" w:type="pct"/>
            <w:tcBorders>
              <w:top w:val="nil"/>
              <w:left w:val="nil"/>
              <w:bottom w:val="single" w:sz="4" w:space="0" w:color="auto"/>
              <w:right w:val="single" w:sz="4" w:space="0" w:color="auto"/>
            </w:tcBorders>
            <w:shd w:val="clear" w:color="auto" w:fill="auto"/>
            <w:vAlign w:val="bottom"/>
            <w:hideMark/>
          </w:tcPr>
          <w:p w14:paraId="6A35D474"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OBWODY WTÓRNE</w:t>
            </w:r>
          </w:p>
        </w:tc>
        <w:tc>
          <w:tcPr>
            <w:tcW w:w="529" w:type="pct"/>
            <w:tcBorders>
              <w:top w:val="nil"/>
              <w:left w:val="nil"/>
              <w:bottom w:val="single" w:sz="4" w:space="0" w:color="auto"/>
              <w:right w:val="single" w:sz="4" w:space="0" w:color="auto"/>
            </w:tcBorders>
            <w:shd w:val="clear" w:color="auto" w:fill="auto"/>
            <w:noWrap/>
            <w:vAlign w:val="center"/>
            <w:hideMark/>
          </w:tcPr>
          <w:p w14:paraId="2E246658"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RS</w:t>
            </w:r>
          </w:p>
        </w:tc>
        <w:tc>
          <w:tcPr>
            <w:tcW w:w="530" w:type="pct"/>
            <w:tcBorders>
              <w:top w:val="nil"/>
              <w:left w:val="nil"/>
              <w:bottom w:val="single" w:sz="4" w:space="0" w:color="auto"/>
              <w:right w:val="single" w:sz="4" w:space="0" w:color="auto"/>
            </w:tcBorders>
            <w:shd w:val="clear" w:color="auto" w:fill="auto"/>
            <w:noWrap/>
            <w:vAlign w:val="center"/>
            <w:hideMark/>
          </w:tcPr>
          <w:p w14:paraId="45770FA4"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RS</w:t>
            </w:r>
          </w:p>
        </w:tc>
        <w:tc>
          <w:tcPr>
            <w:tcW w:w="529" w:type="pct"/>
            <w:tcBorders>
              <w:top w:val="nil"/>
              <w:left w:val="nil"/>
              <w:bottom w:val="single" w:sz="4" w:space="0" w:color="auto"/>
              <w:right w:val="single" w:sz="4" w:space="0" w:color="auto"/>
            </w:tcBorders>
            <w:shd w:val="clear" w:color="auto" w:fill="auto"/>
            <w:noWrap/>
            <w:vAlign w:val="center"/>
            <w:hideMark/>
          </w:tcPr>
          <w:p w14:paraId="039FDFF9"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RS</w:t>
            </w:r>
          </w:p>
        </w:tc>
        <w:tc>
          <w:tcPr>
            <w:tcW w:w="530" w:type="pct"/>
            <w:tcBorders>
              <w:top w:val="single" w:sz="4" w:space="0" w:color="auto"/>
              <w:left w:val="nil"/>
              <w:bottom w:val="single" w:sz="4" w:space="0" w:color="auto"/>
              <w:right w:val="single" w:sz="4" w:space="0" w:color="auto"/>
            </w:tcBorders>
            <w:vAlign w:val="center"/>
          </w:tcPr>
          <w:p w14:paraId="275FFB52" w14:textId="7AE343FE" w:rsidR="005D60DD" w:rsidRPr="003C0B56" w:rsidRDefault="005D60DD" w:rsidP="005D60DD">
            <w:pPr>
              <w:jc w:val="center"/>
              <w:rPr>
                <w:rFonts w:ascii="Arial" w:hAnsi="Arial" w:cs="Arial"/>
                <w:sz w:val="16"/>
                <w:szCs w:val="16"/>
              </w:rPr>
            </w:pPr>
            <w:r w:rsidRPr="00DD09A1">
              <w:rPr>
                <w:rFonts w:ascii="Arial" w:hAnsi="Arial" w:cs="Arial"/>
                <w:sz w:val="16"/>
                <w:szCs w:val="16"/>
              </w:rPr>
              <w:t>RS</w:t>
            </w:r>
          </w:p>
        </w:tc>
        <w:tc>
          <w:tcPr>
            <w:tcW w:w="530" w:type="pct"/>
            <w:tcBorders>
              <w:top w:val="nil"/>
              <w:left w:val="single" w:sz="4" w:space="0" w:color="auto"/>
              <w:bottom w:val="single" w:sz="4" w:space="0" w:color="auto"/>
              <w:right w:val="single" w:sz="4" w:space="0" w:color="auto"/>
            </w:tcBorders>
            <w:vAlign w:val="center"/>
          </w:tcPr>
          <w:p w14:paraId="2839448B" w14:textId="7BB45650" w:rsidR="005D60DD" w:rsidRPr="003C0B56" w:rsidRDefault="005D60DD" w:rsidP="005D60DD">
            <w:pPr>
              <w:jc w:val="center"/>
              <w:rPr>
                <w:rFonts w:ascii="Arial" w:hAnsi="Arial" w:cs="Arial"/>
                <w:sz w:val="16"/>
                <w:szCs w:val="16"/>
              </w:rPr>
            </w:pPr>
            <w:r w:rsidRPr="00DD09A1">
              <w:rPr>
                <w:rFonts w:ascii="Arial" w:hAnsi="Arial" w:cs="Arial"/>
                <w:sz w:val="16"/>
                <w:szCs w:val="16"/>
              </w:rPr>
              <w:t>RS</w:t>
            </w:r>
          </w:p>
        </w:tc>
        <w:tc>
          <w:tcPr>
            <w:tcW w:w="610" w:type="pct"/>
            <w:tcBorders>
              <w:top w:val="nil"/>
              <w:left w:val="single" w:sz="4" w:space="0" w:color="auto"/>
              <w:bottom w:val="single" w:sz="4" w:space="0" w:color="auto"/>
              <w:right w:val="single" w:sz="4" w:space="0" w:color="auto"/>
            </w:tcBorders>
            <w:shd w:val="clear" w:color="auto" w:fill="auto"/>
            <w:noWrap/>
            <w:vAlign w:val="center"/>
            <w:hideMark/>
          </w:tcPr>
          <w:p w14:paraId="38075479"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28</w:t>
            </w:r>
          </w:p>
        </w:tc>
      </w:tr>
      <w:tr w:rsidR="005D60DD" w:rsidRPr="003C0B56" w14:paraId="192BA03A" w14:textId="77777777" w:rsidTr="001B51C2">
        <w:trPr>
          <w:trHeight w:val="255"/>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2281BAA0" w14:textId="264F9556" w:rsidR="005D60DD" w:rsidRPr="003C0B56" w:rsidRDefault="005D60DD" w:rsidP="005D60DD">
            <w:pPr>
              <w:jc w:val="center"/>
              <w:rPr>
                <w:rFonts w:ascii="Arial" w:hAnsi="Arial" w:cs="Arial"/>
                <w:color w:val="000000"/>
                <w:sz w:val="16"/>
                <w:szCs w:val="16"/>
              </w:rPr>
            </w:pPr>
            <w:r>
              <w:rPr>
                <w:rFonts w:ascii="Arial" w:hAnsi="Arial" w:cs="Arial"/>
                <w:color w:val="000000"/>
                <w:sz w:val="16"/>
                <w:szCs w:val="16"/>
              </w:rPr>
              <w:t>11</w:t>
            </w:r>
          </w:p>
        </w:tc>
        <w:tc>
          <w:tcPr>
            <w:tcW w:w="909" w:type="pct"/>
            <w:tcBorders>
              <w:top w:val="nil"/>
              <w:left w:val="nil"/>
              <w:bottom w:val="single" w:sz="4" w:space="0" w:color="auto"/>
              <w:right w:val="single" w:sz="4" w:space="0" w:color="auto"/>
            </w:tcBorders>
            <w:shd w:val="clear" w:color="auto" w:fill="auto"/>
            <w:hideMark/>
          </w:tcPr>
          <w:p w14:paraId="65E161C4" w14:textId="77777777" w:rsidR="005D60DD" w:rsidRPr="003C0B56" w:rsidRDefault="005D60DD" w:rsidP="005D60DD">
            <w:pPr>
              <w:rPr>
                <w:rFonts w:ascii="Arial" w:hAnsi="Arial" w:cs="Arial"/>
                <w:sz w:val="16"/>
                <w:szCs w:val="16"/>
              </w:rPr>
            </w:pPr>
            <w:r w:rsidRPr="003C0B56">
              <w:rPr>
                <w:rFonts w:ascii="Arial" w:hAnsi="Arial" w:cs="Arial"/>
                <w:sz w:val="16"/>
                <w:szCs w:val="16"/>
              </w:rPr>
              <w:t xml:space="preserve">Przesiewacz rolkowy PR49 </w:t>
            </w:r>
          </w:p>
        </w:tc>
        <w:tc>
          <w:tcPr>
            <w:tcW w:w="619" w:type="pct"/>
            <w:tcBorders>
              <w:top w:val="nil"/>
              <w:left w:val="nil"/>
              <w:bottom w:val="single" w:sz="4" w:space="0" w:color="auto"/>
              <w:right w:val="single" w:sz="4" w:space="0" w:color="auto"/>
            </w:tcBorders>
            <w:shd w:val="clear" w:color="auto" w:fill="auto"/>
            <w:vAlign w:val="bottom"/>
            <w:hideMark/>
          </w:tcPr>
          <w:p w14:paraId="12708DA6"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OBWODY WTÓRNE</w:t>
            </w:r>
          </w:p>
        </w:tc>
        <w:tc>
          <w:tcPr>
            <w:tcW w:w="529" w:type="pct"/>
            <w:tcBorders>
              <w:top w:val="nil"/>
              <w:left w:val="nil"/>
              <w:bottom w:val="single" w:sz="4" w:space="0" w:color="auto"/>
              <w:right w:val="single" w:sz="4" w:space="0" w:color="auto"/>
            </w:tcBorders>
            <w:shd w:val="clear" w:color="auto" w:fill="auto"/>
            <w:noWrap/>
            <w:vAlign w:val="center"/>
            <w:hideMark/>
          </w:tcPr>
          <w:p w14:paraId="02F6CCEF"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RB</w:t>
            </w:r>
          </w:p>
        </w:tc>
        <w:tc>
          <w:tcPr>
            <w:tcW w:w="530" w:type="pct"/>
            <w:tcBorders>
              <w:top w:val="nil"/>
              <w:left w:val="nil"/>
              <w:bottom w:val="single" w:sz="4" w:space="0" w:color="auto"/>
              <w:right w:val="single" w:sz="4" w:space="0" w:color="auto"/>
            </w:tcBorders>
            <w:shd w:val="clear" w:color="auto" w:fill="auto"/>
            <w:noWrap/>
            <w:vAlign w:val="center"/>
            <w:hideMark/>
          </w:tcPr>
          <w:p w14:paraId="5120A612"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RB</w:t>
            </w:r>
          </w:p>
        </w:tc>
        <w:tc>
          <w:tcPr>
            <w:tcW w:w="529" w:type="pct"/>
            <w:tcBorders>
              <w:top w:val="nil"/>
              <w:left w:val="nil"/>
              <w:bottom w:val="single" w:sz="4" w:space="0" w:color="auto"/>
              <w:right w:val="single" w:sz="4" w:space="0" w:color="auto"/>
            </w:tcBorders>
            <w:shd w:val="clear" w:color="auto" w:fill="auto"/>
            <w:noWrap/>
            <w:vAlign w:val="center"/>
            <w:hideMark/>
          </w:tcPr>
          <w:p w14:paraId="6C8FD1B0" w14:textId="5F895AE5" w:rsidR="005D60DD" w:rsidRPr="003C0B56" w:rsidRDefault="005D60DD" w:rsidP="005D60DD">
            <w:pPr>
              <w:jc w:val="center"/>
              <w:rPr>
                <w:rFonts w:ascii="Arial" w:hAnsi="Arial" w:cs="Arial"/>
                <w:sz w:val="16"/>
                <w:szCs w:val="16"/>
              </w:rPr>
            </w:pPr>
            <w:r w:rsidRPr="00EB21B7">
              <w:rPr>
                <w:rFonts w:ascii="Arial" w:hAnsi="Arial" w:cs="Arial"/>
                <w:sz w:val="16"/>
                <w:szCs w:val="16"/>
              </w:rPr>
              <w:t>RS</w:t>
            </w:r>
          </w:p>
        </w:tc>
        <w:tc>
          <w:tcPr>
            <w:tcW w:w="530" w:type="pct"/>
            <w:tcBorders>
              <w:top w:val="single" w:sz="4" w:space="0" w:color="auto"/>
              <w:left w:val="nil"/>
              <w:bottom w:val="single" w:sz="4" w:space="0" w:color="auto"/>
              <w:right w:val="single" w:sz="4" w:space="0" w:color="auto"/>
            </w:tcBorders>
            <w:vAlign w:val="center"/>
          </w:tcPr>
          <w:p w14:paraId="646C32EA" w14:textId="56C9B641" w:rsidR="005D60DD" w:rsidRPr="003C0B56" w:rsidRDefault="005D60DD" w:rsidP="005D60DD">
            <w:pPr>
              <w:jc w:val="center"/>
              <w:rPr>
                <w:rFonts w:ascii="Arial" w:hAnsi="Arial" w:cs="Arial"/>
                <w:sz w:val="16"/>
                <w:szCs w:val="16"/>
              </w:rPr>
            </w:pPr>
            <w:r w:rsidRPr="00BC734A">
              <w:rPr>
                <w:rFonts w:ascii="Arial" w:hAnsi="Arial" w:cs="Arial"/>
                <w:sz w:val="16"/>
                <w:szCs w:val="16"/>
              </w:rPr>
              <w:t>RB</w:t>
            </w:r>
          </w:p>
        </w:tc>
        <w:tc>
          <w:tcPr>
            <w:tcW w:w="530" w:type="pct"/>
            <w:tcBorders>
              <w:top w:val="nil"/>
              <w:left w:val="single" w:sz="4" w:space="0" w:color="auto"/>
              <w:bottom w:val="single" w:sz="4" w:space="0" w:color="auto"/>
              <w:right w:val="single" w:sz="4" w:space="0" w:color="auto"/>
            </w:tcBorders>
            <w:vAlign w:val="center"/>
          </w:tcPr>
          <w:p w14:paraId="25EA1D17" w14:textId="78320E2A" w:rsidR="005D60DD" w:rsidRPr="003C0B56" w:rsidRDefault="005D60DD" w:rsidP="005D60DD">
            <w:pPr>
              <w:jc w:val="center"/>
              <w:rPr>
                <w:rFonts w:ascii="Arial" w:hAnsi="Arial" w:cs="Arial"/>
                <w:sz w:val="16"/>
                <w:szCs w:val="16"/>
              </w:rPr>
            </w:pPr>
            <w:r w:rsidRPr="00BC734A">
              <w:rPr>
                <w:rFonts w:ascii="Arial" w:hAnsi="Arial" w:cs="Arial"/>
                <w:sz w:val="16"/>
                <w:szCs w:val="16"/>
              </w:rPr>
              <w:t>RB</w:t>
            </w:r>
          </w:p>
        </w:tc>
        <w:tc>
          <w:tcPr>
            <w:tcW w:w="610" w:type="pct"/>
            <w:tcBorders>
              <w:top w:val="nil"/>
              <w:left w:val="single" w:sz="4" w:space="0" w:color="auto"/>
              <w:bottom w:val="single" w:sz="4" w:space="0" w:color="auto"/>
              <w:right w:val="single" w:sz="4" w:space="0" w:color="auto"/>
            </w:tcBorders>
            <w:shd w:val="clear" w:color="auto" w:fill="auto"/>
            <w:noWrap/>
            <w:vAlign w:val="center"/>
            <w:hideMark/>
          </w:tcPr>
          <w:p w14:paraId="216ACC48"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2</w:t>
            </w:r>
          </w:p>
        </w:tc>
      </w:tr>
      <w:tr w:rsidR="005D60DD" w:rsidRPr="003C0B56" w14:paraId="12338CC5" w14:textId="77777777" w:rsidTr="001B51C2">
        <w:trPr>
          <w:trHeight w:val="51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39AEA225" w14:textId="69E9E7B4" w:rsidR="005D60DD" w:rsidRPr="003C0B56" w:rsidRDefault="005D60DD" w:rsidP="005D60DD">
            <w:pPr>
              <w:jc w:val="center"/>
              <w:rPr>
                <w:rFonts w:ascii="Arial" w:hAnsi="Arial" w:cs="Arial"/>
                <w:color w:val="000000"/>
                <w:sz w:val="16"/>
                <w:szCs w:val="16"/>
              </w:rPr>
            </w:pPr>
            <w:r>
              <w:rPr>
                <w:rFonts w:ascii="Arial" w:hAnsi="Arial" w:cs="Arial"/>
                <w:color w:val="000000"/>
                <w:sz w:val="16"/>
                <w:szCs w:val="16"/>
              </w:rPr>
              <w:t>12</w:t>
            </w:r>
          </w:p>
        </w:tc>
        <w:tc>
          <w:tcPr>
            <w:tcW w:w="909" w:type="pct"/>
            <w:tcBorders>
              <w:top w:val="nil"/>
              <w:left w:val="nil"/>
              <w:bottom w:val="single" w:sz="4" w:space="0" w:color="auto"/>
              <w:right w:val="single" w:sz="4" w:space="0" w:color="auto"/>
            </w:tcBorders>
            <w:shd w:val="clear" w:color="auto" w:fill="auto"/>
            <w:hideMark/>
          </w:tcPr>
          <w:p w14:paraId="7B8F2D72" w14:textId="77777777" w:rsidR="005D60DD" w:rsidRPr="003C0B56" w:rsidRDefault="005D60DD" w:rsidP="005D60DD">
            <w:pPr>
              <w:rPr>
                <w:rFonts w:ascii="Arial" w:hAnsi="Arial" w:cs="Arial"/>
                <w:sz w:val="16"/>
                <w:szCs w:val="16"/>
              </w:rPr>
            </w:pPr>
            <w:r w:rsidRPr="003C0B56">
              <w:rPr>
                <w:rFonts w:ascii="Arial" w:hAnsi="Arial" w:cs="Arial"/>
                <w:sz w:val="16"/>
                <w:szCs w:val="16"/>
              </w:rPr>
              <w:t xml:space="preserve">Separator elektromagnetyczny </w:t>
            </w:r>
          </w:p>
        </w:tc>
        <w:tc>
          <w:tcPr>
            <w:tcW w:w="619" w:type="pct"/>
            <w:tcBorders>
              <w:top w:val="nil"/>
              <w:left w:val="nil"/>
              <w:bottom w:val="single" w:sz="4" w:space="0" w:color="auto"/>
              <w:right w:val="single" w:sz="4" w:space="0" w:color="auto"/>
            </w:tcBorders>
            <w:shd w:val="clear" w:color="auto" w:fill="auto"/>
            <w:vAlign w:val="center"/>
            <w:hideMark/>
          </w:tcPr>
          <w:p w14:paraId="3ECF5D9C"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OBWODY WTÓRNE</w:t>
            </w:r>
          </w:p>
        </w:tc>
        <w:tc>
          <w:tcPr>
            <w:tcW w:w="529" w:type="pct"/>
            <w:tcBorders>
              <w:top w:val="nil"/>
              <w:left w:val="nil"/>
              <w:bottom w:val="single" w:sz="4" w:space="0" w:color="auto"/>
              <w:right w:val="single" w:sz="4" w:space="0" w:color="auto"/>
            </w:tcBorders>
            <w:shd w:val="clear" w:color="auto" w:fill="auto"/>
            <w:noWrap/>
            <w:vAlign w:val="center"/>
            <w:hideMark/>
          </w:tcPr>
          <w:p w14:paraId="3446F26E"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RB</w:t>
            </w:r>
          </w:p>
        </w:tc>
        <w:tc>
          <w:tcPr>
            <w:tcW w:w="530" w:type="pct"/>
            <w:tcBorders>
              <w:top w:val="nil"/>
              <w:left w:val="nil"/>
              <w:bottom w:val="single" w:sz="4" w:space="0" w:color="auto"/>
              <w:right w:val="single" w:sz="4" w:space="0" w:color="auto"/>
            </w:tcBorders>
            <w:shd w:val="clear" w:color="auto" w:fill="auto"/>
            <w:noWrap/>
            <w:vAlign w:val="center"/>
            <w:hideMark/>
          </w:tcPr>
          <w:p w14:paraId="20CF27C0"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RB</w:t>
            </w:r>
          </w:p>
        </w:tc>
        <w:tc>
          <w:tcPr>
            <w:tcW w:w="529" w:type="pct"/>
            <w:tcBorders>
              <w:top w:val="nil"/>
              <w:left w:val="nil"/>
              <w:bottom w:val="single" w:sz="4" w:space="0" w:color="auto"/>
              <w:right w:val="single" w:sz="4" w:space="0" w:color="auto"/>
            </w:tcBorders>
            <w:shd w:val="clear" w:color="auto" w:fill="auto"/>
            <w:noWrap/>
            <w:vAlign w:val="center"/>
            <w:hideMark/>
          </w:tcPr>
          <w:p w14:paraId="4634B6A8" w14:textId="0FADA19C" w:rsidR="005D60DD" w:rsidRPr="003C0B56" w:rsidRDefault="005D60DD" w:rsidP="005D60DD">
            <w:pPr>
              <w:jc w:val="center"/>
              <w:rPr>
                <w:rFonts w:ascii="Arial" w:hAnsi="Arial" w:cs="Arial"/>
                <w:sz w:val="16"/>
                <w:szCs w:val="16"/>
              </w:rPr>
            </w:pPr>
            <w:r w:rsidRPr="00EB21B7">
              <w:rPr>
                <w:rFonts w:ascii="Arial" w:hAnsi="Arial" w:cs="Arial"/>
                <w:sz w:val="16"/>
                <w:szCs w:val="16"/>
              </w:rPr>
              <w:t>RS</w:t>
            </w:r>
          </w:p>
        </w:tc>
        <w:tc>
          <w:tcPr>
            <w:tcW w:w="530" w:type="pct"/>
            <w:tcBorders>
              <w:top w:val="single" w:sz="4" w:space="0" w:color="auto"/>
              <w:left w:val="nil"/>
              <w:bottom w:val="single" w:sz="4" w:space="0" w:color="auto"/>
              <w:right w:val="single" w:sz="4" w:space="0" w:color="auto"/>
            </w:tcBorders>
            <w:vAlign w:val="center"/>
          </w:tcPr>
          <w:p w14:paraId="6F5036ED" w14:textId="1361BC0D" w:rsidR="005D60DD" w:rsidRPr="003C0B56" w:rsidRDefault="005D60DD" w:rsidP="005D60DD">
            <w:pPr>
              <w:jc w:val="center"/>
              <w:rPr>
                <w:rFonts w:ascii="Arial" w:hAnsi="Arial" w:cs="Arial"/>
                <w:sz w:val="16"/>
                <w:szCs w:val="16"/>
              </w:rPr>
            </w:pPr>
            <w:r w:rsidRPr="00BC734A">
              <w:rPr>
                <w:rFonts w:ascii="Arial" w:hAnsi="Arial" w:cs="Arial"/>
                <w:sz w:val="16"/>
                <w:szCs w:val="16"/>
              </w:rPr>
              <w:t>RB</w:t>
            </w:r>
          </w:p>
        </w:tc>
        <w:tc>
          <w:tcPr>
            <w:tcW w:w="530" w:type="pct"/>
            <w:tcBorders>
              <w:top w:val="nil"/>
              <w:left w:val="single" w:sz="4" w:space="0" w:color="auto"/>
              <w:bottom w:val="single" w:sz="4" w:space="0" w:color="auto"/>
              <w:right w:val="single" w:sz="4" w:space="0" w:color="auto"/>
            </w:tcBorders>
            <w:vAlign w:val="center"/>
          </w:tcPr>
          <w:p w14:paraId="73581183" w14:textId="33564D28" w:rsidR="005D60DD" w:rsidRPr="003C0B56" w:rsidRDefault="005D60DD" w:rsidP="005D60DD">
            <w:pPr>
              <w:jc w:val="center"/>
              <w:rPr>
                <w:rFonts w:ascii="Arial" w:hAnsi="Arial" w:cs="Arial"/>
                <w:sz w:val="16"/>
                <w:szCs w:val="16"/>
              </w:rPr>
            </w:pPr>
            <w:r w:rsidRPr="00BC734A">
              <w:rPr>
                <w:rFonts w:ascii="Arial" w:hAnsi="Arial" w:cs="Arial"/>
                <w:sz w:val="16"/>
                <w:szCs w:val="16"/>
              </w:rPr>
              <w:t>RB</w:t>
            </w:r>
          </w:p>
        </w:tc>
        <w:tc>
          <w:tcPr>
            <w:tcW w:w="610" w:type="pct"/>
            <w:tcBorders>
              <w:top w:val="nil"/>
              <w:left w:val="single" w:sz="4" w:space="0" w:color="auto"/>
              <w:bottom w:val="single" w:sz="4" w:space="0" w:color="auto"/>
              <w:right w:val="single" w:sz="4" w:space="0" w:color="auto"/>
            </w:tcBorders>
            <w:shd w:val="clear" w:color="auto" w:fill="auto"/>
            <w:noWrap/>
            <w:vAlign w:val="center"/>
            <w:hideMark/>
          </w:tcPr>
          <w:p w14:paraId="14A4D2B1"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4</w:t>
            </w:r>
          </w:p>
        </w:tc>
      </w:tr>
      <w:tr w:rsidR="005D60DD" w:rsidRPr="003C0B56" w14:paraId="617A3819" w14:textId="77777777" w:rsidTr="001B51C2">
        <w:trPr>
          <w:trHeight w:val="255"/>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5EAC2B72" w14:textId="368C8BE3" w:rsidR="005D60DD" w:rsidRPr="003C0B56" w:rsidRDefault="005D60DD" w:rsidP="005D60DD">
            <w:pPr>
              <w:jc w:val="center"/>
              <w:rPr>
                <w:rFonts w:ascii="Arial" w:hAnsi="Arial" w:cs="Arial"/>
                <w:color w:val="000000"/>
                <w:sz w:val="16"/>
                <w:szCs w:val="16"/>
              </w:rPr>
            </w:pPr>
            <w:r>
              <w:rPr>
                <w:rFonts w:ascii="Arial" w:hAnsi="Arial" w:cs="Arial"/>
                <w:color w:val="000000"/>
                <w:sz w:val="16"/>
                <w:szCs w:val="16"/>
              </w:rPr>
              <w:t>13</w:t>
            </w:r>
          </w:p>
        </w:tc>
        <w:tc>
          <w:tcPr>
            <w:tcW w:w="909" w:type="pct"/>
            <w:tcBorders>
              <w:top w:val="nil"/>
              <w:left w:val="nil"/>
              <w:bottom w:val="single" w:sz="4" w:space="0" w:color="auto"/>
              <w:right w:val="single" w:sz="4" w:space="0" w:color="auto"/>
            </w:tcBorders>
            <w:shd w:val="clear" w:color="auto" w:fill="auto"/>
            <w:hideMark/>
          </w:tcPr>
          <w:p w14:paraId="0E0B9201" w14:textId="77777777" w:rsidR="005D60DD" w:rsidRPr="003C0B56" w:rsidRDefault="005D60DD" w:rsidP="005D60DD">
            <w:pPr>
              <w:rPr>
                <w:rFonts w:ascii="Arial" w:hAnsi="Arial" w:cs="Arial"/>
                <w:sz w:val="16"/>
                <w:szCs w:val="16"/>
              </w:rPr>
            </w:pPr>
            <w:proofErr w:type="spellStart"/>
            <w:r w:rsidRPr="003C0B56">
              <w:rPr>
                <w:rFonts w:ascii="Arial" w:hAnsi="Arial" w:cs="Arial"/>
                <w:sz w:val="16"/>
                <w:szCs w:val="16"/>
              </w:rPr>
              <w:t>Bortnice</w:t>
            </w:r>
            <w:proofErr w:type="spellEnd"/>
            <w:r w:rsidRPr="003C0B56">
              <w:rPr>
                <w:rFonts w:ascii="Arial" w:hAnsi="Arial" w:cs="Arial"/>
                <w:sz w:val="16"/>
                <w:szCs w:val="16"/>
              </w:rPr>
              <w:t xml:space="preserve"> BR241,BR242 </w:t>
            </w:r>
          </w:p>
        </w:tc>
        <w:tc>
          <w:tcPr>
            <w:tcW w:w="619" w:type="pct"/>
            <w:tcBorders>
              <w:top w:val="nil"/>
              <w:left w:val="nil"/>
              <w:bottom w:val="single" w:sz="4" w:space="0" w:color="auto"/>
              <w:right w:val="single" w:sz="4" w:space="0" w:color="auto"/>
            </w:tcBorders>
            <w:shd w:val="clear" w:color="auto" w:fill="auto"/>
            <w:vAlign w:val="bottom"/>
            <w:hideMark/>
          </w:tcPr>
          <w:p w14:paraId="6CECDED1"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OBWODY WTÓRNE</w:t>
            </w:r>
          </w:p>
        </w:tc>
        <w:tc>
          <w:tcPr>
            <w:tcW w:w="529" w:type="pct"/>
            <w:tcBorders>
              <w:top w:val="nil"/>
              <w:left w:val="nil"/>
              <w:bottom w:val="single" w:sz="4" w:space="0" w:color="auto"/>
              <w:right w:val="single" w:sz="4" w:space="0" w:color="auto"/>
            </w:tcBorders>
            <w:shd w:val="clear" w:color="auto" w:fill="auto"/>
            <w:noWrap/>
            <w:vAlign w:val="center"/>
            <w:hideMark/>
          </w:tcPr>
          <w:p w14:paraId="562CE971"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RB</w:t>
            </w:r>
          </w:p>
        </w:tc>
        <w:tc>
          <w:tcPr>
            <w:tcW w:w="530" w:type="pct"/>
            <w:tcBorders>
              <w:top w:val="nil"/>
              <w:left w:val="nil"/>
              <w:bottom w:val="single" w:sz="4" w:space="0" w:color="auto"/>
              <w:right w:val="single" w:sz="4" w:space="0" w:color="auto"/>
            </w:tcBorders>
            <w:shd w:val="clear" w:color="auto" w:fill="auto"/>
            <w:noWrap/>
            <w:vAlign w:val="center"/>
            <w:hideMark/>
          </w:tcPr>
          <w:p w14:paraId="14047516"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RB</w:t>
            </w:r>
          </w:p>
        </w:tc>
        <w:tc>
          <w:tcPr>
            <w:tcW w:w="529" w:type="pct"/>
            <w:tcBorders>
              <w:top w:val="nil"/>
              <w:left w:val="nil"/>
              <w:bottom w:val="single" w:sz="4" w:space="0" w:color="auto"/>
              <w:right w:val="single" w:sz="4" w:space="0" w:color="auto"/>
            </w:tcBorders>
            <w:shd w:val="clear" w:color="auto" w:fill="auto"/>
            <w:noWrap/>
            <w:vAlign w:val="center"/>
            <w:hideMark/>
          </w:tcPr>
          <w:p w14:paraId="0A0C8917" w14:textId="730251B2" w:rsidR="005D60DD" w:rsidRPr="003C0B56" w:rsidRDefault="005D60DD" w:rsidP="005D60DD">
            <w:pPr>
              <w:jc w:val="center"/>
              <w:rPr>
                <w:rFonts w:ascii="Arial" w:hAnsi="Arial" w:cs="Arial"/>
                <w:sz w:val="16"/>
                <w:szCs w:val="16"/>
              </w:rPr>
            </w:pPr>
            <w:r w:rsidRPr="00EB21B7">
              <w:rPr>
                <w:rFonts w:ascii="Arial" w:hAnsi="Arial" w:cs="Arial"/>
                <w:sz w:val="16"/>
                <w:szCs w:val="16"/>
              </w:rPr>
              <w:t>RS</w:t>
            </w:r>
          </w:p>
        </w:tc>
        <w:tc>
          <w:tcPr>
            <w:tcW w:w="530" w:type="pct"/>
            <w:tcBorders>
              <w:top w:val="single" w:sz="4" w:space="0" w:color="auto"/>
              <w:left w:val="nil"/>
              <w:bottom w:val="single" w:sz="4" w:space="0" w:color="auto"/>
              <w:right w:val="single" w:sz="4" w:space="0" w:color="auto"/>
            </w:tcBorders>
            <w:vAlign w:val="center"/>
          </w:tcPr>
          <w:p w14:paraId="1DF3DE65" w14:textId="2777E96F" w:rsidR="005D60DD" w:rsidRPr="003C0B56" w:rsidRDefault="005D60DD" w:rsidP="005D60DD">
            <w:pPr>
              <w:jc w:val="center"/>
              <w:rPr>
                <w:rFonts w:ascii="Arial" w:hAnsi="Arial" w:cs="Arial"/>
                <w:sz w:val="16"/>
                <w:szCs w:val="16"/>
              </w:rPr>
            </w:pPr>
            <w:r w:rsidRPr="00BC734A">
              <w:rPr>
                <w:rFonts w:ascii="Arial" w:hAnsi="Arial" w:cs="Arial"/>
                <w:sz w:val="16"/>
                <w:szCs w:val="16"/>
              </w:rPr>
              <w:t>RB</w:t>
            </w:r>
          </w:p>
        </w:tc>
        <w:tc>
          <w:tcPr>
            <w:tcW w:w="530" w:type="pct"/>
            <w:tcBorders>
              <w:top w:val="nil"/>
              <w:left w:val="single" w:sz="4" w:space="0" w:color="auto"/>
              <w:bottom w:val="single" w:sz="4" w:space="0" w:color="auto"/>
              <w:right w:val="single" w:sz="4" w:space="0" w:color="auto"/>
            </w:tcBorders>
            <w:vAlign w:val="center"/>
          </w:tcPr>
          <w:p w14:paraId="2FA79485" w14:textId="10DAC097" w:rsidR="005D60DD" w:rsidRPr="003C0B56" w:rsidRDefault="005D60DD" w:rsidP="005D60DD">
            <w:pPr>
              <w:jc w:val="center"/>
              <w:rPr>
                <w:rFonts w:ascii="Arial" w:hAnsi="Arial" w:cs="Arial"/>
                <w:sz w:val="16"/>
                <w:szCs w:val="16"/>
              </w:rPr>
            </w:pPr>
            <w:r w:rsidRPr="00BC734A">
              <w:rPr>
                <w:rFonts w:ascii="Arial" w:hAnsi="Arial" w:cs="Arial"/>
                <w:sz w:val="16"/>
                <w:szCs w:val="16"/>
              </w:rPr>
              <w:t>RB</w:t>
            </w:r>
          </w:p>
        </w:tc>
        <w:tc>
          <w:tcPr>
            <w:tcW w:w="610" w:type="pct"/>
            <w:tcBorders>
              <w:top w:val="nil"/>
              <w:left w:val="single" w:sz="4" w:space="0" w:color="auto"/>
              <w:bottom w:val="single" w:sz="4" w:space="0" w:color="auto"/>
              <w:right w:val="single" w:sz="4" w:space="0" w:color="auto"/>
            </w:tcBorders>
            <w:shd w:val="clear" w:color="auto" w:fill="auto"/>
            <w:noWrap/>
            <w:vAlign w:val="center"/>
            <w:hideMark/>
          </w:tcPr>
          <w:p w14:paraId="4AF98543"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5</w:t>
            </w:r>
          </w:p>
        </w:tc>
      </w:tr>
      <w:tr w:rsidR="005D60DD" w:rsidRPr="003C0B56" w14:paraId="2B46767E" w14:textId="77777777" w:rsidTr="001B51C2">
        <w:trPr>
          <w:trHeight w:val="255"/>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28C71257" w14:textId="26928A6C" w:rsidR="005D60DD" w:rsidRPr="003C0B56" w:rsidRDefault="005D60DD" w:rsidP="005D60DD">
            <w:pPr>
              <w:jc w:val="center"/>
              <w:rPr>
                <w:rFonts w:ascii="Arial" w:hAnsi="Arial" w:cs="Arial"/>
                <w:color w:val="000000"/>
                <w:sz w:val="16"/>
                <w:szCs w:val="16"/>
              </w:rPr>
            </w:pPr>
            <w:r>
              <w:rPr>
                <w:rFonts w:ascii="Arial" w:hAnsi="Arial" w:cs="Arial"/>
                <w:color w:val="000000"/>
                <w:sz w:val="16"/>
                <w:szCs w:val="16"/>
              </w:rPr>
              <w:t>14</w:t>
            </w:r>
          </w:p>
        </w:tc>
        <w:tc>
          <w:tcPr>
            <w:tcW w:w="909" w:type="pct"/>
            <w:tcBorders>
              <w:top w:val="nil"/>
              <w:left w:val="nil"/>
              <w:bottom w:val="single" w:sz="4" w:space="0" w:color="auto"/>
              <w:right w:val="single" w:sz="4" w:space="0" w:color="auto"/>
            </w:tcBorders>
            <w:shd w:val="clear" w:color="auto" w:fill="auto"/>
            <w:hideMark/>
          </w:tcPr>
          <w:p w14:paraId="781765B9" w14:textId="77777777" w:rsidR="005D60DD" w:rsidRPr="003C0B56" w:rsidRDefault="005D60DD" w:rsidP="005D60DD">
            <w:pPr>
              <w:rPr>
                <w:rFonts w:ascii="Arial" w:hAnsi="Arial" w:cs="Arial"/>
                <w:sz w:val="16"/>
                <w:szCs w:val="16"/>
              </w:rPr>
            </w:pPr>
            <w:r w:rsidRPr="003C0B56">
              <w:rPr>
                <w:rFonts w:ascii="Arial" w:hAnsi="Arial" w:cs="Arial"/>
                <w:sz w:val="16"/>
                <w:szCs w:val="16"/>
              </w:rPr>
              <w:t>Zsuwnia ZS36</w:t>
            </w:r>
          </w:p>
        </w:tc>
        <w:tc>
          <w:tcPr>
            <w:tcW w:w="619" w:type="pct"/>
            <w:tcBorders>
              <w:top w:val="nil"/>
              <w:left w:val="nil"/>
              <w:bottom w:val="single" w:sz="4" w:space="0" w:color="auto"/>
              <w:right w:val="single" w:sz="4" w:space="0" w:color="auto"/>
            </w:tcBorders>
            <w:shd w:val="clear" w:color="auto" w:fill="auto"/>
            <w:vAlign w:val="bottom"/>
            <w:hideMark/>
          </w:tcPr>
          <w:p w14:paraId="34A66D68"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OBWODY WTÓRNE</w:t>
            </w:r>
          </w:p>
        </w:tc>
        <w:tc>
          <w:tcPr>
            <w:tcW w:w="529" w:type="pct"/>
            <w:tcBorders>
              <w:top w:val="nil"/>
              <w:left w:val="nil"/>
              <w:bottom w:val="single" w:sz="4" w:space="0" w:color="auto"/>
              <w:right w:val="single" w:sz="4" w:space="0" w:color="auto"/>
            </w:tcBorders>
            <w:shd w:val="clear" w:color="auto" w:fill="auto"/>
            <w:noWrap/>
            <w:vAlign w:val="center"/>
            <w:hideMark/>
          </w:tcPr>
          <w:p w14:paraId="6FC00AB7"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RB</w:t>
            </w:r>
          </w:p>
        </w:tc>
        <w:tc>
          <w:tcPr>
            <w:tcW w:w="530" w:type="pct"/>
            <w:tcBorders>
              <w:top w:val="nil"/>
              <w:left w:val="nil"/>
              <w:bottom w:val="single" w:sz="4" w:space="0" w:color="auto"/>
              <w:right w:val="single" w:sz="4" w:space="0" w:color="auto"/>
            </w:tcBorders>
            <w:shd w:val="clear" w:color="auto" w:fill="auto"/>
            <w:noWrap/>
            <w:vAlign w:val="center"/>
            <w:hideMark/>
          </w:tcPr>
          <w:p w14:paraId="356809D0"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RB</w:t>
            </w:r>
          </w:p>
        </w:tc>
        <w:tc>
          <w:tcPr>
            <w:tcW w:w="529" w:type="pct"/>
            <w:tcBorders>
              <w:top w:val="nil"/>
              <w:left w:val="nil"/>
              <w:bottom w:val="single" w:sz="4" w:space="0" w:color="auto"/>
              <w:right w:val="single" w:sz="4" w:space="0" w:color="auto"/>
            </w:tcBorders>
            <w:shd w:val="clear" w:color="auto" w:fill="auto"/>
            <w:noWrap/>
            <w:vAlign w:val="center"/>
            <w:hideMark/>
          </w:tcPr>
          <w:p w14:paraId="734D49CD" w14:textId="4A6B51AD" w:rsidR="005D60DD" w:rsidRPr="003C0B56" w:rsidRDefault="005D60DD" w:rsidP="005D60DD">
            <w:pPr>
              <w:jc w:val="center"/>
              <w:rPr>
                <w:rFonts w:ascii="Arial" w:hAnsi="Arial" w:cs="Arial"/>
                <w:sz w:val="16"/>
                <w:szCs w:val="16"/>
              </w:rPr>
            </w:pPr>
            <w:r w:rsidRPr="00EB21B7">
              <w:rPr>
                <w:rFonts w:ascii="Arial" w:hAnsi="Arial" w:cs="Arial"/>
                <w:sz w:val="16"/>
                <w:szCs w:val="16"/>
              </w:rPr>
              <w:t>RS</w:t>
            </w:r>
          </w:p>
        </w:tc>
        <w:tc>
          <w:tcPr>
            <w:tcW w:w="530" w:type="pct"/>
            <w:tcBorders>
              <w:top w:val="single" w:sz="4" w:space="0" w:color="auto"/>
              <w:left w:val="nil"/>
              <w:bottom w:val="single" w:sz="4" w:space="0" w:color="auto"/>
              <w:right w:val="single" w:sz="4" w:space="0" w:color="auto"/>
            </w:tcBorders>
            <w:vAlign w:val="center"/>
          </w:tcPr>
          <w:p w14:paraId="7715241F" w14:textId="3E430F55" w:rsidR="005D60DD" w:rsidRPr="003C0B56" w:rsidRDefault="005D60DD" w:rsidP="005D60DD">
            <w:pPr>
              <w:jc w:val="center"/>
              <w:rPr>
                <w:rFonts w:ascii="Arial" w:hAnsi="Arial" w:cs="Arial"/>
                <w:sz w:val="16"/>
                <w:szCs w:val="16"/>
              </w:rPr>
            </w:pPr>
            <w:r w:rsidRPr="00BC734A">
              <w:rPr>
                <w:rFonts w:ascii="Arial" w:hAnsi="Arial" w:cs="Arial"/>
                <w:sz w:val="16"/>
                <w:szCs w:val="16"/>
              </w:rPr>
              <w:t>RB</w:t>
            </w:r>
          </w:p>
        </w:tc>
        <w:tc>
          <w:tcPr>
            <w:tcW w:w="530" w:type="pct"/>
            <w:tcBorders>
              <w:top w:val="nil"/>
              <w:left w:val="single" w:sz="4" w:space="0" w:color="auto"/>
              <w:bottom w:val="single" w:sz="4" w:space="0" w:color="auto"/>
              <w:right w:val="single" w:sz="4" w:space="0" w:color="auto"/>
            </w:tcBorders>
            <w:vAlign w:val="center"/>
          </w:tcPr>
          <w:p w14:paraId="0117B3C6" w14:textId="331B1827" w:rsidR="005D60DD" w:rsidRPr="003C0B56" w:rsidRDefault="005D60DD" w:rsidP="005D60DD">
            <w:pPr>
              <w:jc w:val="center"/>
              <w:rPr>
                <w:rFonts w:ascii="Arial" w:hAnsi="Arial" w:cs="Arial"/>
                <w:sz w:val="16"/>
                <w:szCs w:val="16"/>
              </w:rPr>
            </w:pPr>
            <w:r w:rsidRPr="00BC734A">
              <w:rPr>
                <w:rFonts w:ascii="Arial" w:hAnsi="Arial" w:cs="Arial"/>
                <w:sz w:val="16"/>
                <w:szCs w:val="16"/>
              </w:rPr>
              <w:t>RB</w:t>
            </w:r>
          </w:p>
        </w:tc>
        <w:tc>
          <w:tcPr>
            <w:tcW w:w="610" w:type="pct"/>
            <w:tcBorders>
              <w:top w:val="nil"/>
              <w:left w:val="single" w:sz="4" w:space="0" w:color="auto"/>
              <w:bottom w:val="single" w:sz="4" w:space="0" w:color="auto"/>
              <w:right w:val="single" w:sz="4" w:space="0" w:color="auto"/>
            </w:tcBorders>
            <w:shd w:val="clear" w:color="auto" w:fill="auto"/>
            <w:noWrap/>
            <w:vAlign w:val="center"/>
            <w:hideMark/>
          </w:tcPr>
          <w:p w14:paraId="055865CF"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10</w:t>
            </w:r>
          </w:p>
        </w:tc>
      </w:tr>
      <w:tr w:rsidR="005D60DD" w:rsidRPr="003C0B56" w14:paraId="77CF4A6F" w14:textId="77777777" w:rsidTr="001B51C2">
        <w:trPr>
          <w:trHeight w:val="51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493C78E7" w14:textId="4AA0934A" w:rsidR="005D60DD" w:rsidRPr="003C0B56" w:rsidRDefault="005D60DD" w:rsidP="005D60DD">
            <w:pPr>
              <w:jc w:val="center"/>
              <w:rPr>
                <w:rFonts w:ascii="Arial" w:hAnsi="Arial" w:cs="Arial"/>
                <w:color w:val="000000"/>
                <w:sz w:val="16"/>
                <w:szCs w:val="16"/>
              </w:rPr>
            </w:pPr>
            <w:r>
              <w:rPr>
                <w:rFonts w:ascii="Arial" w:hAnsi="Arial" w:cs="Arial"/>
                <w:color w:val="000000"/>
                <w:sz w:val="16"/>
                <w:szCs w:val="16"/>
              </w:rPr>
              <w:t>15</w:t>
            </w:r>
          </w:p>
        </w:tc>
        <w:tc>
          <w:tcPr>
            <w:tcW w:w="909" w:type="pct"/>
            <w:tcBorders>
              <w:top w:val="nil"/>
              <w:left w:val="nil"/>
              <w:bottom w:val="single" w:sz="4" w:space="0" w:color="auto"/>
              <w:right w:val="single" w:sz="4" w:space="0" w:color="auto"/>
            </w:tcBorders>
            <w:shd w:val="clear" w:color="auto" w:fill="auto"/>
            <w:hideMark/>
          </w:tcPr>
          <w:p w14:paraId="2FF70827" w14:textId="77777777" w:rsidR="005D60DD" w:rsidRPr="003C0B56" w:rsidRDefault="005D60DD" w:rsidP="005D60DD">
            <w:pPr>
              <w:rPr>
                <w:rFonts w:ascii="Arial" w:hAnsi="Arial" w:cs="Arial"/>
                <w:sz w:val="16"/>
                <w:szCs w:val="16"/>
                <w:lang w:val="fr-FR"/>
              </w:rPr>
            </w:pPr>
            <w:r w:rsidRPr="003C0B56">
              <w:rPr>
                <w:rFonts w:ascii="Arial" w:hAnsi="Arial" w:cs="Arial"/>
                <w:sz w:val="16"/>
                <w:szCs w:val="16"/>
                <w:lang w:val="fr-FR"/>
              </w:rPr>
              <w:t>Przenośnik taśmowy krótki</w:t>
            </w:r>
          </w:p>
        </w:tc>
        <w:tc>
          <w:tcPr>
            <w:tcW w:w="619" w:type="pct"/>
            <w:tcBorders>
              <w:top w:val="nil"/>
              <w:left w:val="nil"/>
              <w:bottom w:val="single" w:sz="4" w:space="0" w:color="auto"/>
              <w:right w:val="single" w:sz="4" w:space="0" w:color="auto"/>
            </w:tcBorders>
            <w:shd w:val="clear" w:color="auto" w:fill="auto"/>
            <w:vAlign w:val="bottom"/>
            <w:hideMark/>
          </w:tcPr>
          <w:p w14:paraId="3300943D"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OBWODY WTÓRNE</w:t>
            </w:r>
          </w:p>
        </w:tc>
        <w:tc>
          <w:tcPr>
            <w:tcW w:w="529" w:type="pct"/>
            <w:tcBorders>
              <w:top w:val="nil"/>
              <w:left w:val="nil"/>
              <w:bottom w:val="single" w:sz="4" w:space="0" w:color="auto"/>
              <w:right w:val="single" w:sz="4" w:space="0" w:color="auto"/>
            </w:tcBorders>
            <w:shd w:val="clear" w:color="auto" w:fill="auto"/>
            <w:noWrap/>
            <w:vAlign w:val="center"/>
            <w:hideMark/>
          </w:tcPr>
          <w:p w14:paraId="3843BA5B"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RB</w:t>
            </w:r>
          </w:p>
        </w:tc>
        <w:tc>
          <w:tcPr>
            <w:tcW w:w="530" w:type="pct"/>
            <w:tcBorders>
              <w:top w:val="nil"/>
              <w:left w:val="nil"/>
              <w:bottom w:val="single" w:sz="4" w:space="0" w:color="auto"/>
              <w:right w:val="single" w:sz="4" w:space="0" w:color="auto"/>
            </w:tcBorders>
            <w:shd w:val="clear" w:color="auto" w:fill="auto"/>
            <w:noWrap/>
            <w:vAlign w:val="center"/>
            <w:hideMark/>
          </w:tcPr>
          <w:p w14:paraId="195118DE"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RB</w:t>
            </w:r>
          </w:p>
        </w:tc>
        <w:tc>
          <w:tcPr>
            <w:tcW w:w="529" w:type="pct"/>
            <w:tcBorders>
              <w:top w:val="nil"/>
              <w:left w:val="nil"/>
              <w:bottom w:val="single" w:sz="4" w:space="0" w:color="auto"/>
              <w:right w:val="single" w:sz="4" w:space="0" w:color="auto"/>
            </w:tcBorders>
            <w:shd w:val="clear" w:color="auto" w:fill="auto"/>
            <w:noWrap/>
            <w:vAlign w:val="center"/>
            <w:hideMark/>
          </w:tcPr>
          <w:p w14:paraId="5733AE06" w14:textId="517FDACF" w:rsidR="005D60DD" w:rsidRPr="003C0B56" w:rsidRDefault="005D60DD" w:rsidP="005D60DD">
            <w:pPr>
              <w:jc w:val="center"/>
              <w:rPr>
                <w:rFonts w:ascii="Arial" w:hAnsi="Arial" w:cs="Arial"/>
                <w:sz w:val="16"/>
                <w:szCs w:val="16"/>
              </w:rPr>
            </w:pPr>
            <w:r w:rsidRPr="00EB21B7">
              <w:rPr>
                <w:rFonts w:ascii="Arial" w:hAnsi="Arial" w:cs="Arial"/>
                <w:sz w:val="16"/>
                <w:szCs w:val="16"/>
              </w:rPr>
              <w:t>RS</w:t>
            </w:r>
          </w:p>
        </w:tc>
        <w:tc>
          <w:tcPr>
            <w:tcW w:w="530" w:type="pct"/>
            <w:tcBorders>
              <w:top w:val="single" w:sz="4" w:space="0" w:color="auto"/>
              <w:left w:val="nil"/>
              <w:bottom w:val="single" w:sz="4" w:space="0" w:color="auto"/>
              <w:right w:val="single" w:sz="4" w:space="0" w:color="auto"/>
            </w:tcBorders>
            <w:vAlign w:val="center"/>
          </w:tcPr>
          <w:p w14:paraId="74A810EA" w14:textId="2DAFF8B6" w:rsidR="005D60DD" w:rsidRPr="003C0B56" w:rsidRDefault="005D60DD" w:rsidP="005D60DD">
            <w:pPr>
              <w:jc w:val="center"/>
              <w:rPr>
                <w:rFonts w:ascii="Arial" w:hAnsi="Arial" w:cs="Arial"/>
                <w:sz w:val="16"/>
                <w:szCs w:val="16"/>
              </w:rPr>
            </w:pPr>
            <w:r w:rsidRPr="00BC734A">
              <w:rPr>
                <w:rFonts w:ascii="Arial" w:hAnsi="Arial" w:cs="Arial"/>
                <w:sz w:val="16"/>
                <w:szCs w:val="16"/>
              </w:rPr>
              <w:t>RB</w:t>
            </w:r>
          </w:p>
        </w:tc>
        <w:tc>
          <w:tcPr>
            <w:tcW w:w="530" w:type="pct"/>
            <w:tcBorders>
              <w:top w:val="nil"/>
              <w:left w:val="single" w:sz="4" w:space="0" w:color="auto"/>
              <w:bottom w:val="single" w:sz="4" w:space="0" w:color="auto"/>
              <w:right w:val="single" w:sz="4" w:space="0" w:color="auto"/>
            </w:tcBorders>
            <w:vAlign w:val="center"/>
          </w:tcPr>
          <w:p w14:paraId="6E9DE10F" w14:textId="317A6BF5" w:rsidR="005D60DD" w:rsidRPr="003C0B56" w:rsidRDefault="005D60DD" w:rsidP="005D60DD">
            <w:pPr>
              <w:jc w:val="center"/>
              <w:rPr>
                <w:rFonts w:ascii="Arial" w:hAnsi="Arial" w:cs="Arial"/>
                <w:sz w:val="16"/>
                <w:szCs w:val="16"/>
              </w:rPr>
            </w:pPr>
            <w:r w:rsidRPr="00BC734A">
              <w:rPr>
                <w:rFonts w:ascii="Arial" w:hAnsi="Arial" w:cs="Arial"/>
                <w:sz w:val="16"/>
                <w:szCs w:val="16"/>
              </w:rPr>
              <w:t>RB</w:t>
            </w:r>
          </w:p>
        </w:tc>
        <w:tc>
          <w:tcPr>
            <w:tcW w:w="610" w:type="pct"/>
            <w:tcBorders>
              <w:top w:val="nil"/>
              <w:left w:val="single" w:sz="4" w:space="0" w:color="auto"/>
              <w:bottom w:val="single" w:sz="4" w:space="0" w:color="auto"/>
              <w:right w:val="single" w:sz="4" w:space="0" w:color="auto"/>
            </w:tcBorders>
            <w:shd w:val="clear" w:color="auto" w:fill="auto"/>
            <w:noWrap/>
            <w:vAlign w:val="center"/>
            <w:hideMark/>
          </w:tcPr>
          <w:p w14:paraId="39CFE6A0"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8</w:t>
            </w:r>
          </w:p>
        </w:tc>
      </w:tr>
      <w:tr w:rsidR="005D60DD" w:rsidRPr="003C0B56" w14:paraId="49C3051F" w14:textId="77777777" w:rsidTr="001B51C2">
        <w:trPr>
          <w:trHeight w:val="255"/>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66677B02" w14:textId="1A1BB0AA" w:rsidR="005D60DD" w:rsidRPr="003C0B56" w:rsidRDefault="005D60DD" w:rsidP="005D60DD">
            <w:pPr>
              <w:jc w:val="center"/>
              <w:rPr>
                <w:rFonts w:ascii="Arial" w:hAnsi="Arial" w:cs="Arial"/>
                <w:color w:val="000000"/>
                <w:sz w:val="16"/>
                <w:szCs w:val="16"/>
              </w:rPr>
            </w:pPr>
            <w:r>
              <w:rPr>
                <w:rFonts w:ascii="Arial" w:hAnsi="Arial" w:cs="Arial"/>
                <w:color w:val="000000"/>
                <w:sz w:val="16"/>
                <w:szCs w:val="16"/>
              </w:rPr>
              <w:t>16</w:t>
            </w:r>
          </w:p>
        </w:tc>
        <w:tc>
          <w:tcPr>
            <w:tcW w:w="909" w:type="pct"/>
            <w:tcBorders>
              <w:top w:val="nil"/>
              <w:left w:val="nil"/>
              <w:bottom w:val="single" w:sz="4" w:space="0" w:color="auto"/>
              <w:right w:val="single" w:sz="4" w:space="0" w:color="auto"/>
            </w:tcBorders>
            <w:shd w:val="clear" w:color="auto" w:fill="auto"/>
            <w:hideMark/>
          </w:tcPr>
          <w:p w14:paraId="2AE6F124" w14:textId="77777777" w:rsidR="005D60DD" w:rsidRPr="003C0B56" w:rsidRDefault="005D60DD" w:rsidP="005D60DD">
            <w:pPr>
              <w:rPr>
                <w:rFonts w:ascii="Arial" w:hAnsi="Arial" w:cs="Arial"/>
                <w:sz w:val="16"/>
                <w:szCs w:val="16"/>
              </w:rPr>
            </w:pPr>
            <w:r w:rsidRPr="003C0B56">
              <w:rPr>
                <w:rFonts w:ascii="Arial" w:hAnsi="Arial" w:cs="Arial"/>
                <w:sz w:val="16"/>
                <w:szCs w:val="16"/>
              </w:rPr>
              <w:t xml:space="preserve">Wywrotnica wagonów WW1 </w:t>
            </w:r>
          </w:p>
        </w:tc>
        <w:tc>
          <w:tcPr>
            <w:tcW w:w="619" w:type="pct"/>
            <w:tcBorders>
              <w:top w:val="nil"/>
              <w:left w:val="nil"/>
              <w:bottom w:val="single" w:sz="4" w:space="0" w:color="auto"/>
              <w:right w:val="single" w:sz="4" w:space="0" w:color="auto"/>
            </w:tcBorders>
            <w:shd w:val="clear" w:color="auto" w:fill="auto"/>
            <w:vAlign w:val="bottom"/>
            <w:hideMark/>
          </w:tcPr>
          <w:p w14:paraId="78BDBDC1"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OBWODY WTÓRNE</w:t>
            </w:r>
          </w:p>
        </w:tc>
        <w:tc>
          <w:tcPr>
            <w:tcW w:w="529" w:type="pct"/>
            <w:tcBorders>
              <w:top w:val="nil"/>
              <w:left w:val="nil"/>
              <w:bottom w:val="single" w:sz="4" w:space="0" w:color="auto"/>
              <w:right w:val="single" w:sz="4" w:space="0" w:color="auto"/>
            </w:tcBorders>
            <w:shd w:val="clear" w:color="auto" w:fill="auto"/>
            <w:noWrap/>
            <w:vAlign w:val="center"/>
            <w:hideMark/>
          </w:tcPr>
          <w:p w14:paraId="2225807D"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RB</w:t>
            </w:r>
          </w:p>
        </w:tc>
        <w:tc>
          <w:tcPr>
            <w:tcW w:w="530" w:type="pct"/>
            <w:tcBorders>
              <w:top w:val="nil"/>
              <w:left w:val="nil"/>
              <w:bottom w:val="single" w:sz="4" w:space="0" w:color="auto"/>
              <w:right w:val="single" w:sz="4" w:space="0" w:color="auto"/>
            </w:tcBorders>
            <w:shd w:val="clear" w:color="auto" w:fill="auto"/>
            <w:noWrap/>
            <w:vAlign w:val="center"/>
            <w:hideMark/>
          </w:tcPr>
          <w:p w14:paraId="13BEFA21"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RB</w:t>
            </w:r>
          </w:p>
        </w:tc>
        <w:tc>
          <w:tcPr>
            <w:tcW w:w="529" w:type="pct"/>
            <w:tcBorders>
              <w:top w:val="nil"/>
              <w:left w:val="nil"/>
              <w:bottom w:val="single" w:sz="4" w:space="0" w:color="auto"/>
              <w:right w:val="single" w:sz="4" w:space="0" w:color="auto"/>
            </w:tcBorders>
            <w:shd w:val="clear" w:color="auto" w:fill="auto"/>
            <w:noWrap/>
            <w:vAlign w:val="center"/>
            <w:hideMark/>
          </w:tcPr>
          <w:p w14:paraId="208E78BD" w14:textId="035B6A98" w:rsidR="005D60DD" w:rsidRPr="003C0B56" w:rsidRDefault="005D60DD" w:rsidP="005D60DD">
            <w:pPr>
              <w:jc w:val="center"/>
              <w:rPr>
                <w:rFonts w:ascii="Arial" w:hAnsi="Arial" w:cs="Arial"/>
                <w:sz w:val="16"/>
                <w:szCs w:val="16"/>
              </w:rPr>
            </w:pPr>
            <w:r w:rsidRPr="00EB21B7">
              <w:rPr>
                <w:rFonts w:ascii="Arial" w:hAnsi="Arial" w:cs="Arial"/>
                <w:sz w:val="16"/>
                <w:szCs w:val="16"/>
              </w:rPr>
              <w:t>RS</w:t>
            </w:r>
          </w:p>
        </w:tc>
        <w:tc>
          <w:tcPr>
            <w:tcW w:w="530" w:type="pct"/>
            <w:tcBorders>
              <w:top w:val="single" w:sz="4" w:space="0" w:color="auto"/>
              <w:left w:val="nil"/>
              <w:bottom w:val="single" w:sz="4" w:space="0" w:color="auto"/>
              <w:right w:val="single" w:sz="4" w:space="0" w:color="auto"/>
            </w:tcBorders>
            <w:vAlign w:val="center"/>
          </w:tcPr>
          <w:p w14:paraId="14BABFB5" w14:textId="52E526DF" w:rsidR="005D60DD" w:rsidRPr="003C0B56" w:rsidRDefault="005D60DD" w:rsidP="005D60DD">
            <w:pPr>
              <w:jc w:val="center"/>
              <w:rPr>
                <w:rFonts w:ascii="Arial" w:hAnsi="Arial" w:cs="Arial"/>
                <w:sz w:val="16"/>
                <w:szCs w:val="16"/>
              </w:rPr>
            </w:pPr>
            <w:r w:rsidRPr="00BC734A">
              <w:rPr>
                <w:rFonts w:ascii="Arial" w:hAnsi="Arial" w:cs="Arial"/>
                <w:sz w:val="16"/>
                <w:szCs w:val="16"/>
              </w:rPr>
              <w:t>RB</w:t>
            </w:r>
          </w:p>
        </w:tc>
        <w:tc>
          <w:tcPr>
            <w:tcW w:w="530" w:type="pct"/>
            <w:tcBorders>
              <w:top w:val="nil"/>
              <w:left w:val="single" w:sz="4" w:space="0" w:color="auto"/>
              <w:bottom w:val="single" w:sz="4" w:space="0" w:color="auto"/>
              <w:right w:val="single" w:sz="4" w:space="0" w:color="auto"/>
            </w:tcBorders>
            <w:vAlign w:val="center"/>
          </w:tcPr>
          <w:p w14:paraId="5B593C73" w14:textId="408C5D09" w:rsidR="005D60DD" w:rsidRPr="003C0B56" w:rsidRDefault="005D60DD" w:rsidP="005D60DD">
            <w:pPr>
              <w:jc w:val="center"/>
              <w:rPr>
                <w:rFonts w:ascii="Arial" w:hAnsi="Arial" w:cs="Arial"/>
                <w:sz w:val="16"/>
                <w:szCs w:val="16"/>
              </w:rPr>
            </w:pPr>
            <w:r w:rsidRPr="00BC734A">
              <w:rPr>
                <w:rFonts w:ascii="Arial" w:hAnsi="Arial" w:cs="Arial"/>
                <w:sz w:val="16"/>
                <w:szCs w:val="16"/>
              </w:rPr>
              <w:t>RB</w:t>
            </w:r>
          </w:p>
        </w:tc>
        <w:tc>
          <w:tcPr>
            <w:tcW w:w="610" w:type="pct"/>
            <w:tcBorders>
              <w:top w:val="nil"/>
              <w:left w:val="single" w:sz="4" w:space="0" w:color="auto"/>
              <w:bottom w:val="single" w:sz="4" w:space="0" w:color="auto"/>
              <w:right w:val="single" w:sz="4" w:space="0" w:color="auto"/>
            </w:tcBorders>
            <w:shd w:val="clear" w:color="auto" w:fill="auto"/>
            <w:noWrap/>
            <w:vAlign w:val="center"/>
            <w:hideMark/>
          </w:tcPr>
          <w:p w14:paraId="0970DC60"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2</w:t>
            </w:r>
          </w:p>
        </w:tc>
      </w:tr>
      <w:tr w:rsidR="005D60DD" w:rsidRPr="003C0B56" w14:paraId="1EB68CFB" w14:textId="77777777" w:rsidTr="001B51C2">
        <w:trPr>
          <w:trHeight w:val="255"/>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59A86395" w14:textId="62231898" w:rsidR="005D60DD" w:rsidRPr="003C0B56" w:rsidRDefault="005D60DD" w:rsidP="005D60DD">
            <w:pPr>
              <w:jc w:val="center"/>
              <w:rPr>
                <w:rFonts w:ascii="Arial" w:hAnsi="Arial" w:cs="Arial"/>
                <w:color w:val="000000"/>
                <w:sz w:val="16"/>
                <w:szCs w:val="16"/>
              </w:rPr>
            </w:pPr>
            <w:r>
              <w:rPr>
                <w:rFonts w:ascii="Arial" w:hAnsi="Arial" w:cs="Arial"/>
                <w:color w:val="000000"/>
                <w:sz w:val="16"/>
                <w:szCs w:val="16"/>
              </w:rPr>
              <w:lastRenderedPageBreak/>
              <w:t>17</w:t>
            </w:r>
          </w:p>
        </w:tc>
        <w:tc>
          <w:tcPr>
            <w:tcW w:w="909" w:type="pct"/>
            <w:tcBorders>
              <w:top w:val="nil"/>
              <w:left w:val="nil"/>
              <w:bottom w:val="single" w:sz="4" w:space="0" w:color="auto"/>
              <w:right w:val="single" w:sz="4" w:space="0" w:color="auto"/>
            </w:tcBorders>
            <w:shd w:val="clear" w:color="auto" w:fill="auto"/>
            <w:hideMark/>
          </w:tcPr>
          <w:p w14:paraId="2C01257E" w14:textId="77777777" w:rsidR="005D60DD" w:rsidRPr="003C0B56" w:rsidRDefault="005D60DD" w:rsidP="005D60DD">
            <w:pPr>
              <w:rPr>
                <w:rFonts w:ascii="Arial" w:hAnsi="Arial" w:cs="Arial"/>
                <w:sz w:val="16"/>
                <w:szCs w:val="16"/>
              </w:rPr>
            </w:pPr>
            <w:r w:rsidRPr="003C0B56">
              <w:rPr>
                <w:rFonts w:ascii="Arial" w:hAnsi="Arial" w:cs="Arial"/>
                <w:sz w:val="16"/>
                <w:szCs w:val="16"/>
              </w:rPr>
              <w:t xml:space="preserve">Ładowarko-zwałowarka ŁZKS </w:t>
            </w:r>
          </w:p>
        </w:tc>
        <w:tc>
          <w:tcPr>
            <w:tcW w:w="619" w:type="pct"/>
            <w:tcBorders>
              <w:top w:val="nil"/>
              <w:left w:val="nil"/>
              <w:bottom w:val="single" w:sz="4" w:space="0" w:color="auto"/>
              <w:right w:val="single" w:sz="4" w:space="0" w:color="auto"/>
            </w:tcBorders>
            <w:shd w:val="clear" w:color="auto" w:fill="auto"/>
            <w:vAlign w:val="bottom"/>
            <w:hideMark/>
          </w:tcPr>
          <w:p w14:paraId="43082EDC"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OBWODY WTÓRNE</w:t>
            </w:r>
          </w:p>
        </w:tc>
        <w:tc>
          <w:tcPr>
            <w:tcW w:w="529" w:type="pct"/>
            <w:tcBorders>
              <w:top w:val="nil"/>
              <w:left w:val="nil"/>
              <w:bottom w:val="single" w:sz="4" w:space="0" w:color="auto"/>
              <w:right w:val="single" w:sz="4" w:space="0" w:color="auto"/>
            </w:tcBorders>
            <w:shd w:val="clear" w:color="auto" w:fill="auto"/>
            <w:noWrap/>
            <w:vAlign w:val="center"/>
            <w:hideMark/>
          </w:tcPr>
          <w:p w14:paraId="2BFA90D4"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RB</w:t>
            </w:r>
          </w:p>
        </w:tc>
        <w:tc>
          <w:tcPr>
            <w:tcW w:w="530" w:type="pct"/>
            <w:tcBorders>
              <w:top w:val="nil"/>
              <w:left w:val="nil"/>
              <w:bottom w:val="single" w:sz="4" w:space="0" w:color="auto"/>
              <w:right w:val="single" w:sz="4" w:space="0" w:color="auto"/>
            </w:tcBorders>
            <w:shd w:val="clear" w:color="auto" w:fill="auto"/>
            <w:noWrap/>
            <w:vAlign w:val="center"/>
            <w:hideMark/>
          </w:tcPr>
          <w:p w14:paraId="4692E5DD"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RB</w:t>
            </w:r>
          </w:p>
        </w:tc>
        <w:tc>
          <w:tcPr>
            <w:tcW w:w="529" w:type="pct"/>
            <w:tcBorders>
              <w:top w:val="nil"/>
              <w:left w:val="nil"/>
              <w:bottom w:val="single" w:sz="4" w:space="0" w:color="auto"/>
              <w:right w:val="single" w:sz="4" w:space="0" w:color="auto"/>
            </w:tcBorders>
            <w:shd w:val="clear" w:color="auto" w:fill="auto"/>
            <w:noWrap/>
            <w:vAlign w:val="center"/>
            <w:hideMark/>
          </w:tcPr>
          <w:p w14:paraId="0C8928C1" w14:textId="724B9D88" w:rsidR="005D60DD" w:rsidRPr="003C0B56" w:rsidRDefault="005D60DD" w:rsidP="005D60DD">
            <w:pPr>
              <w:jc w:val="center"/>
              <w:rPr>
                <w:rFonts w:ascii="Arial" w:hAnsi="Arial" w:cs="Arial"/>
                <w:sz w:val="16"/>
                <w:szCs w:val="16"/>
              </w:rPr>
            </w:pPr>
            <w:r w:rsidRPr="00EB21B7">
              <w:rPr>
                <w:rFonts w:ascii="Arial" w:hAnsi="Arial" w:cs="Arial"/>
                <w:sz w:val="16"/>
                <w:szCs w:val="16"/>
              </w:rPr>
              <w:t>RS</w:t>
            </w:r>
          </w:p>
        </w:tc>
        <w:tc>
          <w:tcPr>
            <w:tcW w:w="530" w:type="pct"/>
            <w:tcBorders>
              <w:top w:val="single" w:sz="4" w:space="0" w:color="auto"/>
              <w:left w:val="nil"/>
              <w:bottom w:val="single" w:sz="4" w:space="0" w:color="auto"/>
              <w:right w:val="single" w:sz="4" w:space="0" w:color="auto"/>
            </w:tcBorders>
            <w:vAlign w:val="center"/>
          </w:tcPr>
          <w:p w14:paraId="04ED22F3" w14:textId="3C11212A" w:rsidR="005D60DD" w:rsidRPr="003C0B56" w:rsidRDefault="005D60DD" w:rsidP="005D60DD">
            <w:pPr>
              <w:jc w:val="center"/>
              <w:rPr>
                <w:rFonts w:ascii="Arial" w:hAnsi="Arial" w:cs="Arial"/>
                <w:sz w:val="16"/>
                <w:szCs w:val="16"/>
              </w:rPr>
            </w:pPr>
            <w:r w:rsidRPr="00BC734A">
              <w:rPr>
                <w:rFonts w:ascii="Arial" w:hAnsi="Arial" w:cs="Arial"/>
                <w:sz w:val="16"/>
                <w:szCs w:val="16"/>
              </w:rPr>
              <w:t>RB</w:t>
            </w:r>
          </w:p>
        </w:tc>
        <w:tc>
          <w:tcPr>
            <w:tcW w:w="530" w:type="pct"/>
            <w:tcBorders>
              <w:top w:val="nil"/>
              <w:left w:val="single" w:sz="4" w:space="0" w:color="auto"/>
              <w:bottom w:val="single" w:sz="4" w:space="0" w:color="auto"/>
              <w:right w:val="single" w:sz="4" w:space="0" w:color="auto"/>
            </w:tcBorders>
            <w:vAlign w:val="center"/>
          </w:tcPr>
          <w:p w14:paraId="1862658C" w14:textId="63DA0399" w:rsidR="005D60DD" w:rsidRPr="003C0B56" w:rsidRDefault="005D60DD" w:rsidP="005D60DD">
            <w:pPr>
              <w:jc w:val="center"/>
              <w:rPr>
                <w:rFonts w:ascii="Arial" w:hAnsi="Arial" w:cs="Arial"/>
                <w:sz w:val="16"/>
                <w:szCs w:val="16"/>
              </w:rPr>
            </w:pPr>
            <w:r w:rsidRPr="00BC734A">
              <w:rPr>
                <w:rFonts w:ascii="Arial" w:hAnsi="Arial" w:cs="Arial"/>
                <w:sz w:val="16"/>
                <w:szCs w:val="16"/>
              </w:rPr>
              <w:t>RB</w:t>
            </w:r>
          </w:p>
        </w:tc>
        <w:tc>
          <w:tcPr>
            <w:tcW w:w="610" w:type="pct"/>
            <w:tcBorders>
              <w:top w:val="nil"/>
              <w:left w:val="single" w:sz="4" w:space="0" w:color="auto"/>
              <w:bottom w:val="single" w:sz="4" w:space="0" w:color="auto"/>
              <w:right w:val="single" w:sz="4" w:space="0" w:color="auto"/>
            </w:tcBorders>
            <w:shd w:val="clear" w:color="auto" w:fill="auto"/>
            <w:noWrap/>
            <w:vAlign w:val="center"/>
            <w:hideMark/>
          </w:tcPr>
          <w:p w14:paraId="11DE7837"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2</w:t>
            </w:r>
          </w:p>
        </w:tc>
      </w:tr>
      <w:tr w:rsidR="005D60DD" w:rsidRPr="003C0B56" w14:paraId="3DAD97ED" w14:textId="77777777" w:rsidTr="001B51C2">
        <w:trPr>
          <w:trHeight w:val="510"/>
        </w:trPr>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B3919" w14:textId="5D5AE9D0" w:rsidR="005D60DD" w:rsidRPr="003C0B56" w:rsidRDefault="005D60DD" w:rsidP="005D60DD">
            <w:pPr>
              <w:jc w:val="center"/>
              <w:rPr>
                <w:rFonts w:ascii="Arial" w:hAnsi="Arial" w:cs="Arial"/>
                <w:color w:val="000000"/>
                <w:sz w:val="16"/>
                <w:szCs w:val="16"/>
              </w:rPr>
            </w:pPr>
            <w:r>
              <w:rPr>
                <w:rFonts w:ascii="Arial" w:hAnsi="Arial" w:cs="Arial"/>
                <w:color w:val="000000"/>
                <w:sz w:val="16"/>
                <w:szCs w:val="16"/>
              </w:rPr>
              <w:t>18</w:t>
            </w:r>
          </w:p>
        </w:tc>
        <w:tc>
          <w:tcPr>
            <w:tcW w:w="909" w:type="pct"/>
            <w:tcBorders>
              <w:top w:val="single" w:sz="4" w:space="0" w:color="auto"/>
              <w:left w:val="nil"/>
              <w:bottom w:val="single" w:sz="4" w:space="0" w:color="auto"/>
              <w:right w:val="single" w:sz="4" w:space="0" w:color="auto"/>
            </w:tcBorders>
            <w:shd w:val="clear" w:color="auto" w:fill="auto"/>
            <w:hideMark/>
          </w:tcPr>
          <w:p w14:paraId="4CDA4B99" w14:textId="77777777" w:rsidR="005D60DD" w:rsidRPr="003C0B56" w:rsidRDefault="005D60DD" w:rsidP="005D60DD">
            <w:pPr>
              <w:rPr>
                <w:rFonts w:ascii="Arial" w:hAnsi="Arial" w:cs="Arial"/>
                <w:sz w:val="16"/>
                <w:szCs w:val="16"/>
              </w:rPr>
            </w:pPr>
            <w:proofErr w:type="spellStart"/>
            <w:r w:rsidRPr="003C0B56">
              <w:rPr>
                <w:rFonts w:ascii="Arial" w:hAnsi="Arial" w:cs="Arial"/>
                <w:sz w:val="16"/>
                <w:szCs w:val="16"/>
              </w:rPr>
              <w:t>Próbopobiernie</w:t>
            </w:r>
            <w:proofErr w:type="spellEnd"/>
            <w:r w:rsidRPr="003C0B56">
              <w:rPr>
                <w:rFonts w:ascii="Arial" w:hAnsi="Arial" w:cs="Arial"/>
                <w:sz w:val="16"/>
                <w:szCs w:val="16"/>
              </w:rPr>
              <w:t xml:space="preserve"> węgla </w:t>
            </w:r>
          </w:p>
        </w:tc>
        <w:tc>
          <w:tcPr>
            <w:tcW w:w="619" w:type="pct"/>
            <w:tcBorders>
              <w:top w:val="single" w:sz="4" w:space="0" w:color="auto"/>
              <w:left w:val="nil"/>
              <w:bottom w:val="single" w:sz="4" w:space="0" w:color="auto"/>
              <w:right w:val="single" w:sz="4" w:space="0" w:color="auto"/>
            </w:tcBorders>
            <w:shd w:val="clear" w:color="auto" w:fill="auto"/>
            <w:vAlign w:val="center"/>
            <w:hideMark/>
          </w:tcPr>
          <w:p w14:paraId="6D930C6A"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OBWODY WTÓRNE</w:t>
            </w:r>
          </w:p>
        </w:tc>
        <w:tc>
          <w:tcPr>
            <w:tcW w:w="529" w:type="pct"/>
            <w:tcBorders>
              <w:top w:val="single" w:sz="4" w:space="0" w:color="auto"/>
              <w:left w:val="nil"/>
              <w:bottom w:val="single" w:sz="4" w:space="0" w:color="auto"/>
              <w:right w:val="single" w:sz="4" w:space="0" w:color="auto"/>
            </w:tcBorders>
            <w:shd w:val="clear" w:color="auto" w:fill="auto"/>
            <w:noWrap/>
            <w:vAlign w:val="center"/>
            <w:hideMark/>
          </w:tcPr>
          <w:p w14:paraId="3D502490"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RB</w:t>
            </w:r>
          </w:p>
        </w:tc>
        <w:tc>
          <w:tcPr>
            <w:tcW w:w="530" w:type="pct"/>
            <w:tcBorders>
              <w:top w:val="single" w:sz="4" w:space="0" w:color="auto"/>
              <w:left w:val="nil"/>
              <w:bottom w:val="single" w:sz="4" w:space="0" w:color="auto"/>
              <w:right w:val="single" w:sz="4" w:space="0" w:color="auto"/>
            </w:tcBorders>
            <w:shd w:val="clear" w:color="auto" w:fill="auto"/>
            <w:noWrap/>
            <w:vAlign w:val="center"/>
            <w:hideMark/>
          </w:tcPr>
          <w:p w14:paraId="46976B13"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RB</w:t>
            </w:r>
          </w:p>
        </w:tc>
        <w:tc>
          <w:tcPr>
            <w:tcW w:w="529" w:type="pct"/>
            <w:tcBorders>
              <w:top w:val="single" w:sz="4" w:space="0" w:color="auto"/>
              <w:left w:val="nil"/>
              <w:bottom w:val="single" w:sz="4" w:space="0" w:color="auto"/>
              <w:right w:val="single" w:sz="4" w:space="0" w:color="auto"/>
            </w:tcBorders>
            <w:shd w:val="clear" w:color="auto" w:fill="auto"/>
            <w:noWrap/>
            <w:vAlign w:val="center"/>
            <w:hideMark/>
          </w:tcPr>
          <w:p w14:paraId="39F38BAC" w14:textId="372AE5EC" w:rsidR="005D60DD" w:rsidRPr="003C0B56" w:rsidRDefault="005D60DD" w:rsidP="005D60DD">
            <w:pPr>
              <w:jc w:val="center"/>
              <w:rPr>
                <w:rFonts w:ascii="Arial" w:hAnsi="Arial" w:cs="Arial"/>
                <w:sz w:val="16"/>
                <w:szCs w:val="16"/>
              </w:rPr>
            </w:pPr>
            <w:r w:rsidRPr="00944DE3">
              <w:rPr>
                <w:rFonts w:ascii="Arial" w:hAnsi="Arial" w:cs="Arial"/>
                <w:sz w:val="16"/>
                <w:szCs w:val="16"/>
              </w:rPr>
              <w:t>RS</w:t>
            </w:r>
          </w:p>
        </w:tc>
        <w:tc>
          <w:tcPr>
            <w:tcW w:w="530" w:type="pct"/>
            <w:tcBorders>
              <w:top w:val="single" w:sz="4" w:space="0" w:color="auto"/>
              <w:left w:val="nil"/>
              <w:bottom w:val="single" w:sz="4" w:space="0" w:color="auto"/>
              <w:right w:val="single" w:sz="4" w:space="0" w:color="auto"/>
            </w:tcBorders>
            <w:vAlign w:val="center"/>
          </w:tcPr>
          <w:p w14:paraId="4F42222C" w14:textId="61A79C06" w:rsidR="005D60DD" w:rsidRPr="003C0B56" w:rsidRDefault="005D60DD" w:rsidP="005D60DD">
            <w:pPr>
              <w:jc w:val="center"/>
              <w:rPr>
                <w:rFonts w:ascii="Arial" w:hAnsi="Arial" w:cs="Arial"/>
                <w:sz w:val="16"/>
                <w:szCs w:val="16"/>
              </w:rPr>
            </w:pPr>
            <w:r w:rsidRPr="00AE1AE5">
              <w:rPr>
                <w:rFonts w:ascii="Arial" w:hAnsi="Arial" w:cs="Arial"/>
                <w:sz w:val="16"/>
                <w:szCs w:val="16"/>
              </w:rPr>
              <w:t>RB</w:t>
            </w:r>
          </w:p>
        </w:tc>
        <w:tc>
          <w:tcPr>
            <w:tcW w:w="530" w:type="pct"/>
            <w:tcBorders>
              <w:top w:val="single" w:sz="4" w:space="0" w:color="auto"/>
              <w:left w:val="single" w:sz="4" w:space="0" w:color="auto"/>
              <w:bottom w:val="single" w:sz="4" w:space="0" w:color="auto"/>
              <w:right w:val="single" w:sz="4" w:space="0" w:color="auto"/>
            </w:tcBorders>
            <w:vAlign w:val="center"/>
          </w:tcPr>
          <w:p w14:paraId="3725BFE9" w14:textId="482F4F0A" w:rsidR="005D60DD" w:rsidRPr="003C0B56" w:rsidRDefault="005D60DD" w:rsidP="005D60DD">
            <w:pPr>
              <w:jc w:val="center"/>
              <w:rPr>
                <w:rFonts w:ascii="Arial" w:hAnsi="Arial" w:cs="Arial"/>
                <w:sz w:val="16"/>
                <w:szCs w:val="16"/>
              </w:rPr>
            </w:pPr>
            <w:r w:rsidRPr="00AE1AE5">
              <w:rPr>
                <w:rFonts w:ascii="Arial" w:hAnsi="Arial" w:cs="Arial"/>
                <w:sz w:val="16"/>
                <w:szCs w:val="16"/>
              </w:rPr>
              <w:t>RB</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023E3"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1</w:t>
            </w:r>
          </w:p>
        </w:tc>
      </w:tr>
      <w:tr w:rsidR="005D60DD" w:rsidRPr="003C0B56" w14:paraId="31E3BD0B" w14:textId="77777777" w:rsidTr="001B51C2">
        <w:trPr>
          <w:trHeight w:val="255"/>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47AA3E7B" w14:textId="062AAE5D" w:rsidR="005D60DD" w:rsidRPr="003C0B56" w:rsidRDefault="005D60DD" w:rsidP="005D60DD">
            <w:pPr>
              <w:jc w:val="center"/>
              <w:rPr>
                <w:rFonts w:ascii="Arial" w:hAnsi="Arial" w:cs="Arial"/>
                <w:color w:val="000000"/>
                <w:sz w:val="16"/>
                <w:szCs w:val="16"/>
              </w:rPr>
            </w:pPr>
            <w:r>
              <w:rPr>
                <w:rFonts w:ascii="Arial" w:hAnsi="Arial" w:cs="Arial"/>
                <w:color w:val="000000"/>
                <w:sz w:val="16"/>
                <w:szCs w:val="16"/>
              </w:rPr>
              <w:t>19</w:t>
            </w:r>
          </w:p>
        </w:tc>
        <w:tc>
          <w:tcPr>
            <w:tcW w:w="909" w:type="pct"/>
            <w:tcBorders>
              <w:top w:val="nil"/>
              <w:left w:val="nil"/>
              <w:bottom w:val="single" w:sz="4" w:space="0" w:color="auto"/>
              <w:right w:val="single" w:sz="4" w:space="0" w:color="auto"/>
            </w:tcBorders>
            <w:shd w:val="clear" w:color="auto" w:fill="auto"/>
            <w:hideMark/>
          </w:tcPr>
          <w:p w14:paraId="692BD749" w14:textId="77777777" w:rsidR="005D60DD" w:rsidRPr="003C0B56" w:rsidRDefault="005D60DD" w:rsidP="005D60DD">
            <w:pPr>
              <w:rPr>
                <w:rFonts w:ascii="Arial" w:hAnsi="Arial" w:cs="Arial"/>
                <w:sz w:val="16"/>
                <w:szCs w:val="16"/>
              </w:rPr>
            </w:pPr>
            <w:proofErr w:type="spellStart"/>
            <w:r w:rsidRPr="003C0B56">
              <w:rPr>
                <w:rFonts w:ascii="Arial" w:hAnsi="Arial" w:cs="Arial"/>
                <w:sz w:val="16"/>
                <w:szCs w:val="16"/>
              </w:rPr>
              <w:t>Próbopobiernie</w:t>
            </w:r>
            <w:proofErr w:type="spellEnd"/>
            <w:r w:rsidRPr="003C0B56">
              <w:rPr>
                <w:rFonts w:ascii="Arial" w:hAnsi="Arial" w:cs="Arial"/>
                <w:sz w:val="16"/>
                <w:szCs w:val="16"/>
              </w:rPr>
              <w:t xml:space="preserve"> biomasy </w:t>
            </w:r>
          </w:p>
        </w:tc>
        <w:tc>
          <w:tcPr>
            <w:tcW w:w="619" w:type="pct"/>
            <w:tcBorders>
              <w:top w:val="nil"/>
              <w:left w:val="nil"/>
              <w:bottom w:val="single" w:sz="4" w:space="0" w:color="auto"/>
              <w:right w:val="single" w:sz="4" w:space="0" w:color="auto"/>
            </w:tcBorders>
            <w:shd w:val="clear" w:color="auto" w:fill="auto"/>
            <w:vAlign w:val="bottom"/>
            <w:hideMark/>
          </w:tcPr>
          <w:p w14:paraId="51EF0D38"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OBWODY WTÓRNE</w:t>
            </w:r>
          </w:p>
        </w:tc>
        <w:tc>
          <w:tcPr>
            <w:tcW w:w="529" w:type="pct"/>
            <w:tcBorders>
              <w:top w:val="nil"/>
              <w:left w:val="nil"/>
              <w:bottom w:val="single" w:sz="4" w:space="0" w:color="auto"/>
              <w:right w:val="single" w:sz="4" w:space="0" w:color="auto"/>
            </w:tcBorders>
            <w:shd w:val="clear" w:color="auto" w:fill="auto"/>
            <w:noWrap/>
            <w:vAlign w:val="center"/>
            <w:hideMark/>
          </w:tcPr>
          <w:p w14:paraId="5ADB074B"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RB</w:t>
            </w:r>
          </w:p>
        </w:tc>
        <w:tc>
          <w:tcPr>
            <w:tcW w:w="530" w:type="pct"/>
            <w:tcBorders>
              <w:top w:val="nil"/>
              <w:left w:val="nil"/>
              <w:bottom w:val="single" w:sz="4" w:space="0" w:color="auto"/>
              <w:right w:val="single" w:sz="4" w:space="0" w:color="auto"/>
            </w:tcBorders>
            <w:shd w:val="clear" w:color="auto" w:fill="auto"/>
            <w:noWrap/>
            <w:vAlign w:val="center"/>
            <w:hideMark/>
          </w:tcPr>
          <w:p w14:paraId="1FB39BF1"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RB</w:t>
            </w:r>
          </w:p>
        </w:tc>
        <w:tc>
          <w:tcPr>
            <w:tcW w:w="529" w:type="pct"/>
            <w:tcBorders>
              <w:top w:val="nil"/>
              <w:left w:val="nil"/>
              <w:bottom w:val="single" w:sz="4" w:space="0" w:color="auto"/>
              <w:right w:val="single" w:sz="4" w:space="0" w:color="auto"/>
            </w:tcBorders>
            <w:shd w:val="clear" w:color="auto" w:fill="auto"/>
            <w:noWrap/>
            <w:vAlign w:val="center"/>
            <w:hideMark/>
          </w:tcPr>
          <w:p w14:paraId="48724245" w14:textId="78425B95" w:rsidR="005D60DD" w:rsidRPr="003C0B56" w:rsidRDefault="005D60DD" w:rsidP="005D60DD">
            <w:pPr>
              <w:jc w:val="center"/>
              <w:rPr>
                <w:rFonts w:ascii="Arial" w:hAnsi="Arial" w:cs="Arial"/>
                <w:sz w:val="16"/>
                <w:szCs w:val="16"/>
              </w:rPr>
            </w:pPr>
            <w:r w:rsidRPr="00944DE3">
              <w:rPr>
                <w:rFonts w:ascii="Arial" w:hAnsi="Arial" w:cs="Arial"/>
                <w:sz w:val="16"/>
                <w:szCs w:val="16"/>
              </w:rPr>
              <w:t>RS</w:t>
            </w:r>
          </w:p>
        </w:tc>
        <w:tc>
          <w:tcPr>
            <w:tcW w:w="530" w:type="pct"/>
            <w:tcBorders>
              <w:top w:val="single" w:sz="4" w:space="0" w:color="auto"/>
              <w:left w:val="nil"/>
              <w:bottom w:val="single" w:sz="4" w:space="0" w:color="auto"/>
              <w:right w:val="single" w:sz="4" w:space="0" w:color="auto"/>
            </w:tcBorders>
            <w:vAlign w:val="center"/>
          </w:tcPr>
          <w:p w14:paraId="6265231C" w14:textId="76196B1E" w:rsidR="005D60DD" w:rsidRPr="003C0B56" w:rsidRDefault="005D60DD" w:rsidP="005D60DD">
            <w:pPr>
              <w:jc w:val="center"/>
              <w:rPr>
                <w:rFonts w:ascii="Arial" w:hAnsi="Arial" w:cs="Arial"/>
                <w:sz w:val="16"/>
                <w:szCs w:val="16"/>
              </w:rPr>
            </w:pPr>
            <w:r w:rsidRPr="00AE1AE5">
              <w:rPr>
                <w:rFonts w:ascii="Arial" w:hAnsi="Arial" w:cs="Arial"/>
                <w:sz w:val="16"/>
                <w:szCs w:val="16"/>
              </w:rPr>
              <w:t>RB</w:t>
            </w:r>
          </w:p>
        </w:tc>
        <w:tc>
          <w:tcPr>
            <w:tcW w:w="530" w:type="pct"/>
            <w:tcBorders>
              <w:top w:val="nil"/>
              <w:left w:val="single" w:sz="4" w:space="0" w:color="auto"/>
              <w:bottom w:val="single" w:sz="4" w:space="0" w:color="auto"/>
              <w:right w:val="single" w:sz="4" w:space="0" w:color="auto"/>
            </w:tcBorders>
            <w:vAlign w:val="center"/>
          </w:tcPr>
          <w:p w14:paraId="5D00E567" w14:textId="59F81743" w:rsidR="005D60DD" w:rsidRPr="003C0B56" w:rsidRDefault="005D60DD" w:rsidP="005D60DD">
            <w:pPr>
              <w:jc w:val="center"/>
              <w:rPr>
                <w:rFonts w:ascii="Arial" w:hAnsi="Arial" w:cs="Arial"/>
                <w:sz w:val="16"/>
                <w:szCs w:val="16"/>
              </w:rPr>
            </w:pPr>
            <w:r w:rsidRPr="00AE1AE5">
              <w:rPr>
                <w:rFonts w:ascii="Arial" w:hAnsi="Arial" w:cs="Arial"/>
                <w:sz w:val="16"/>
                <w:szCs w:val="16"/>
              </w:rPr>
              <w:t>RB</w:t>
            </w:r>
          </w:p>
        </w:tc>
        <w:tc>
          <w:tcPr>
            <w:tcW w:w="610" w:type="pct"/>
            <w:tcBorders>
              <w:top w:val="nil"/>
              <w:left w:val="single" w:sz="4" w:space="0" w:color="auto"/>
              <w:bottom w:val="single" w:sz="4" w:space="0" w:color="auto"/>
              <w:right w:val="single" w:sz="4" w:space="0" w:color="auto"/>
            </w:tcBorders>
            <w:shd w:val="clear" w:color="auto" w:fill="auto"/>
            <w:noWrap/>
            <w:vAlign w:val="center"/>
            <w:hideMark/>
          </w:tcPr>
          <w:p w14:paraId="066D8068" w14:textId="77777777" w:rsidR="005D60DD" w:rsidRPr="003C0B56" w:rsidRDefault="005D60DD" w:rsidP="005D60DD">
            <w:pPr>
              <w:jc w:val="center"/>
              <w:rPr>
                <w:rFonts w:ascii="Arial" w:hAnsi="Arial" w:cs="Arial"/>
                <w:sz w:val="16"/>
                <w:szCs w:val="16"/>
              </w:rPr>
            </w:pPr>
            <w:r w:rsidRPr="003C0B56">
              <w:rPr>
                <w:rFonts w:ascii="Arial" w:hAnsi="Arial" w:cs="Arial"/>
                <w:sz w:val="16"/>
                <w:szCs w:val="16"/>
              </w:rPr>
              <w:t>1</w:t>
            </w:r>
          </w:p>
        </w:tc>
      </w:tr>
      <w:tr w:rsidR="003C0B56" w:rsidRPr="003C0B56" w14:paraId="68ABDF84" w14:textId="77777777" w:rsidTr="005D60DD">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82FBB" w14:textId="77777777" w:rsidR="003C0B56" w:rsidRPr="003C0B56" w:rsidRDefault="003C0B56" w:rsidP="005D60DD">
            <w:pPr>
              <w:jc w:val="center"/>
              <w:rPr>
                <w:rFonts w:ascii="Arial" w:hAnsi="Arial" w:cs="Arial"/>
                <w:b/>
                <w:bCs/>
                <w:color w:val="000000"/>
                <w:sz w:val="16"/>
                <w:szCs w:val="16"/>
              </w:rPr>
            </w:pPr>
            <w:r w:rsidRPr="003C0B56">
              <w:rPr>
                <w:rFonts w:ascii="Arial" w:hAnsi="Arial" w:cs="Arial"/>
                <w:b/>
                <w:bCs/>
                <w:color w:val="000000"/>
                <w:sz w:val="16"/>
                <w:szCs w:val="16"/>
              </w:rPr>
              <w:t>UKLAD WZBUDZENIA GENERATORA, SYNCHRONIZATOR</w:t>
            </w:r>
          </w:p>
        </w:tc>
      </w:tr>
      <w:tr w:rsidR="009837DB" w:rsidRPr="003C0B56" w14:paraId="45E5DF5C" w14:textId="77777777" w:rsidTr="001B51C2">
        <w:trPr>
          <w:trHeight w:val="765"/>
        </w:trPr>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AA8D7" w14:textId="123A2E7A" w:rsidR="009837DB" w:rsidRPr="003C0B56" w:rsidRDefault="009837DB" w:rsidP="009837DB">
            <w:pPr>
              <w:jc w:val="center"/>
              <w:rPr>
                <w:rFonts w:ascii="Arial" w:hAnsi="Arial" w:cs="Arial"/>
                <w:color w:val="000000"/>
                <w:sz w:val="16"/>
                <w:szCs w:val="16"/>
              </w:rPr>
            </w:pPr>
            <w:r>
              <w:rPr>
                <w:rFonts w:ascii="Arial" w:hAnsi="Arial" w:cs="Arial"/>
                <w:color w:val="000000"/>
                <w:sz w:val="16"/>
                <w:szCs w:val="16"/>
              </w:rPr>
              <w:t>20</w:t>
            </w:r>
          </w:p>
        </w:tc>
        <w:tc>
          <w:tcPr>
            <w:tcW w:w="909" w:type="pct"/>
            <w:tcBorders>
              <w:top w:val="single" w:sz="4" w:space="0" w:color="auto"/>
              <w:left w:val="nil"/>
              <w:bottom w:val="single" w:sz="4" w:space="0" w:color="auto"/>
              <w:right w:val="single" w:sz="4" w:space="0" w:color="auto"/>
            </w:tcBorders>
            <w:shd w:val="clear" w:color="auto" w:fill="auto"/>
            <w:vAlign w:val="center"/>
            <w:hideMark/>
          </w:tcPr>
          <w:p w14:paraId="421C0A6F" w14:textId="77777777" w:rsidR="009837DB" w:rsidRPr="003C0B56" w:rsidRDefault="009837DB" w:rsidP="009837DB">
            <w:pPr>
              <w:rPr>
                <w:rFonts w:ascii="Arial" w:hAnsi="Arial" w:cs="Arial"/>
                <w:sz w:val="16"/>
                <w:szCs w:val="16"/>
              </w:rPr>
            </w:pPr>
            <w:r w:rsidRPr="003C0B56">
              <w:rPr>
                <w:rFonts w:ascii="Arial" w:hAnsi="Arial" w:cs="Arial"/>
                <w:sz w:val="16"/>
                <w:szCs w:val="16"/>
              </w:rPr>
              <w:t xml:space="preserve">Regulator napięcia WGSY-38 i układ </w:t>
            </w:r>
            <w:proofErr w:type="spellStart"/>
            <w:r w:rsidRPr="003C0B56">
              <w:rPr>
                <w:rFonts w:ascii="Arial" w:hAnsi="Arial" w:cs="Arial"/>
                <w:sz w:val="16"/>
                <w:szCs w:val="16"/>
              </w:rPr>
              <w:t>odwzbudzania</w:t>
            </w:r>
            <w:proofErr w:type="spellEnd"/>
            <w:r w:rsidRPr="003C0B56">
              <w:rPr>
                <w:rFonts w:ascii="Arial" w:hAnsi="Arial" w:cs="Arial"/>
                <w:sz w:val="16"/>
                <w:szCs w:val="16"/>
              </w:rPr>
              <w:t xml:space="preserve"> generatora bloku nr 4</w:t>
            </w:r>
          </w:p>
        </w:tc>
        <w:tc>
          <w:tcPr>
            <w:tcW w:w="619" w:type="pct"/>
            <w:tcBorders>
              <w:top w:val="single" w:sz="4" w:space="0" w:color="auto"/>
              <w:left w:val="nil"/>
              <w:bottom w:val="single" w:sz="4" w:space="0" w:color="auto"/>
              <w:right w:val="single" w:sz="4" w:space="0" w:color="auto"/>
            </w:tcBorders>
            <w:shd w:val="clear" w:color="auto" w:fill="auto"/>
            <w:vAlign w:val="center"/>
            <w:hideMark/>
          </w:tcPr>
          <w:p w14:paraId="48C9255B" w14:textId="77777777" w:rsidR="009837DB" w:rsidRPr="003C0B56" w:rsidRDefault="009837DB" w:rsidP="009837DB">
            <w:pPr>
              <w:jc w:val="center"/>
              <w:rPr>
                <w:rFonts w:ascii="Arial" w:hAnsi="Arial" w:cs="Arial"/>
                <w:sz w:val="16"/>
                <w:szCs w:val="16"/>
              </w:rPr>
            </w:pPr>
            <w:r w:rsidRPr="003C0B56">
              <w:rPr>
                <w:rFonts w:ascii="Arial" w:hAnsi="Arial" w:cs="Arial"/>
                <w:sz w:val="16"/>
                <w:szCs w:val="16"/>
              </w:rPr>
              <w:t>OBWODY WTÓRNE</w:t>
            </w:r>
          </w:p>
        </w:tc>
        <w:tc>
          <w:tcPr>
            <w:tcW w:w="529" w:type="pct"/>
            <w:tcBorders>
              <w:top w:val="single" w:sz="4" w:space="0" w:color="auto"/>
              <w:left w:val="nil"/>
              <w:bottom w:val="single" w:sz="4" w:space="0" w:color="auto"/>
              <w:right w:val="single" w:sz="4" w:space="0" w:color="auto"/>
            </w:tcBorders>
            <w:shd w:val="clear" w:color="auto" w:fill="auto"/>
            <w:noWrap/>
            <w:vAlign w:val="center"/>
            <w:hideMark/>
          </w:tcPr>
          <w:p w14:paraId="67AAF683" w14:textId="19A4E1EA" w:rsidR="009837DB" w:rsidRPr="003C0B56" w:rsidRDefault="009837DB" w:rsidP="009837DB">
            <w:pPr>
              <w:jc w:val="center"/>
              <w:rPr>
                <w:rFonts w:ascii="Arial" w:hAnsi="Arial" w:cs="Arial"/>
                <w:sz w:val="16"/>
                <w:szCs w:val="16"/>
              </w:rPr>
            </w:pPr>
          </w:p>
        </w:tc>
        <w:tc>
          <w:tcPr>
            <w:tcW w:w="530" w:type="pct"/>
            <w:tcBorders>
              <w:top w:val="single" w:sz="4" w:space="0" w:color="auto"/>
              <w:left w:val="nil"/>
              <w:bottom w:val="single" w:sz="4" w:space="0" w:color="auto"/>
              <w:right w:val="single" w:sz="4" w:space="0" w:color="auto"/>
            </w:tcBorders>
            <w:shd w:val="clear" w:color="auto" w:fill="auto"/>
            <w:noWrap/>
            <w:vAlign w:val="center"/>
            <w:hideMark/>
          </w:tcPr>
          <w:p w14:paraId="24BFF35B" w14:textId="01BFA390" w:rsidR="009837DB" w:rsidRPr="003C0B56" w:rsidRDefault="009837DB" w:rsidP="009837DB">
            <w:pPr>
              <w:jc w:val="center"/>
              <w:rPr>
                <w:rFonts w:ascii="Arial" w:hAnsi="Arial" w:cs="Arial"/>
                <w:sz w:val="16"/>
                <w:szCs w:val="16"/>
              </w:rPr>
            </w:pPr>
            <w:r w:rsidRPr="003A29DC">
              <w:rPr>
                <w:rFonts w:ascii="Arial" w:hAnsi="Arial" w:cs="Arial"/>
                <w:sz w:val="16"/>
                <w:szCs w:val="16"/>
              </w:rPr>
              <w:t>RS</w:t>
            </w:r>
          </w:p>
        </w:tc>
        <w:tc>
          <w:tcPr>
            <w:tcW w:w="529" w:type="pct"/>
            <w:tcBorders>
              <w:top w:val="single" w:sz="4" w:space="0" w:color="auto"/>
              <w:left w:val="nil"/>
              <w:bottom w:val="single" w:sz="4" w:space="0" w:color="auto"/>
              <w:right w:val="single" w:sz="4" w:space="0" w:color="auto"/>
            </w:tcBorders>
            <w:shd w:val="clear" w:color="auto" w:fill="auto"/>
            <w:noWrap/>
            <w:vAlign w:val="center"/>
            <w:hideMark/>
          </w:tcPr>
          <w:p w14:paraId="72E7B5E2" w14:textId="657B9CFB" w:rsidR="009837DB" w:rsidRPr="003C0B56" w:rsidRDefault="009837DB" w:rsidP="009837DB">
            <w:pPr>
              <w:jc w:val="center"/>
              <w:rPr>
                <w:rFonts w:ascii="Arial" w:hAnsi="Arial" w:cs="Arial"/>
                <w:sz w:val="16"/>
                <w:szCs w:val="16"/>
              </w:rPr>
            </w:pPr>
          </w:p>
        </w:tc>
        <w:tc>
          <w:tcPr>
            <w:tcW w:w="530" w:type="pct"/>
            <w:tcBorders>
              <w:top w:val="single" w:sz="4" w:space="0" w:color="auto"/>
              <w:left w:val="nil"/>
              <w:bottom w:val="single" w:sz="4" w:space="0" w:color="auto"/>
              <w:right w:val="single" w:sz="4" w:space="0" w:color="auto"/>
            </w:tcBorders>
            <w:vAlign w:val="center"/>
          </w:tcPr>
          <w:p w14:paraId="3E399869" w14:textId="52423441" w:rsidR="009837DB" w:rsidRPr="003C0B56" w:rsidRDefault="009837DB" w:rsidP="009837DB">
            <w:pPr>
              <w:jc w:val="center"/>
              <w:rPr>
                <w:rFonts w:ascii="Arial" w:hAnsi="Arial" w:cs="Arial"/>
                <w:sz w:val="16"/>
                <w:szCs w:val="16"/>
              </w:rPr>
            </w:pPr>
          </w:p>
        </w:tc>
        <w:tc>
          <w:tcPr>
            <w:tcW w:w="530" w:type="pct"/>
            <w:tcBorders>
              <w:top w:val="single" w:sz="4" w:space="0" w:color="auto"/>
              <w:left w:val="single" w:sz="4" w:space="0" w:color="auto"/>
              <w:bottom w:val="single" w:sz="4" w:space="0" w:color="auto"/>
              <w:right w:val="single" w:sz="4" w:space="0" w:color="auto"/>
            </w:tcBorders>
            <w:vAlign w:val="center"/>
          </w:tcPr>
          <w:p w14:paraId="4298D0FB" w14:textId="454E36E1" w:rsidR="009837DB" w:rsidRPr="003C0B56" w:rsidRDefault="009837DB" w:rsidP="009837DB">
            <w:pPr>
              <w:jc w:val="center"/>
              <w:rPr>
                <w:rFonts w:ascii="Arial" w:hAnsi="Arial" w:cs="Arial"/>
                <w:sz w:val="16"/>
                <w:szCs w:val="16"/>
              </w:rPr>
            </w:pPr>
            <w:r w:rsidRPr="003A29DC">
              <w:rPr>
                <w:rFonts w:ascii="Arial" w:hAnsi="Arial" w:cs="Arial"/>
                <w:sz w:val="16"/>
                <w:szCs w:val="16"/>
              </w:rPr>
              <w:t>RS</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6090B" w14:textId="125A9D71" w:rsidR="009837DB" w:rsidRPr="003C0B56" w:rsidRDefault="00C33644" w:rsidP="009837DB">
            <w:pPr>
              <w:jc w:val="center"/>
              <w:rPr>
                <w:rFonts w:ascii="Arial" w:hAnsi="Arial" w:cs="Arial"/>
                <w:sz w:val="16"/>
                <w:szCs w:val="16"/>
              </w:rPr>
            </w:pPr>
            <w:r>
              <w:rPr>
                <w:rFonts w:ascii="Arial" w:hAnsi="Arial" w:cs="Arial"/>
                <w:sz w:val="16"/>
                <w:szCs w:val="16"/>
              </w:rPr>
              <w:t>2</w:t>
            </w:r>
          </w:p>
        </w:tc>
      </w:tr>
      <w:tr w:rsidR="009837DB" w:rsidRPr="003C0B56" w14:paraId="52B7F8F6" w14:textId="77777777" w:rsidTr="001B51C2">
        <w:trPr>
          <w:trHeight w:val="765"/>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1EB6A9B6" w14:textId="604D1DFE" w:rsidR="009837DB" w:rsidRPr="003C0B56" w:rsidRDefault="009837DB" w:rsidP="009837DB">
            <w:pPr>
              <w:jc w:val="center"/>
              <w:rPr>
                <w:rFonts w:ascii="Arial" w:hAnsi="Arial" w:cs="Arial"/>
                <w:color w:val="000000"/>
                <w:sz w:val="16"/>
                <w:szCs w:val="16"/>
              </w:rPr>
            </w:pPr>
            <w:r>
              <w:rPr>
                <w:rFonts w:ascii="Arial" w:hAnsi="Arial" w:cs="Arial"/>
                <w:color w:val="000000"/>
                <w:sz w:val="16"/>
                <w:szCs w:val="16"/>
              </w:rPr>
              <w:t>21</w:t>
            </w:r>
          </w:p>
        </w:tc>
        <w:tc>
          <w:tcPr>
            <w:tcW w:w="909" w:type="pct"/>
            <w:tcBorders>
              <w:top w:val="nil"/>
              <w:left w:val="nil"/>
              <w:bottom w:val="single" w:sz="4" w:space="0" w:color="auto"/>
              <w:right w:val="single" w:sz="4" w:space="0" w:color="auto"/>
            </w:tcBorders>
            <w:shd w:val="clear" w:color="auto" w:fill="auto"/>
            <w:vAlign w:val="center"/>
            <w:hideMark/>
          </w:tcPr>
          <w:p w14:paraId="60996410" w14:textId="74A027A7" w:rsidR="009837DB" w:rsidRPr="003C0B56" w:rsidRDefault="009837DB" w:rsidP="00242A4F">
            <w:pPr>
              <w:rPr>
                <w:rFonts w:ascii="Arial" w:hAnsi="Arial" w:cs="Arial"/>
                <w:sz w:val="16"/>
                <w:szCs w:val="16"/>
              </w:rPr>
            </w:pPr>
            <w:r w:rsidRPr="003C0B56">
              <w:rPr>
                <w:rFonts w:ascii="Arial" w:hAnsi="Arial" w:cs="Arial"/>
                <w:sz w:val="16"/>
                <w:szCs w:val="16"/>
              </w:rPr>
              <w:t xml:space="preserve">Regulator napięcia ETEF-200C i układ </w:t>
            </w:r>
            <w:proofErr w:type="spellStart"/>
            <w:r w:rsidRPr="003C0B56">
              <w:rPr>
                <w:rFonts w:ascii="Arial" w:hAnsi="Arial" w:cs="Arial"/>
                <w:sz w:val="16"/>
                <w:szCs w:val="16"/>
              </w:rPr>
              <w:t>odwzbudzania</w:t>
            </w:r>
            <w:proofErr w:type="spellEnd"/>
            <w:r w:rsidRPr="003C0B56">
              <w:rPr>
                <w:rFonts w:ascii="Arial" w:hAnsi="Arial" w:cs="Arial"/>
                <w:sz w:val="16"/>
                <w:szCs w:val="16"/>
              </w:rPr>
              <w:t xml:space="preserve"> generatora bloku 1</w:t>
            </w:r>
            <w:r w:rsidR="00242A4F">
              <w:rPr>
                <w:rFonts w:ascii="Arial" w:hAnsi="Arial" w:cs="Arial"/>
                <w:sz w:val="16"/>
                <w:szCs w:val="16"/>
              </w:rPr>
              <w:t>,3,9</w:t>
            </w:r>
            <w:r w:rsidRPr="003C0B56">
              <w:rPr>
                <w:rFonts w:ascii="Arial" w:hAnsi="Arial" w:cs="Arial"/>
                <w:sz w:val="16"/>
                <w:szCs w:val="16"/>
              </w:rPr>
              <w:t xml:space="preserve"> </w:t>
            </w:r>
          </w:p>
        </w:tc>
        <w:tc>
          <w:tcPr>
            <w:tcW w:w="619" w:type="pct"/>
            <w:tcBorders>
              <w:top w:val="nil"/>
              <w:left w:val="nil"/>
              <w:bottom w:val="single" w:sz="4" w:space="0" w:color="auto"/>
              <w:right w:val="single" w:sz="4" w:space="0" w:color="auto"/>
            </w:tcBorders>
            <w:shd w:val="clear" w:color="auto" w:fill="auto"/>
            <w:vAlign w:val="center"/>
            <w:hideMark/>
          </w:tcPr>
          <w:p w14:paraId="77A09572" w14:textId="77777777" w:rsidR="009837DB" w:rsidRPr="003C0B56" w:rsidRDefault="009837DB" w:rsidP="009837DB">
            <w:pPr>
              <w:jc w:val="center"/>
              <w:rPr>
                <w:rFonts w:ascii="Arial" w:hAnsi="Arial" w:cs="Arial"/>
                <w:sz w:val="16"/>
                <w:szCs w:val="16"/>
              </w:rPr>
            </w:pPr>
            <w:r w:rsidRPr="003C0B56">
              <w:rPr>
                <w:rFonts w:ascii="Arial" w:hAnsi="Arial" w:cs="Arial"/>
                <w:sz w:val="16"/>
                <w:szCs w:val="16"/>
              </w:rPr>
              <w:t>OBWODY WTÓRNE</w:t>
            </w:r>
          </w:p>
        </w:tc>
        <w:tc>
          <w:tcPr>
            <w:tcW w:w="529" w:type="pct"/>
            <w:tcBorders>
              <w:top w:val="nil"/>
              <w:left w:val="nil"/>
              <w:bottom w:val="single" w:sz="4" w:space="0" w:color="auto"/>
              <w:right w:val="single" w:sz="4" w:space="0" w:color="auto"/>
            </w:tcBorders>
            <w:shd w:val="clear" w:color="auto" w:fill="auto"/>
            <w:noWrap/>
            <w:vAlign w:val="center"/>
            <w:hideMark/>
          </w:tcPr>
          <w:p w14:paraId="66923C3C" w14:textId="6D04E00F" w:rsidR="009837DB" w:rsidRPr="003C0B56" w:rsidRDefault="009837DB" w:rsidP="009837DB">
            <w:pPr>
              <w:jc w:val="center"/>
              <w:rPr>
                <w:rFonts w:ascii="Arial" w:hAnsi="Arial" w:cs="Arial"/>
                <w:sz w:val="16"/>
                <w:szCs w:val="16"/>
              </w:rPr>
            </w:pPr>
            <w:r w:rsidRPr="003A29DC">
              <w:rPr>
                <w:rFonts w:ascii="Arial" w:hAnsi="Arial" w:cs="Arial"/>
                <w:sz w:val="16"/>
                <w:szCs w:val="16"/>
              </w:rPr>
              <w:t>RS</w:t>
            </w:r>
          </w:p>
        </w:tc>
        <w:tc>
          <w:tcPr>
            <w:tcW w:w="530" w:type="pct"/>
            <w:tcBorders>
              <w:top w:val="nil"/>
              <w:left w:val="nil"/>
              <w:bottom w:val="single" w:sz="4" w:space="0" w:color="auto"/>
              <w:right w:val="single" w:sz="4" w:space="0" w:color="auto"/>
            </w:tcBorders>
            <w:shd w:val="clear" w:color="auto" w:fill="auto"/>
            <w:noWrap/>
            <w:vAlign w:val="center"/>
            <w:hideMark/>
          </w:tcPr>
          <w:p w14:paraId="131DB386" w14:textId="3956A95B" w:rsidR="009837DB" w:rsidRPr="003C0B56" w:rsidRDefault="009837DB" w:rsidP="009837DB">
            <w:pPr>
              <w:jc w:val="center"/>
              <w:rPr>
                <w:rFonts w:ascii="Arial" w:hAnsi="Arial" w:cs="Arial"/>
                <w:sz w:val="16"/>
                <w:szCs w:val="16"/>
              </w:rPr>
            </w:pPr>
          </w:p>
        </w:tc>
        <w:tc>
          <w:tcPr>
            <w:tcW w:w="529" w:type="pct"/>
            <w:tcBorders>
              <w:top w:val="nil"/>
              <w:left w:val="nil"/>
              <w:bottom w:val="single" w:sz="4" w:space="0" w:color="auto"/>
              <w:right w:val="single" w:sz="4" w:space="0" w:color="auto"/>
            </w:tcBorders>
            <w:shd w:val="clear" w:color="auto" w:fill="auto"/>
            <w:noWrap/>
            <w:vAlign w:val="center"/>
            <w:hideMark/>
          </w:tcPr>
          <w:p w14:paraId="757CDA77" w14:textId="73480D0B" w:rsidR="009837DB" w:rsidRPr="003C0B56" w:rsidRDefault="009837DB" w:rsidP="009837DB">
            <w:pPr>
              <w:jc w:val="center"/>
              <w:rPr>
                <w:rFonts w:ascii="Arial" w:hAnsi="Arial" w:cs="Arial"/>
                <w:sz w:val="16"/>
                <w:szCs w:val="16"/>
              </w:rPr>
            </w:pPr>
            <w:r w:rsidRPr="003A29DC">
              <w:rPr>
                <w:rFonts w:ascii="Arial" w:hAnsi="Arial" w:cs="Arial"/>
                <w:sz w:val="16"/>
                <w:szCs w:val="16"/>
              </w:rPr>
              <w:t>RS</w:t>
            </w:r>
          </w:p>
        </w:tc>
        <w:tc>
          <w:tcPr>
            <w:tcW w:w="530" w:type="pct"/>
            <w:tcBorders>
              <w:top w:val="single" w:sz="4" w:space="0" w:color="auto"/>
              <w:left w:val="nil"/>
              <w:bottom w:val="single" w:sz="4" w:space="0" w:color="auto"/>
              <w:right w:val="single" w:sz="4" w:space="0" w:color="auto"/>
            </w:tcBorders>
            <w:vAlign w:val="center"/>
          </w:tcPr>
          <w:p w14:paraId="51D60FAD" w14:textId="036142D9" w:rsidR="009837DB" w:rsidRPr="003C0B56" w:rsidRDefault="009837DB" w:rsidP="009837DB">
            <w:pPr>
              <w:jc w:val="center"/>
              <w:rPr>
                <w:rFonts w:ascii="Arial" w:hAnsi="Arial" w:cs="Arial"/>
                <w:sz w:val="16"/>
                <w:szCs w:val="16"/>
              </w:rPr>
            </w:pPr>
            <w:r w:rsidRPr="003A29DC">
              <w:rPr>
                <w:rFonts w:ascii="Arial" w:hAnsi="Arial" w:cs="Arial"/>
                <w:sz w:val="16"/>
                <w:szCs w:val="16"/>
              </w:rPr>
              <w:t>RS</w:t>
            </w:r>
          </w:p>
        </w:tc>
        <w:tc>
          <w:tcPr>
            <w:tcW w:w="530" w:type="pct"/>
            <w:tcBorders>
              <w:top w:val="nil"/>
              <w:left w:val="single" w:sz="4" w:space="0" w:color="auto"/>
              <w:bottom w:val="single" w:sz="4" w:space="0" w:color="auto"/>
              <w:right w:val="single" w:sz="4" w:space="0" w:color="auto"/>
            </w:tcBorders>
            <w:vAlign w:val="center"/>
          </w:tcPr>
          <w:p w14:paraId="1C2430D9" w14:textId="16E2C820" w:rsidR="009837DB" w:rsidRPr="003C0B56" w:rsidRDefault="009837DB" w:rsidP="009837DB">
            <w:pPr>
              <w:jc w:val="center"/>
              <w:rPr>
                <w:rFonts w:ascii="Arial" w:hAnsi="Arial" w:cs="Arial"/>
                <w:sz w:val="16"/>
                <w:szCs w:val="16"/>
              </w:rPr>
            </w:pPr>
          </w:p>
        </w:tc>
        <w:tc>
          <w:tcPr>
            <w:tcW w:w="610" w:type="pct"/>
            <w:tcBorders>
              <w:top w:val="nil"/>
              <w:left w:val="single" w:sz="4" w:space="0" w:color="auto"/>
              <w:bottom w:val="single" w:sz="4" w:space="0" w:color="auto"/>
              <w:right w:val="single" w:sz="4" w:space="0" w:color="auto"/>
            </w:tcBorders>
            <w:shd w:val="clear" w:color="auto" w:fill="auto"/>
            <w:noWrap/>
            <w:vAlign w:val="center"/>
            <w:hideMark/>
          </w:tcPr>
          <w:p w14:paraId="3372B5DF" w14:textId="00C5D3DE" w:rsidR="009837DB" w:rsidRPr="003C0B56" w:rsidRDefault="00242A4F" w:rsidP="009837DB">
            <w:pPr>
              <w:jc w:val="center"/>
              <w:rPr>
                <w:rFonts w:ascii="Arial" w:hAnsi="Arial" w:cs="Arial"/>
                <w:sz w:val="16"/>
                <w:szCs w:val="16"/>
              </w:rPr>
            </w:pPr>
            <w:r>
              <w:rPr>
                <w:rFonts w:ascii="Arial" w:hAnsi="Arial" w:cs="Arial"/>
                <w:sz w:val="16"/>
                <w:szCs w:val="16"/>
              </w:rPr>
              <w:t>3</w:t>
            </w:r>
          </w:p>
        </w:tc>
      </w:tr>
    </w:tbl>
    <w:p w14:paraId="07471706" w14:textId="72B0FEA2" w:rsidR="00056ACD" w:rsidRDefault="00EE3698" w:rsidP="001445D4">
      <w:pPr>
        <w:spacing w:after="160" w:line="259" w:lineRule="auto"/>
        <w:jc w:val="both"/>
        <w:rPr>
          <w:rFonts w:ascii="Arial" w:hAnsi="Arial" w:cs="Arial"/>
          <w:color w:val="000000" w:themeColor="text1"/>
          <w:sz w:val="22"/>
          <w:szCs w:val="22"/>
        </w:rPr>
      </w:pPr>
      <w:r>
        <w:rPr>
          <w:rFonts w:ascii="Arial" w:hAnsi="Arial" w:cs="Arial"/>
          <w:color w:val="000000" w:themeColor="text1"/>
          <w:sz w:val="22"/>
          <w:szCs w:val="22"/>
        </w:rPr>
        <w:t>Planowane harmonogramy postoju instalacji i urządzeń mogą ulec zmianie.</w:t>
      </w:r>
    </w:p>
    <w:p w14:paraId="4D4AE8BE" w14:textId="77777777" w:rsidR="00056ACD" w:rsidRDefault="00056ACD" w:rsidP="001445D4">
      <w:pPr>
        <w:spacing w:after="160" w:line="259" w:lineRule="auto"/>
        <w:jc w:val="both"/>
        <w:rPr>
          <w:rFonts w:ascii="Arial" w:hAnsi="Arial" w:cs="Arial"/>
          <w:color w:val="000000" w:themeColor="text1"/>
          <w:sz w:val="22"/>
          <w:szCs w:val="22"/>
        </w:rPr>
      </w:pPr>
    </w:p>
    <w:p w14:paraId="4DCF9744" w14:textId="77777777" w:rsidR="00056ACD" w:rsidRDefault="00056ACD" w:rsidP="001445D4">
      <w:pPr>
        <w:spacing w:after="160" w:line="259" w:lineRule="auto"/>
        <w:jc w:val="both"/>
        <w:rPr>
          <w:rFonts w:ascii="Arial" w:hAnsi="Arial" w:cs="Arial"/>
          <w:color w:val="000000" w:themeColor="text1"/>
          <w:sz w:val="22"/>
          <w:szCs w:val="22"/>
        </w:rPr>
      </w:pPr>
    </w:p>
    <w:p w14:paraId="2FEAE82A" w14:textId="77777777" w:rsidR="00056ACD" w:rsidRDefault="00056ACD" w:rsidP="001445D4">
      <w:pPr>
        <w:spacing w:after="160" w:line="259" w:lineRule="auto"/>
        <w:jc w:val="both"/>
        <w:rPr>
          <w:rFonts w:ascii="Arial" w:hAnsi="Arial" w:cs="Arial"/>
          <w:color w:val="000000" w:themeColor="text1"/>
          <w:sz w:val="22"/>
          <w:szCs w:val="22"/>
        </w:rPr>
      </w:pPr>
    </w:p>
    <w:p w14:paraId="61D972A4" w14:textId="77777777" w:rsidR="00056ACD" w:rsidRDefault="00056ACD" w:rsidP="001445D4">
      <w:pPr>
        <w:spacing w:after="160" w:line="259" w:lineRule="auto"/>
        <w:jc w:val="both"/>
        <w:rPr>
          <w:rFonts w:ascii="Arial" w:hAnsi="Arial" w:cs="Arial"/>
          <w:color w:val="000000" w:themeColor="text1"/>
          <w:sz w:val="22"/>
          <w:szCs w:val="22"/>
        </w:rPr>
      </w:pPr>
    </w:p>
    <w:p w14:paraId="6E0FE02E" w14:textId="77777777" w:rsidR="00056ACD" w:rsidRDefault="00056ACD" w:rsidP="001445D4">
      <w:pPr>
        <w:spacing w:after="160" w:line="259" w:lineRule="auto"/>
        <w:jc w:val="both"/>
        <w:rPr>
          <w:rFonts w:ascii="Arial" w:hAnsi="Arial" w:cs="Arial"/>
          <w:color w:val="000000" w:themeColor="text1"/>
          <w:sz w:val="22"/>
          <w:szCs w:val="22"/>
        </w:rPr>
      </w:pPr>
    </w:p>
    <w:p w14:paraId="72184669" w14:textId="77777777" w:rsidR="00056ACD" w:rsidRDefault="00056ACD" w:rsidP="001445D4">
      <w:pPr>
        <w:spacing w:after="160" w:line="259" w:lineRule="auto"/>
        <w:jc w:val="both"/>
        <w:rPr>
          <w:rFonts w:ascii="Arial" w:hAnsi="Arial" w:cs="Arial"/>
          <w:color w:val="000000" w:themeColor="text1"/>
          <w:sz w:val="22"/>
          <w:szCs w:val="22"/>
        </w:rPr>
      </w:pPr>
    </w:p>
    <w:p w14:paraId="2852142B" w14:textId="77777777" w:rsidR="00056ACD" w:rsidRDefault="00056ACD" w:rsidP="001445D4">
      <w:pPr>
        <w:spacing w:after="160" w:line="259" w:lineRule="auto"/>
        <w:jc w:val="both"/>
        <w:rPr>
          <w:rFonts w:ascii="Arial" w:hAnsi="Arial" w:cs="Arial"/>
          <w:color w:val="000000" w:themeColor="text1"/>
          <w:sz w:val="22"/>
          <w:szCs w:val="22"/>
        </w:rPr>
      </w:pPr>
    </w:p>
    <w:p w14:paraId="6FDC905B" w14:textId="77777777" w:rsidR="00056ACD" w:rsidRDefault="00056ACD" w:rsidP="001445D4">
      <w:pPr>
        <w:spacing w:after="160" w:line="259" w:lineRule="auto"/>
        <w:jc w:val="both"/>
        <w:rPr>
          <w:rFonts w:ascii="Arial" w:hAnsi="Arial" w:cs="Arial"/>
          <w:color w:val="000000" w:themeColor="text1"/>
          <w:sz w:val="22"/>
          <w:szCs w:val="22"/>
        </w:rPr>
      </w:pPr>
    </w:p>
    <w:p w14:paraId="7B9AF1FC" w14:textId="77777777" w:rsidR="00056ACD" w:rsidRDefault="00056ACD" w:rsidP="001445D4">
      <w:pPr>
        <w:spacing w:after="160" w:line="259" w:lineRule="auto"/>
        <w:jc w:val="both"/>
        <w:rPr>
          <w:rFonts w:ascii="Arial" w:hAnsi="Arial" w:cs="Arial"/>
          <w:color w:val="000000" w:themeColor="text1"/>
          <w:sz w:val="22"/>
          <w:szCs w:val="22"/>
        </w:rPr>
      </w:pPr>
    </w:p>
    <w:p w14:paraId="0242455D" w14:textId="77777777" w:rsidR="00056ACD" w:rsidRDefault="00056ACD" w:rsidP="001445D4">
      <w:pPr>
        <w:spacing w:after="160" w:line="259" w:lineRule="auto"/>
        <w:jc w:val="both"/>
        <w:rPr>
          <w:rFonts w:ascii="Arial" w:hAnsi="Arial" w:cs="Arial"/>
          <w:color w:val="000000" w:themeColor="text1"/>
          <w:sz w:val="22"/>
          <w:szCs w:val="22"/>
        </w:rPr>
      </w:pPr>
    </w:p>
    <w:p w14:paraId="436BBB28" w14:textId="77777777" w:rsidR="00056ACD" w:rsidRDefault="00056ACD" w:rsidP="001445D4">
      <w:pPr>
        <w:spacing w:after="160" w:line="259" w:lineRule="auto"/>
        <w:jc w:val="both"/>
        <w:rPr>
          <w:rFonts w:ascii="Arial" w:hAnsi="Arial" w:cs="Arial"/>
          <w:color w:val="000000" w:themeColor="text1"/>
          <w:sz w:val="22"/>
          <w:szCs w:val="22"/>
        </w:rPr>
      </w:pPr>
    </w:p>
    <w:p w14:paraId="16F7B41E" w14:textId="77777777" w:rsidR="00056ACD" w:rsidRDefault="00056ACD" w:rsidP="001445D4">
      <w:pPr>
        <w:spacing w:after="160" w:line="259" w:lineRule="auto"/>
        <w:jc w:val="both"/>
        <w:rPr>
          <w:rFonts w:ascii="Arial" w:hAnsi="Arial" w:cs="Arial"/>
          <w:color w:val="000000" w:themeColor="text1"/>
          <w:sz w:val="22"/>
          <w:szCs w:val="22"/>
        </w:rPr>
      </w:pPr>
    </w:p>
    <w:p w14:paraId="37C5B16D" w14:textId="77777777" w:rsidR="00056ACD" w:rsidRDefault="00056ACD" w:rsidP="001445D4">
      <w:pPr>
        <w:spacing w:after="160" w:line="259" w:lineRule="auto"/>
        <w:jc w:val="both"/>
        <w:rPr>
          <w:rFonts w:ascii="Arial" w:hAnsi="Arial" w:cs="Arial"/>
          <w:color w:val="000000" w:themeColor="text1"/>
          <w:sz w:val="22"/>
          <w:szCs w:val="22"/>
        </w:rPr>
      </w:pPr>
    </w:p>
    <w:p w14:paraId="363463DC" w14:textId="77777777" w:rsidR="00056ACD" w:rsidRDefault="00056ACD" w:rsidP="001445D4">
      <w:pPr>
        <w:spacing w:after="160" w:line="259" w:lineRule="auto"/>
        <w:jc w:val="both"/>
        <w:rPr>
          <w:rFonts w:ascii="Arial" w:hAnsi="Arial" w:cs="Arial"/>
          <w:color w:val="000000" w:themeColor="text1"/>
          <w:sz w:val="22"/>
          <w:szCs w:val="22"/>
        </w:rPr>
      </w:pPr>
    </w:p>
    <w:p w14:paraId="12E7D0C8" w14:textId="77777777" w:rsidR="00056ACD" w:rsidRDefault="00056ACD" w:rsidP="001445D4">
      <w:pPr>
        <w:spacing w:after="160" w:line="259" w:lineRule="auto"/>
        <w:jc w:val="both"/>
        <w:rPr>
          <w:rFonts w:ascii="Arial" w:hAnsi="Arial" w:cs="Arial"/>
          <w:color w:val="000000" w:themeColor="text1"/>
          <w:sz w:val="22"/>
          <w:szCs w:val="22"/>
        </w:rPr>
      </w:pPr>
    </w:p>
    <w:p w14:paraId="624144AC" w14:textId="77777777" w:rsidR="00056ACD" w:rsidRDefault="00056ACD" w:rsidP="001445D4">
      <w:pPr>
        <w:spacing w:after="160" w:line="259" w:lineRule="auto"/>
        <w:jc w:val="both"/>
        <w:rPr>
          <w:rFonts w:ascii="Arial" w:hAnsi="Arial" w:cs="Arial"/>
          <w:color w:val="000000" w:themeColor="text1"/>
          <w:sz w:val="22"/>
          <w:szCs w:val="22"/>
        </w:rPr>
      </w:pPr>
    </w:p>
    <w:p w14:paraId="7CF46747" w14:textId="77777777" w:rsidR="00056ACD" w:rsidRDefault="00056ACD" w:rsidP="001445D4">
      <w:pPr>
        <w:spacing w:after="160" w:line="259" w:lineRule="auto"/>
        <w:jc w:val="both"/>
        <w:rPr>
          <w:rFonts w:ascii="Arial" w:hAnsi="Arial" w:cs="Arial"/>
          <w:color w:val="000000" w:themeColor="text1"/>
          <w:sz w:val="22"/>
          <w:szCs w:val="22"/>
        </w:rPr>
      </w:pPr>
    </w:p>
    <w:p w14:paraId="472B051B" w14:textId="77777777" w:rsidR="00056ACD" w:rsidRDefault="00056ACD" w:rsidP="001445D4">
      <w:pPr>
        <w:spacing w:after="160" w:line="259" w:lineRule="auto"/>
        <w:jc w:val="both"/>
        <w:rPr>
          <w:rFonts w:ascii="Arial" w:hAnsi="Arial" w:cs="Arial"/>
          <w:color w:val="000000" w:themeColor="text1"/>
          <w:sz w:val="22"/>
          <w:szCs w:val="22"/>
        </w:rPr>
      </w:pPr>
    </w:p>
    <w:p w14:paraId="586FAF74" w14:textId="77777777" w:rsidR="00056ACD" w:rsidRDefault="00056ACD" w:rsidP="001445D4">
      <w:pPr>
        <w:spacing w:after="160" w:line="259" w:lineRule="auto"/>
        <w:jc w:val="both"/>
        <w:rPr>
          <w:rFonts w:ascii="Arial" w:hAnsi="Arial" w:cs="Arial"/>
          <w:color w:val="000000" w:themeColor="text1"/>
          <w:sz w:val="22"/>
          <w:szCs w:val="22"/>
        </w:rPr>
      </w:pPr>
    </w:p>
    <w:p w14:paraId="4FAADC64" w14:textId="77777777" w:rsidR="00056ACD" w:rsidRDefault="00056ACD" w:rsidP="001445D4">
      <w:pPr>
        <w:spacing w:after="160" w:line="259" w:lineRule="auto"/>
        <w:jc w:val="both"/>
        <w:rPr>
          <w:rFonts w:ascii="Arial" w:hAnsi="Arial" w:cs="Arial"/>
          <w:color w:val="000000" w:themeColor="text1"/>
          <w:sz w:val="22"/>
          <w:szCs w:val="22"/>
        </w:rPr>
      </w:pPr>
    </w:p>
    <w:p w14:paraId="4A1E7E10" w14:textId="77777777" w:rsidR="00F15B2E" w:rsidRDefault="00F15B2E" w:rsidP="001445D4">
      <w:pPr>
        <w:spacing w:after="160" w:line="259" w:lineRule="auto"/>
        <w:jc w:val="both"/>
        <w:rPr>
          <w:rFonts w:ascii="Arial" w:hAnsi="Arial" w:cs="Arial"/>
          <w:color w:val="000000" w:themeColor="text1"/>
          <w:sz w:val="22"/>
          <w:szCs w:val="22"/>
        </w:rPr>
      </w:pPr>
    </w:p>
    <w:p w14:paraId="0ED703A2" w14:textId="77777777" w:rsidR="00F15B2E" w:rsidRDefault="00F15B2E" w:rsidP="001445D4">
      <w:pPr>
        <w:spacing w:after="160" w:line="259" w:lineRule="auto"/>
        <w:jc w:val="both"/>
        <w:rPr>
          <w:rFonts w:ascii="Arial" w:hAnsi="Arial" w:cs="Arial"/>
          <w:color w:val="000000" w:themeColor="text1"/>
          <w:sz w:val="22"/>
          <w:szCs w:val="22"/>
        </w:rPr>
      </w:pPr>
    </w:p>
    <w:p w14:paraId="69B30CD4" w14:textId="77777777" w:rsidR="00F15B2E" w:rsidRDefault="00F15B2E" w:rsidP="001445D4">
      <w:pPr>
        <w:spacing w:after="160" w:line="259" w:lineRule="auto"/>
        <w:jc w:val="both"/>
        <w:rPr>
          <w:rFonts w:ascii="Arial" w:hAnsi="Arial" w:cs="Arial"/>
          <w:color w:val="000000" w:themeColor="text1"/>
          <w:sz w:val="22"/>
          <w:szCs w:val="22"/>
        </w:rPr>
      </w:pPr>
    </w:p>
    <w:p w14:paraId="6AA3BB4C" w14:textId="77777777" w:rsidR="0062574B" w:rsidRDefault="0062574B" w:rsidP="001445D4">
      <w:pPr>
        <w:spacing w:after="160" w:line="259" w:lineRule="auto"/>
        <w:jc w:val="both"/>
        <w:rPr>
          <w:rFonts w:ascii="Arial" w:hAnsi="Arial" w:cs="Arial"/>
          <w:color w:val="000000" w:themeColor="text1"/>
          <w:sz w:val="22"/>
          <w:szCs w:val="22"/>
        </w:rPr>
      </w:pPr>
    </w:p>
    <w:p w14:paraId="15001CF3" w14:textId="3562E9B7" w:rsidR="00F15B2E" w:rsidRDefault="00056ACD" w:rsidP="00F15B2E">
      <w:pPr>
        <w:spacing w:after="120"/>
        <w:jc w:val="right"/>
        <w:rPr>
          <w:rFonts w:ascii="Arial" w:hAnsi="Arial" w:cs="Arial"/>
          <w:b/>
          <w:color w:val="000000" w:themeColor="text1"/>
          <w:sz w:val="22"/>
          <w:szCs w:val="22"/>
        </w:rPr>
      </w:pPr>
      <w:r w:rsidRPr="00056ACD">
        <w:rPr>
          <w:rFonts w:ascii="Arial" w:hAnsi="Arial" w:cs="Arial"/>
          <w:b/>
          <w:color w:val="000000" w:themeColor="text1"/>
          <w:sz w:val="22"/>
          <w:szCs w:val="22"/>
        </w:rPr>
        <w:lastRenderedPageBreak/>
        <w:t>Załącznik nr 1.</w:t>
      </w:r>
      <w:r w:rsidR="00DA477B">
        <w:rPr>
          <w:rFonts w:ascii="Arial" w:hAnsi="Arial" w:cs="Arial"/>
          <w:b/>
          <w:color w:val="000000" w:themeColor="text1"/>
          <w:sz w:val="22"/>
          <w:szCs w:val="22"/>
        </w:rPr>
        <w:t>3</w:t>
      </w:r>
      <w:r w:rsidR="001A07B6">
        <w:rPr>
          <w:rFonts w:ascii="Arial" w:hAnsi="Arial" w:cs="Arial"/>
          <w:b/>
          <w:color w:val="000000" w:themeColor="text1"/>
          <w:sz w:val="22"/>
          <w:szCs w:val="22"/>
        </w:rPr>
        <w:t xml:space="preserve"> SIWZ cz. II</w:t>
      </w:r>
    </w:p>
    <w:p w14:paraId="5A71E877" w14:textId="5BFD0162" w:rsidR="00056ACD" w:rsidRPr="00056ACD" w:rsidRDefault="00056ACD" w:rsidP="00056ACD">
      <w:pPr>
        <w:spacing w:after="160" w:line="259" w:lineRule="auto"/>
        <w:jc w:val="center"/>
        <w:rPr>
          <w:rFonts w:ascii="Arial" w:hAnsi="Arial" w:cs="Arial"/>
          <w:b/>
          <w:color w:val="000000" w:themeColor="text1"/>
          <w:sz w:val="22"/>
          <w:szCs w:val="22"/>
        </w:rPr>
      </w:pPr>
      <w:r w:rsidRPr="00056ACD">
        <w:rPr>
          <w:rFonts w:ascii="Arial" w:hAnsi="Arial" w:cs="Arial"/>
          <w:b/>
          <w:color w:val="000000" w:themeColor="text1"/>
          <w:sz w:val="22"/>
          <w:szCs w:val="22"/>
        </w:rPr>
        <w:t>Wykaz obiektów i instalacji zamawiającego oraz urządzeń elektroenergetycznych podlegających utrzymaniu i planowym remontom</w:t>
      </w:r>
    </w:p>
    <w:p w14:paraId="544254E1" w14:textId="77777777" w:rsidR="00056ACD" w:rsidRPr="00F15B2E" w:rsidRDefault="00056ACD" w:rsidP="002D2031">
      <w:pPr>
        <w:widowControl w:val="0"/>
        <w:numPr>
          <w:ilvl w:val="0"/>
          <w:numId w:val="25"/>
        </w:numPr>
        <w:adjustRightInd w:val="0"/>
        <w:ind w:left="357" w:hanging="357"/>
        <w:jc w:val="both"/>
        <w:textAlignment w:val="baseline"/>
        <w:rPr>
          <w:rFonts w:ascii="Arial" w:eastAsia="MS Mincho" w:hAnsi="Arial" w:cs="Arial"/>
          <w:szCs w:val="20"/>
        </w:rPr>
      </w:pPr>
      <w:r w:rsidRPr="00F15B2E">
        <w:rPr>
          <w:rFonts w:ascii="Arial" w:eastAsia="MS Mincho" w:hAnsi="Arial" w:cs="Arial"/>
          <w:szCs w:val="20"/>
        </w:rPr>
        <w:t>8 bloków energetycznych 5 x 242 MW, 1 x 239 MW, 1 x 225 MW i 1 x 205 MW.</w:t>
      </w:r>
    </w:p>
    <w:p w14:paraId="0FBF2132" w14:textId="77777777" w:rsidR="00056ACD" w:rsidRPr="00F15B2E" w:rsidRDefault="00056ACD" w:rsidP="00F15B2E">
      <w:pPr>
        <w:widowControl w:val="0"/>
        <w:numPr>
          <w:ilvl w:val="1"/>
          <w:numId w:val="25"/>
        </w:numPr>
        <w:adjustRightInd w:val="0"/>
        <w:ind w:left="567" w:hanging="425"/>
        <w:jc w:val="both"/>
        <w:textAlignment w:val="baseline"/>
        <w:rPr>
          <w:rFonts w:ascii="Arial" w:eastAsia="MS Mincho" w:hAnsi="Arial" w:cs="Arial"/>
          <w:szCs w:val="20"/>
        </w:rPr>
      </w:pPr>
      <w:r w:rsidRPr="00F15B2E">
        <w:rPr>
          <w:rFonts w:ascii="Arial" w:eastAsia="MS Mincho" w:hAnsi="Arial" w:cs="Arial"/>
          <w:szCs w:val="20"/>
        </w:rPr>
        <w:t xml:space="preserve">Turbiny parowe trójkadłubowe wraz z urządzeniami pomocniczymi. </w:t>
      </w:r>
    </w:p>
    <w:p w14:paraId="32692C65" w14:textId="77777777" w:rsidR="00056ACD" w:rsidRPr="00F15B2E" w:rsidRDefault="00056ACD" w:rsidP="00F15B2E">
      <w:pPr>
        <w:widowControl w:val="0"/>
        <w:numPr>
          <w:ilvl w:val="1"/>
          <w:numId w:val="25"/>
        </w:numPr>
        <w:adjustRightInd w:val="0"/>
        <w:ind w:left="567" w:hanging="425"/>
        <w:jc w:val="both"/>
        <w:textAlignment w:val="baseline"/>
        <w:rPr>
          <w:rFonts w:ascii="Arial" w:eastAsia="MS Mincho" w:hAnsi="Arial" w:cs="Arial"/>
          <w:szCs w:val="20"/>
        </w:rPr>
      </w:pPr>
      <w:r w:rsidRPr="00F15B2E">
        <w:rPr>
          <w:rFonts w:ascii="Arial" w:eastAsia="MS Mincho" w:hAnsi="Arial" w:cs="Arial"/>
          <w:szCs w:val="20"/>
        </w:rPr>
        <w:t>7 kotłów parowych opalany pyłem węgla z biomasą o wydajności pary 650 t/h wraz z urządzeniami pomocniczymi.</w:t>
      </w:r>
    </w:p>
    <w:p w14:paraId="07D8DF22" w14:textId="77777777" w:rsidR="00056ACD" w:rsidRPr="00F15B2E" w:rsidRDefault="00056ACD" w:rsidP="00F15B2E">
      <w:pPr>
        <w:widowControl w:val="0"/>
        <w:numPr>
          <w:ilvl w:val="1"/>
          <w:numId w:val="25"/>
        </w:numPr>
        <w:adjustRightInd w:val="0"/>
        <w:ind w:left="567" w:hanging="425"/>
        <w:jc w:val="both"/>
        <w:textAlignment w:val="baseline"/>
        <w:rPr>
          <w:rFonts w:ascii="Arial" w:eastAsia="MS Mincho" w:hAnsi="Arial" w:cs="Arial"/>
          <w:szCs w:val="20"/>
        </w:rPr>
      </w:pPr>
      <w:r w:rsidRPr="00F15B2E">
        <w:rPr>
          <w:rFonts w:ascii="Arial" w:eastAsia="MS Mincho" w:hAnsi="Arial" w:cs="Arial"/>
          <w:szCs w:val="20"/>
        </w:rPr>
        <w:t>Instalacja odazotowania spalin wraz z urządzeniami pomocniczymi.</w:t>
      </w:r>
    </w:p>
    <w:p w14:paraId="25F4D6EC" w14:textId="77777777" w:rsidR="00056ACD" w:rsidRPr="00F15B2E" w:rsidRDefault="00056ACD" w:rsidP="00F15B2E">
      <w:pPr>
        <w:widowControl w:val="0"/>
        <w:numPr>
          <w:ilvl w:val="1"/>
          <w:numId w:val="25"/>
        </w:numPr>
        <w:adjustRightInd w:val="0"/>
        <w:ind w:left="567" w:hanging="425"/>
        <w:jc w:val="both"/>
        <w:textAlignment w:val="baseline"/>
        <w:rPr>
          <w:rFonts w:ascii="Arial" w:eastAsia="MS Mincho" w:hAnsi="Arial" w:cs="Arial"/>
          <w:szCs w:val="20"/>
        </w:rPr>
      </w:pPr>
      <w:r w:rsidRPr="00F15B2E">
        <w:rPr>
          <w:rFonts w:ascii="Arial" w:eastAsia="MS Mincho" w:hAnsi="Arial" w:cs="Arial"/>
          <w:szCs w:val="20"/>
        </w:rPr>
        <w:t>Kocioł parowy opalany biomasą wraz z urządzeniami pomocniczymi.</w:t>
      </w:r>
    </w:p>
    <w:p w14:paraId="3CE5DEB9" w14:textId="77777777" w:rsidR="00056ACD" w:rsidRPr="00F15B2E" w:rsidRDefault="00056ACD" w:rsidP="00F15B2E">
      <w:pPr>
        <w:widowControl w:val="0"/>
        <w:numPr>
          <w:ilvl w:val="1"/>
          <w:numId w:val="25"/>
        </w:numPr>
        <w:adjustRightInd w:val="0"/>
        <w:ind w:left="567" w:hanging="425"/>
        <w:jc w:val="both"/>
        <w:textAlignment w:val="baseline"/>
        <w:rPr>
          <w:rFonts w:ascii="Arial" w:eastAsia="MS Mincho" w:hAnsi="Arial" w:cs="Arial"/>
          <w:szCs w:val="20"/>
        </w:rPr>
      </w:pPr>
      <w:r w:rsidRPr="00F15B2E">
        <w:rPr>
          <w:rFonts w:ascii="Arial" w:eastAsia="MS Mincho" w:hAnsi="Arial" w:cs="Arial"/>
          <w:szCs w:val="20"/>
        </w:rPr>
        <w:t>Generatory chłodzone wodorem wraz z urządzeniami pomocniczymi.</w:t>
      </w:r>
    </w:p>
    <w:p w14:paraId="599E2184" w14:textId="77777777" w:rsidR="00056ACD" w:rsidRPr="00F15B2E" w:rsidRDefault="00056ACD" w:rsidP="00F15B2E">
      <w:pPr>
        <w:widowControl w:val="0"/>
        <w:numPr>
          <w:ilvl w:val="1"/>
          <w:numId w:val="25"/>
        </w:numPr>
        <w:adjustRightInd w:val="0"/>
        <w:ind w:left="567" w:hanging="425"/>
        <w:jc w:val="both"/>
        <w:textAlignment w:val="baseline"/>
        <w:rPr>
          <w:rFonts w:ascii="Arial" w:eastAsia="MS Mincho" w:hAnsi="Arial" w:cs="Arial"/>
          <w:szCs w:val="20"/>
        </w:rPr>
      </w:pPr>
      <w:r w:rsidRPr="00F15B2E">
        <w:rPr>
          <w:rFonts w:ascii="Arial" w:eastAsia="MS Mincho" w:hAnsi="Arial" w:cs="Arial"/>
          <w:szCs w:val="20"/>
        </w:rPr>
        <w:t xml:space="preserve">Transformatory blokowe 110kV, 220kV, 400 </w:t>
      </w:r>
      <w:proofErr w:type="spellStart"/>
      <w:r w:rsidRPr="00F15B2E">
        <w:rPr>
          <w:rFonts w:ascii="Arial" w:eastAsia="MS Mincho" w:hAnsi="Arial" w:cs="Arial"/>
          <w:szCs w:val="20"/>
        </w:rPr>
        <w:t>kV</w:t>
      </w:r>
      <w:proofErr w:type="spellEnd"/>
      <w:r w:rsidRPr="00F15B2E">
        <w:rPr>
          <w:rFonts w:ascii="Arial" w:eastAsia="MS Mincho" w:hAnsi="Arial" w:cs="Arial"/>
          <w:szCs w:val="20"/>
        </w:rPr>
        <w:t xml:space="preserve"> i potrzeb własnych bloków wraz z urządzeniami pomocniczymi. </w:t>
      </w:r>
    </w:p>
    <w:p w14:paraId="2278BBA4" w14:textId="77777777" w:rsidR="00056ACD" w:rsidRPr="00F15B2E" w:rsidRDefault="00056ACD" w:rsidP="002D2031">
      <w:pPr>
        <w:widowControl w:val="0"/>
        <w:numPr>
          <w:ilvl w:val="0"/>
          <w:numId w:val="25"/>
        </w:numPr>
        <w:adjustRightInd w:val="0"/>
        <w:jc w:val="both"/>
        <w:textAlignment w:val="baseline"/>
        <w:rPr>
          <w:rFonts w:ascii="Arial" w:eastAsia="MS Mincho" w:hAnsi="Arial" w:cs="Arial"/>
          <w:szCs w:val="20"/>
        </w:rPr>
      </w:pPr>
      <w:r w:rsidRPr="00F15B2E">
        <w:rPr>
          <w:rFonts w:ascii="Arial" w:eastAsia="MS Mincho" w:hAnsi="Arial" w:cs="Arial"/>
          <w:szCs w:val="20"/>
        </w:rPr>
        <w:t>Instalacja Odsiarczania Spalin wraz z urządzeniami pomocniczymi.</w:t>
      </w:r>
    </w:p>
    <w:p w14:paraId="0CC351A2" w14:textId="77777777" w:rsidR="00056ACD" w:rsidRPr="00F15B2E" w:rsidRDefault="00056ACD" w:rsidP="002D2031">
      <w:pPr>
        <w:widowControl w:val="0"/>
        <w:numPr>
          <w:ilvl w:val="0"/>
          <w:numId w:val="25"/>
        </w:numPr>
        <w:adjustRightInd w:val="0"/>
        <w:jc w:val="both"/>
        <w:textAlignment w:val="baseline"/>
        <w:rPr>
          <w:rFonts w:ascii="Arial" w:eastAsia="MS Mincho" w:hAnsi="Arial" w:cs="Arial"/>
          <w:szCs w:val="20"/>
        </w:rPr>
      </w:pPr>
      <w:r w:rsidRPr="00F15B2E">
        <w:rPr>
          <w:rFonts w:ascii="Arial" w:eastAsia="MS Mincho" w:hAnsi="Arial" w:cs="Arial"/>
          <w:szCs w:val="20"/>
        </w:rPr>
        <w:t>Hydrocyklony.</w:t>
      </w:r>
    </w:p>
    <w:p w14:paraId="3C1F592B" w14:textId="77777777" w:rsidR="00056ACD" w:rsidRPr="00F15B2E" w:rsidRDefault="00056ACD" w:rsidP="002D2031">
      <w:pPr>
        <w:widowControl w:val="0"/>
        <w:numPr>
          <w:ilvl w:val="0"/>
          <w:numId w:val="25"/>
        </w:numPr>
        <w:adjustRightInd w:val="0"/>
        <w:jc w:val="both"/>
        <w:textAlignment w:val="baseline"/>
        <w:rPr>
          <w:rFonts w:ascii="Arial" w:eastAsia="MS Mincho" w:hAnsi="Arial" w:cs="Arial"/>
          <w:szCs w:val="20"/>
        </w:rPr>
      </w:pPr>
      <w:r w:rsidRPr="00F15B2E">
        <w:rPr>
          <w:rFonts w:ascii="Arial" w:eastAsia="MS Mincho" w:hAnsi="Arial" w:cs="Arial"/>
          <w:szCs w:val="20"/>
        </w:rPr>
        <w:t>Kanały spalin i instalacje elektroenergetyczne komina nr 1,3.</w:t>
      </w:r>
    </w:p>
    <w:p w14:paraId="19AC8BA2" w14:textId="77777777" w:rsidR="00056ACD" w:rsidRPr="00F15B2E" w:rsidRDefault="00056ACD" w:rsidP="002D2031">
      <w:pPr>
        <w:widowControl w:val="0"/>
        <w:numPr>
          <w:ilvl w:val="0"/>
          <w:numId w:val="25"/>
        </w:numPr>
        <w:adjustRightInd w:val="0"/>
        <w:jc w:val="both"/>
        <w:textAlignment w:val="baseline"/>
        <w:rPr>
          <w:rFonts w:ascii="Arial" w:eastAsia="MS Mincho" w:hAnsi="Arial" w:cs="Arial"/>
          <w:szCs w:val="20"/>
        </w:rPr>
      </w:pPr>
      <w:r w:rsidRPr="00F15B2E">
        <w:rPr>
          <w:rFonts w:ascii="Arial" w:eastAsia="MS Mincho" w:hAnsi="Arial" w:cs="Arial"/>
          <w:szCs w:val="20"/>
        </w:rPr>
        <w:t>Zakład Kamienia Wapiennego.</w:t>
      </w:r>
    </w:p>
    <w:p w14:paraId="0B75847F" w14:textId="77777777" w:rsidR="00056ACD" w:rsidRPr="00F15B2E" w:rsidRDefault="00056ACD" w:rsidP="002D2031">
      <w:pPr>
        <w:widowControl w:val="0"/>
        <w:numPr>
          <w:ilvl w:val="0"/>
          <w:numId w:val="25"/>
        </w:numPr>
        <w:adjustRightInd w:val="0"/>
        <w:jc w:val="both"/>
        <w:textAlignment w:val="baseline"/>
        <w:rPr>
          <w:rFonts w:ascii="Arial" w:eastAsia="MS Mincho" w:hAnsi="Arial" w:cs="Arial"/>
          <w:szCs w:val="20"/>
        </w:rPr>
      </w:pPr>
      <w:r w:rsidRPr="00F15B2E">
        <w:rPr>
          <w:rFonts w:ascii="Arial" w:eastAsia="MS Mincho" w:hAnsi="Arial" w:cs="Arial"/>
          <w:szCs w:val="20"/>
        </w:rPr>
        <w:t>Nawęglanie wraz z ŁZKS 1 i 2.</w:t>
      </w:r>
    </w:p>
    <w:p w14:paraId="3668A9EB" w14:textId="77777777" w:rsidR="00056ACD" w:rsidRPr="00F15B2E" w:rsidRDefault="00056ACD" w:rsidP="002D2031">
      <w:pPr>
        <w:widowControl w:val="0"/>
        <w:numPr>
          <w:ilvl w:val="0"/>
          <w:numId w:val="25"/>
        </w:numPr>
        <w:adjustRightInd w:val="0"/>
        <w:jc w:val="both"/>
        <w:textAlignment w:val="baseline"/>
        <w:rPr>
          <w:rFonts w:ascii="Arial" w:eastAsia="MS Mincho" w:hAnsi="Arial" w:cs="Arial"/>
          <w:szCs w:val="20"/>
        </w:rPr>
      </w:pPr>
      <w:r w:rsidRPr="00F15B2E">
        <w:rPr>
          <w:rFonts w:ascii="Arial" w:eastAsia="MS Mincho" w:hAnsi="Arial" w:cs="Arial"/>
          <w:szCs w:val="20"/>
        </w:rPr>
        <w:t>Wywrotnice wagonowe.</w:t>
      </w:r>
    </w:p>
    <w:p w14:paraId="684B7589" w14:textId="77777777" w:rsidR="00056ACD" w:rsidRPr="00F15B2E" w:rsidRDefault="00056ACD" w:rsidP="002D2031">
      <w:pPr>
        <w:widowControl w:val="0"/>
        <w:numPr>
          <w:ilvl w:val="0"/>
          <w:numId w:val="25"/>
        </w:numPr>
        <w:adjustRightInd w:val="0"/>
        <w:jc w:val="both"/>
        <w:textAlignment w:val="baseline"/>
        <w:rPr>
          <w:rFonts w:ascii="Arial" w:eastAsia="MS Mincho" w:hAnsi="Arial" w:cs="Arial"/>
          <w:szCs w:val="20"/>
        </w:rPr>
      </w:pPr>
      <w:r w:rsidRPr="00F15B2E">
        <w:rPr>
          <w:rFonts w:ascii="Arial" w:eastAsia="MS Mincho" w:hAnsi="Arial" w:cs="Arial"/>
          <w:szCs w:val="20"/>
        </w:rPr>
        <w:t>Rozmrażalnia wagonów.</w:t>
      </w:r>
    </w:p>
    <w:p w14:paraId="31E8E874" w14:textId="77777777" w:rsidR="00056ACD" w:rsidRPr="00F15B2E" w:rsidRDefault="00056ACD" w:rsidP="002D2031">
      <w:pPr>
        <w:widowControl w:val="0"/>
        <w:numPr>
          <w:ilvl w:val="0"/>
          <w:numId w:val="25"/>
        </w:numPr>
        <w:adjustRightInd w:val="0"/>
        <w:jc w:val="both"/>
        <w:textAlignment w:val="baseline"/>
        <w:rPr>
          <w:rFonts w:ascii="Arial" w:eastAsia="MS Mincho" w:hAnsi="Arial" w:cs="Arial"/>
          <w:szCs w:val="20"/>
        </w:rPr>
      </w:pPr>
      <w:proofErr w:type="spellStart"/>
      <w:r w:rsidRPr="00F15B2E">
        <w:rPr>
          <w:rFonts w:ascii="Arial" w:eastAsia="MS Mincho" w:hAnsi="Arial" w:cs="Arial"/>
          <w:szCs w:val="20"/>
        </w:rPr>
        <w:t>Mazutownia</w:t>
      </w:r>
      <w:proofErr w:type="spellEnd"/>
      <w:r w:rsidRPr="00F15B2E">
        <w:rPr>
          <w:rFonts w:ascii="Arial" w:eastAsia="MS Mincho" w:hAnsi="Arial" w:cs="Arial"/>
          <w:szCs w:val="20"/>
        </w:rPr>
        <w:t xml:space="preserve"> i gospodarka olejowa.</w:t>
      </w:r>
    </w:p>
    <w:p w14:paraId="4F2A8241" w14:textId="77777777" w:rsidR="00056ACD" w:rsidRPr="00F15B2E" w:rsidRDefault="00056ACD" w:rsidP="002D2031">
      <w:pPr>
        <w:widowControl w:val="0"/>
        <w:numPr>
          <w:ilvl w:val="0"/>
          <w:numId w:val="25"/>
        </w:numPr>
        <w:adjustRightInd w:val="0"/>
        <w:jc w:val="both"/>
        <w:textAlignment w:val="baseline"/>
        <w:rPr>
          <w:rFonts w:ascii="Arial" w:eastAsia="MS Mincho" w:hAnsi="Arial" w:cs="Arial"/>
          <w:szCs w:val="20"/>
        </w:rPr>
      </w:pPr>
      <w:r w:rsidRPr="00F15B2E">
        <w:rPr>
          <w:rFonts w:ascii="Arial" w:eastAsia="MS Mincho" w:hAnsi="Arial" w:cs="Arial"/>
          <w:szCs w:val="20"/>
        </w:rPr>
        <w:t>Odżużlanie i odpopielanie.</w:t>
      </w:r>
    </w:p>
    <w:p w14:paraId="2CD3E8D5" w14:textId="77777777" w:rsidR="00056ACD" w:rsidRPr="00F15B2E" w:rsidRDefault="00056ACD" w:rsidP="002D2031">
      <w:pPr>
        <w:widowControl w:val="0"/>
        <w:numPr>
          <w:ilvl w:val="0"/>
          <w:numId w:val="25"/>
        </w:numPr>
        <w:adjustRightInd w:val="0"/>
        <w:jc w:val="both"/>
        <w:textAlignment w:val="baseline"/>
        <w:rPr>
          <w:rFonts w:ascii="Arial" w:eastAsia="MS Mincho" w:hAnsi="Arial" w:cs="Arial"/>
          <w:szCs w:val="20"/>
        </w:rPr>
      </w:pPr>
      <w:r w:rsidRPr="00F15B2E">
        <w:rPr>
          <w:rFonts w:ascii="Arial" w:eastAsia="MS Mincho" w:hAnsi="Arial" w:cs="Arial"/>
          <w:szCs w:val="20"/>
        </w:rPr>
        <w:t>Elektrofiltry z urządzeniami pomocniczymi.</w:t>
      </w:r>
    </w:p>
    <w:p w14:paraId="5897F876" w14:textId="77777777" w:rsidR="00056ACD" w:rsidRPr="00F15B2E" w:rsidRDefault="00056ACD" w:rsidP="002D2031">
      <w:pPr>
        <w:widowControl w:val="0"/>
        <w:numPr>
          <w:ilvl w:val="0"/>
          <w:numId w:val="25"/>
        </w:numPr>
        <w:adjustRightInd w:val="0"/>
        <w:jc w:val="both"/>
        <w:textAlignment w:val="baseline"/>
        <w:rPr>
          <w:rFonts w:ascii="Arial" w:eastAsia="MS Mincho" w:hAnsi="Arial" w:cs="Arial"/>
          <w:szCs w:val="20"/>
        </w:rPr>
      </w:pPr>
      <w:r w:rsidRPr="00F15B2E">
        <w:rPr>
          <w:rFonts w:ascii="Arial" w:eastAsia="MS Mincho" w:hAnsi="Arial" w:cs="Arial"/>
          <w:szCs w:val="20"/>
        </w:rPr>
        <w:t>Składowiska żużla, popiołu i gipsu.</w:t>
      </w:r>
    </w:p>
    <w:p w14:paraId="5923B2D6" w14:textId="77777777" w:rsidR="00056ACD" w:rsidRPr="00F15B2E" w:rsidRDefault="00056ACD" w:rsidP="002D2031">
      <w:pPr>
        <w:widowControl w:val="0"/>
        <w:numPr>
          <w:ilvl w:val="0"/>
          <w:numId w:val="25"/>
        </w:numPr>
        <w:adjustRightInd w:val="0"/>
        <w:jc w:val="both"/>
        <w:textAlignment w:val="baseline"/>
        <w:rPr>
          <w:rFonts w:ascii="Arial" w:eastAsia="MS Mincho" w:hAnsi="Arial" w:cs="Arial"/>
          <w:szCs w:val="20"/>
        </w:rPr>
      </w:pPr>
      <w:r w:rsidRPr="00F15B2E">
        <w:rPr>
          <w:rFonts w:ascii="Arial" w:eastAsia="MS Mincho" w:hAnsi="Arial" w:cs="Arial"/>
          <w:szCs w:val="20"/>
        </w:rPr>
        <w:t>Stacja demineralizacji wody DEMI.</w:t>
      </w:r>
    </w:p>
    <w:p w14:paraId="4990B221" w14:textId="77777777" w:rsidR="00056ACD" w:rsidRPr="00F15B2E" w:rsidRDefault="00056ACD" w:rsidP="002D2031">
      <w:pPr>
        <w:widowControl w:val="0"/>
        <w:numPr>
          <w:ilvl w:val="0"/>
          <w:numId w:val="25"/>
        </w:numPr>
        <w:adjustRightInd w:val="0"/>
        <w:jc w:val="both"/>
        <w:textAlignment w:val="baseline"/>
        <w:rPr>
          <w:rFonts w:ascii="Arial" w:eastAsia="MS Mincho" w:hAnsi="Arial" w:cs="Arial"/>
          <w:szCs w:val="20"/>
        </w:rPr>
      </w:pPr>
      <w:r w:rsidRPr="00F15B2E">
        <w:rPr>
          <w:rFonts w:ascii="Arial" w:eastAsia="MS Mincho" w:hAnsi="Arial" w:cs="Arial"/>
          <w:szCs w:val="20"/>
        </w:rPr>
        <w:t>Pompownie wody chłodzącej.</w:t>
      </w:r>
    </w:p>
    <w:p w14:paraId="4F0E7587" w14:textId="77777777" w:rsidR="00056ACD" w:rsidRPr="00F15B2E" w:rsidRDefault="00056ACD" w:rsidP="002D2031">
      <w:pPr>
        <w:widowControl w:val="0"/>
        <w:numPr>
          <w:ilvl w:val="0"/>
          <w:numId w:val="25"/>
        </w:numPr>
        <w:adjustRightInd w:val="0"/>
        <w:jc w:val="both"/>
        <w:textAlignment w:val="baseline"/>
        <w:rPr>
          <w:rFonts w:ascii="Arial" w:eastAsia="MS Mincho" w:hAnsi="Arial" w:cs="Arial"/>
          <w:szCs w:val="20"/>
        </w:rPr>
      </w:pPr>
      <w:r w:rsidRPr="00F15B2E">
        <w:rPr>
          <w:rFonts w:ascii="Arial" w:eastAsia="MS Mincho" w:hAnsi="Arial" w:cs="Arial"/>
          <w:szCs w:val="20"/>
        </w:rPr>
        <w:t>Gospodarka wodna i ściekowa – pompownie, osadniki, zbiorniki, itp.</w:t>
      </w:r>
      <w:r w:rsidRPr="00F15B2E">
        <w:rPr>
          <w:rFonts w:ascii="Arial" w:hAnsi="Arial" w:cs="Arial"/>
          <w:szCs w:val="20"/>
        </w:rPr>
        <w:t xml:space="preserve"> </w:t>
      </w:r>
    </w:p>
    <w:p w14:paraId="78BF9834" w14:textId="77777777" w:rsidR="00056ACD" w:rsidRPr="00F15B2E" w:rsidRDefault="00056ACD" w:rsidP="002D2031">
      <w:pPr>
        <w:widowControl w:val="0"/>
        <w:numPr>
          <w:ilvl w:val="0"/>
          <w:numId w:val="25"/>
        </w:numPr>
        <w:adjustRightInd w:val="0"/>
        <w:jc w:val="both"/>
        <w:textAlignment w:val="baseline"/>
        <w:rPr>
          <w:rFonts w:ascii="Arial" w:eastAsia="MS Mincho" w:hAnsi="Arial" w:cs="Arial"/>
          <w:szCs w:val="20"/>
        </w:rPr>
      </w:pPr>
      <w:r w:rsidRPr="00F15B2E">
        <w:rPr>
          <w:rFonts w:ascii="Arial" w:eastAsia="MS Mincho" w:hAnsi="Arial" w:cs="Arial"/>
          <w:szCs w:val="20"/>
        </w:rPr>
        <w:t>Instalacja rozładunku magazynowania i podawania amoniaku DRIM</w:t>
      </w:r>
    </w:p>
    <w:p w14:paraId="693EECC3" w14:textId="77777777" w:rsidR="00056ACD" w:rsidRPr="00F15B2E" w:rsidRDefault="00056ACD" w:rsidP="002D2031">
      <w:pPr>
        <w:widowControl w:val="0"/>
        <w:numPr>
          <w:ilvl w:val="0"/>
          <w:numId w:val="25"/>
        </w:numPr>
        <w:adjustRightInd w:val="0"/>
        <w:jc w:val="both"/>
        <w:textAlignment w:val="baseline"/>
        <w:rPr>
          <w:rFonts w:ascii="Arial" w:eastAsia="MS Mincho" w:hAnsi="Arial" w:cs="Arial"/>
          <w:szCs w:val="20"/>
        </w:rPr>
      </w:pPr>
      <w:r w:rsidRPr="00F15B2E">
        <w:rPr>
          <w:rFonts w:ascii="Arial" w:eastAsia="MS Mincho" w:hAnsi="Arial" w:cs="Arial"/>
          <w:szCs w:val="20"/>
        </w:rPr>
        <w:t>Oczyszczalnia ścieków.</w:t>
      </w:r>
    </w:p>
    <w:p w14:paraId="2E0DE802" w14:textId="77777777" w:rsidR="00056ACD" w:rsidRPr="00F15B2E" w:rsidRDefault="00056ACD" w:rsidP="002D2031">
      <w:pPr>
        <w:widowControl w:val="0"/>
        <w:numPr>
          <w:ilvl w:val="0"/>
          <w:numId w:val="25"/>
        </w:numPr>
        <w:adjustRightInd w:val="0"/>
        <w:jc w:val="both"/>
        <w:textAlignment w:val="baseline"/>
        <w:rPr>
          <w:rFonts w:ascii="Arial" w:eastAsia="MS Mincho" w:hAnsi="Arial" w:cs="Arial"/>
          <w:szCs w:val="20"/>
        </w:rPr>
      </w:pPr>
      <w:r w:rsidRPr="00F15B2E">
        <w:rPr>
          <w:rFonts w:ascii="Arial" w:eastAsia="MS Mincho" w:hAnsi="Arial" w:cs="Arial"/>
          <w:szCs w:val="20"/>
        </w:rPr>
        <w:t>Ujęcie wody na rzece Wschodnia.</w:t>
      </w:r>
    </w:p>
    <w:p w14:paraId="668A4F2B" w14:textId="77777777" w:rsidR="00056ACD" w:rsidRPr="00F15B2E" w:rsidRDefault="00056ACD" w:rsidP="002D2031">
      <w:pPr>
        <w:widowControl w:val="0"/>
        <w:numPr>
          <w:ilvl w:val="0"/>
          <w:numId w:val="25"/>
        </w:numPr>
        <w:adjustRightInd w:val="0"/>
        <w:jc w:val="both"/>
        <w:textAlignment w:val="baseline"/>
        <w:rPr>
          <w:rFonts w:ascii="Arial" w:eastAsia="MS Mincho" w:hAnsi="Arial" w:cs="Arial"/>
          <w:szCs w:val="20"/>
        </w:rPr>
      </w:pPr>
      <w:r w:rsidRPr="00F15B2E">
        <w:rPr>
          <w:rFonts w:ascii="Arial" w:eastAsia="MS Mincho" w:hAnsi="Arial" w:cs="Arial"/>
          <w:szCs w:val="20"/>
        </w:rPr>
        <w:t>Ujęcie wody w Tursku.</w:t>
      </w:r>
    </w:p>
    <w:p w14:paraId="630C1889" w14:textId="77777777" w:rsidR="00056ACD" w:rsidRPr="00F15B2E" w:rsidRDefault="00056ACD" w:rsidP="002D2031">
      <w:pPr>
        <w:widowControl w:val="0"/>
        <w:numPr>
          <w:ilvl w:val="0"/>
          <w:numId w:val="25"/>
        </w:numPr>
        <w:adjustRightInd w:val="0"/>
        <w:jc w:val="both"/>
        <w:textAlignment w:val="baseline"/>
        <w:rPr>
          <w:rFonts w:ascii="Arial" w:eastAsia="MS Mincho" w:hAnsi="Arial" w:cs="Arial"/>
          <w:szCs w:val="20"/>
        </w:rPr>
      </w:pPr>
      <w:r w:rsidRPr="00F15B2E">
        <w:rPr>
          <w:rFonts w:ascii="Arial" w:eastAsia="MS Mincho" w:hAnsi="Arial" w:cs="Arial"/>
          <w:szCs w:val="20"/>
        </w:rPr>
        <w:t>Człony ciepłownicze CC1_CC2.</w:t>
      </w:r>
    </w:p>
    <w:p w14:paraId="62161988" w14:textId="77777777" w:rsidR="00056ACD" w:rsidRPr="00F15B2E" w:rsidRDefault="00056ACD" w:rsidP="002D2031">
      <w:pPr>
        <w:widowControl w:val="0"/>
        <w:numPr>
          <w:ilvl w:val="0"/>
          <w:numId w:val="25"/>
        </w:numPr>
        <w:adjustRightInd w:val="0"/>
        <w:jc w:val="both"/>
        <w:textAlignment w:val="baseline"/>
        <w:rPr>
          <w:rFonts w:ascii="Arial" w:eastAsia="MS Mincho" w:hAnsi="Arial" w:cs="Arial"/>
          <w:szCs w:val="20"/>
        </w:rPr>
      </w:pPr>
      <w:proofErr w:type="spellStart"/>
      <w:r w:rsidRPr="00F15B2E">
        <w:rPr>
          <w:rFonts w:ascii="Arial" w:eastAsia="MS Mincho" w:hAnsi="Arial" w:cs="Arial"/>
          <w:szCs w:val="20"/>
        </w:rPr>
        <w:t>Sprężarkownia</w:t>
      </w:r>
      <w:proofErr w:type="spellEnd"/>
      <w:r w:rsidRPr="00F15B2E">
        <w:rPr>
          <w:rFonts w:ascii="Arial" w:eastAsia="MS Mincho" w:hAnsi="Arial" w:cs="Arial"/>
          <w:szCs w:val="20"/>
        </w:rPr>
        <w:t>.</w:t>
      </w:r>
    </w:p>
    <w:p w14:paraId="04DE677A" w14:textId="77777777" w:rsidR="00056ACD" w:rsidRPr="00F15B2E" w:rsidRDefault="00056ACD" w:rsidP="002D2031">
      <w:pPr>
        <w:widowControl w:val="0"/>
        <w:numPr>
          <w:ilvl w:val="0"/>
          <w:numId w:val="25"/>
        </w:numPr>
        <w:adjustRightInd w:val="0"/>
        <w:jc w:val="both"/>
        <w:textAlignment w:val="baseline"/>
        <w:rPr>
          <w:rFonts w:ascii="Arial" w:eastAsia="MS Mincho" w:hAnsi="Arial" w:cs="Arial"/>
          <w:szCs w:val="20"/>
        </w:rPr>
      </w:pPr>
      <w:r w:rsidRPr="00F15B2E">
        <w:rPr>
          <w:rFonts w:ascii="Arial" w:eastAsia="MS Mincho" w:hAnsi="Arial" w:cs="Arial"/>
          <w:szCs w:val="20"/>
        </w:rPr>
        <w:t xml:space="preserve">Instalacje biomasy wraz urządzeniami pomocniczymi (rębaki, zbiorniki, przenośniki, dołki zasypowe, odpylnie, </w:t>
      </w:r>
      <w:proofErr w:type="spellStart"/>
      <w:r w:rsidRPr="00F15B2E">
        <w:rPr>
          <w:rFonts w:ascii="Arial" w:eastAsia="MS Mincho" w:hAnsi="Arial" w:cs="Arial"/>
          <w:szCs w:val="20"/>
        </w:rPr>
        <w:t>próbopobieraki</w:t>
      </w:r>
      <w:proofErr w:type="spellEnd"/>
      <w:r w:rsidRPr="00F15B2E">
        <w:rPr>
          <w:rFonts w:ascii="Arial" w:eastAsia="MS Mincho" w:hAnsi="Arial" w:cs="Arial"/>
          <w:szCs w:val="20"/>
        </w:rPr>
        <w:t>, itp.).</w:t>
      </w:r>
    </w:p>
    <w:p w14:paraId="63346A77" w14:textId="77777777" w:rsidR="00056ACD" w:rsidRPr="00F15B2E" w:rsidRDefault="00056ACD" w:rsidP="002D2031">
      <w:pPr>
        <w:widowControl w:val="0"/>
        <w:numPr>
          <w:ilvl w:val="0"/>
          <w:numId w:val="25"/>
        </w:numPr>
        <w:adjustRightInd w:val="0"/>
        <w:jc w:val="both"/>
        <w:textAlignment w:val="baseline"/>
        <w:rPr>
          <w:rFonts w:ascii="Arial" w:eastAsia="MS Mincho" w:hAnsi="Arial" w:cs="Arial"/>
          <w:szCs w:val="20"/>
        </w:rPr>
      </w:pPr>
      <w:r w:rsidRPr="00F15B2E">
        <w:rPr>
          <w:rFonts w:ascii="Arial" w:eastAsia="MS Mincho" w:hAnsi="Arial" w:cs="Arial"/>
          <w:szCs w:val="20"/>
        </w:rPr>
        <w:t>Obiekt H4 wraz z infrastrukturą kolejową.</w:t>
      </w:r>
    </w:p>
    <w:p w14:paraId="6CE54B71" w14:textId="77777777" w:rsidR="00056ACD" w:rsidRPr="00F15B2E" w:rsidRDefault="00056ACD" w:rsidP="002D2031">
      <w:pPr>
        <w:widowControl w:val="0"/>
        <w:numPr>
          <w:ilvl w:val="0"/>
          <w:numId w:val="25"/>
        </w:numPr>
        <w:adjustRightInd w:val="0"/>
        <w:jc w:val="both"/>
        <w:textAlignment w:val="baseline"/>
        <w:rPr>
          <w:rFonts w:ascii="Arial" w:eastAsia="MS Mincho" w:hAnsi="Arial" w:cs="Arial"/>
          <w:szCs w:val="20"/>
        </w:rPr>
      </w:pPr>
      <w:r w:rsidRPr="00F15B2E">
        <w:rPr>
          <w:rFonts w:ascii="Arial" w:eastAsia="MS Mincho" w:hAnsi="Arial" w:cs="Arial"/>
          <w:szCs w:val="20"/>
        </w:rPr>
        <w:t>Nastawnia Centralna.</w:t>
      </w:r>
    </w:p>
    <w:p w14:paraId="338C23B0" w14:textId="77777777" w:rsidR="00056ACD" w:rsidRPr="00F15B2E" w:rsidRDefault="00056ACD" w:rsidP="002D2031">
      <w:pPr>
        <w:widowControl w:val="0"/>
        <w:numPr>
          <w:ilvl w:val="0"/>
          <w:numId w:val="25"/>
        </w:numPr>
        <w:adjustRightInd w:val="0"/>
        <w:jc w:val="both"/>
        <w:textAlignment w:val="baseline"/>
        <w:rPr>
          <w:rFonts w:ascii="Arial" w:eastAsia="MS Mincho" w:hAnsi="Arial" w:cs="Arial"/>
          <w:szCs w:val="20"/>
        </w:rPr>
      </w:pPr>
      <w:r w:rsidRPr="00F15B2E">
        <w:rPr>
          <w:rFonts w:ascii="Arial" w:eastAsia="MS Mincho" w:hAnsi="Arial" w:cs="Arial"/>
          <w:szCs w:val="20"/>
        </w:rPr>
        <w:t>Nastawnie obiektowe.</w:t>
      </w:r>
    </w:p>
    <w:p w14:paraId="2241F7AC" w14:textId="77777777" w:rsidR="00056ACD" w:rsidRPr="00F15B2E" w:rsidRDefault="00056ACD" w:rsidP="002D2031">
      <w:pPr>
        <w:widowControl w:val="0"/>
        <w:numPr>
          <w:ilvl w:val="0"/>
          <w:numId w:val="25"/>
        </w:numPr>
        <w:adjustRightInd w:val="0"/>
        <w:ind w:left="357" w:hanging="357"/>
        <w:jc w:val="both"/>
        <w:textAlignment w:val="baseline"/>
        <w:rPr>
          <w:rFonts w:ascii="Arial" w:eastAsia="MS Mincho" w:hAnsi="Arial" w:cs="Arial"/>
          <w:szCs w:val="20"/>
        </w:rPr>
      </w:pPr>
      <w:r w:rsidRPr="00F15B2E">
        <w:rPr>
          <w:rFonts w:ascii="Arial" w:eastAsia="MS Mincho" w:hAnsi="Arial" w:cs="Arial"/>
          <w:szCs w:val="20"/>
        </w:rPr>
        <w:t xml:space="preserve">Serwerownie, </w:t>
      </w:r>
      <w:proofErr w:type="spellStart"/>
      <w:r w:rsidRPr="00F15B2E">
        <w:rPr>
          <w:rFonts w:ascii="Arial" w:eastAsia="MS Mincho" w:hAnsi="Arial" w:cs="Arial"/>
          <w:szCs w:val="20"/>
        </w:rPr>
        <w:t>krosownie</w:t>
      </w:r>
      <w:proofErr w:type="spellEnd"/>
      <w:r w:rsidRPr="00F15B2E">
        <w:rPr>
          <w:rFonts w:ascii="Arial" w:eastAsia="MS Mincho" w:hAnsi="Arial" w:cs="Arial"/>
          <w:szCs w:val="20"/>
        </w:rPr>
        <w:t xml:space="preserve"> i kablownie.</w:t>
      </w:r>
    </w:p>
    <w:p w14:paraId="57C74811" w14:textId="77777777" w:rsidR="00056ACD" w:rsidRPr="00F15B2E" w:rsidRDefault="00056ACD" w:rsidP="002D2031">
      <w:pPr>
        <w:widowControl w:val="0"/>
        <w:numPr>
          <w:ilvl w:val="0"/>
          <w:numId w:val="25"/>
        </w:numPr>
        <w:adjustRightInd w:val="0"/>
        <w:ind w:left="357" w:hanging="357"/>
        <w:jc w:val="both"/>
        <w:textAlignment w:val="baseline"/>
        <w:rPr>
          <w:rFonts w:ascii="Arial" w:eastAsia="MS Mincho" w:hAnsi="Arial" w:cs="Arial"/>
          <w:szCs w:val="20"/>
        </w:rPr>
      </w:pPr>
      <w:r w:rsidRPr="00F15B2E">
        <w:rPr>
          <w:rFonts w:ascii="Arial" w:eastAsia="MS Mincho" w:hAnsi="Arial" w:cs="Arial"/>
          <w:szCs w:val="20"/>
        </w:rPr>
        <w:t xml:space="preserve">Infrastruktura elektroenergetyczna i elektryczna Elektrowni: </w:t>
      </w:r>
    </w:p>
    <w:p w14:paraId="13249210" w14:textId="77777777" w:rsidR="00056ACD" w:rsidRPr="00F15B2E" w:rsidRDefault="00056ACD" w:rsidP="00F15B2E">
      <w:pPr>
        <w:autoSpaceDE w:val="0"/>
        <w:autoSpaceDN w:val="0"/>
        <w:adjustRightInd w:val="0"/>
        <w:ind w:left="567" w:hanging="425"/>
        <w:rPr>
          <w:rFonts w:ascii="Arial" w:eastAsia="Calibri" w:hAnsi="Arial" w:cs="Arial"/>
          <w:color w:val="000000"/>
          <w:szCs w:val="20"/>
          <w:lang w:eastAsia="en-US"/>
        </w:rPr>
      </w:pPr>
      <w:r w:rsidRPr="00F15B2E">
        <w:rPr>
          <w:rFonts w:ascii="Arial" w:eastAsia="Calibri" w:hAnsi="Arial" w:cs="Arial"/>
          <w:color w:val="000000"/>
          <w:szCs w:val="20"/>
          <w:lang w:eastAsia="en-US"/>
        </w:rPr>
        <w:t xml:space="preserve">20.1. Urządzenia układu wyprowadzenia mocy z bloków energetycznych: </w:t>
      </w:r>
    </w:p>
    <w:p w14:paraId="7D043A23" w14:textId="77777777" w:rsidR="00056ACD" w:rsidRPr="00F15B2E" w:rsidRDefault="00056ACD" w:rsidP="00F15B2E">
      <w:pPr>
        <w:widowControl w:val="0"/>
        <w:numPr>
          <w:ilvl w:val="2"/>
          <w:numId w:val="25"/>
        </w:numPr>
        <w:autoSpaceDE w:val="0"/>
        <w:autoSpaceDN w:val="0"/>
        <w:adjustRightInd w:val="0"/>
        <w:ind w:left="993" w:hanging="709"/>
        <w:contextualSpacing/>
        <w:jc w:val="both"/>
        <w:textAlignment w:val="baseline"/>
        <w:rPr>
          <w:rFonts w:ascii="Arial" w:eastAsia="Calibri" w:hAnsi="Arial" w:cs="Arial"/>
          <w:color w:val="000000"/>
          <w:szCs w:val="20"/>
          <w:lang w:eastAsia="en-US"/>
        </w:rPr>
      </w:pPr>
      <w:r w:rsidRPr="00F15B2E">
        <w:rPr>
          <w:rFonts w:ascii="Arial" w:eastAsia="Calibri" w:hAnsi="Arial" w:cs="Arial"/>
          <w:color w:val="000000"/>
          <w:szCs w:val="20"/>
          <w:lang w:eastAsia="en-US"/>
        </w:rPr>
        <w:t>szynoprzewody wyprowadzenia mocy wraz z przekładnikami napięciowymi i prądowymi, wyłączniki generatorowe wraz z kondensatorami przeciwprzepięciowymi.</w:t>
      </w:r>
    </w:p>
    <w:p w14:paraId="2637581D" w14:textId="77777777" w:rsidR="00056ACD" w:rsidRPr="00F15B2E" w:rsidRDefault="00056ACD" w:rsidP="00F15B2E">
      <w:pPr>
        <w:widowControl w:val="0"/>
        <w:numPr>
          <w:ilvl w:val="2"/>
          <w:numId w:val="25"/>
        </w:numPr>
        <w:autoSpaceDE w:val="0"/>
        <w:autoSpaceDN w:val="0"/>
        <w:adjustRightInd w:val="0"/>
        <w:ind w:left="993" w:hanging="709"/>
        <w:jc w:val="both"/>
        <w:textAlignment w:val="baseline"/>
        <w:rPr>
          <w:rFonts w:ascii="Arial" w:eastAsia="Calibri" w:hAnsi="Arial" w:cs="Arial"/>
          <w:color w:val="000000"/>
          <w:szCs w:val="20"/>
          <w:lang w:eastAsia="en-US"/>
        </w:rPr>
      </w:pPr>
      <w:r w:rsidRPr="00F15B2E">
        <w:rPr>
          <w:rFonts w:ascii="Arial" w:eastAsia="Calibri" w:hAnsi="Arial" w:cs="Arial"/>
          <w:color w:val="000000"/>
          <w:szCs w:val="20"/>
          <w:lang w:eastAsia="en-US"/>
        </w:rPr>
        <w:t xml:space="preserve">transformatory blokowe, wyłączniki blokowe, ograniczniki przepięć, odłączniki, uziemniki, przekładniki zespolone zainstalowane na przedpolach transformatorów blokowych. </w:t>
      </w:r>
    </w:p>
    <w:p w14:paraId="343C0CB4" w14:textId="77777777" w:rsidR="00056ACD" w:rsidRPr="00F15B2E" w:rsidRDefault="00056ACD" w:rsidP="00F15B2E">
      <w:pPr>
        <w:widowControl w:val="0"/>
        <w:numPr>
          <w:ilvl w:val="1"/>
          <w:numId w:val="25"/>
        </w:numPr>
        <w:autoSpaceDE w:val="0"/>
        <w:autoSpaceDN w:val="0"/>
        <w:adjustRightInd w:val="0"/>
        <w:ind w:left="567" w:hanging="425"/>
        <w:jc w:val="both"/>
        <w:textAlignment w:val="baseline"/>
        <w:rPr>
          <w:rFonts w:ascii="Arial" w:eastAsia="Calibri" w:hAnsi="Arial" w:cs="Arial"/>
          <w:color w:val="000000"/>
          <w:szCs w:val="20"/>
          <w:lang w:eastAsia="en-US"/>
        </w:rPr>
      </w:pPr>
      <w:r w:rsidRPr="00F15B2E">
        <w:rPr>
          <w:rFonts w:ascii="Arial" w:eastAsia="Calibri" w:hAnsi="Arial" w:cs="Arial"/>
          <w:color w:val="000000"/>
          <w:szCs w:val="20"/>
          <w:lang w:eastAsia="en-US"/>
        </w:rPr>
        <w:t xml:space="preserve">Urządzenia zasilania potrzeb własnych blokowych, </w:t>
      </w:r>
      <w:proofErr w:type="spellStart"/>
      <w:r w:rsidRPr="00F15B2E">
        <w:rPr>
          <w:rFonts w:ascii="Arial" w:eastAsia="Calibri" w:hAnsi="Arial" w:cs="Arial"/>
          <w:color w:val="000000"/>
          <w:szCs w:val="20"/>
          <w:lang w:eastAsia="en-US"/>
        </w:rPr>
        <w:t>pozablokowych</w:t>
      </w:r>
      <w:proofErr w:type="spellEnd"/>
      <w:r w:rsidRPr="00F15B2E">
        <w:rPr>
          <w:rFonts w:ascii="Arial" w:eastAsia="Calibri" w:hAnsi="Arial" w:cs="Arial"/>
          <w:color w:val="000000"/>
          <w:szCs w:val="20"/>
          <w:lang w:eastAsia="en-US"/>
        </w:rPr>
        <w:t xml:space="preserve"> i ogólnych: </w:t>
      </w:r>
    </w:p>
    <w:p w14:paraId="7EC029C2" w14:textId="77777777" w:rsidR="00056ACD" w:rsidRPr="00F15B2E" w:rsidRDefault="00056ACD" w:rsidP="00F15B2E">
      <w:pPr>
        <w:widowControl w:val="0"/>
        <w:numPr>
          <w:ilvl w:val="2"/>
          <w:numId w:val="25"/>
        </w:numPr>
        <w:autoSpaceDE w:val="0"/>
        <w:autoSpaceDN w:val="0"/>
        <w:adjustRightInd w:val="0"/>
        <w:ind w:left="993" w:hanging="709"/>
        <w:contextualSpacing/>
        <w:jc w:val="both"/>
        <w:textAlignment w:val="baseline"/>
        <w:rPr>
          <w:rFonts w:ascii="Arial" w:eastAsia="Calibri" w:hAnsi="Arial" w:cs="Arial"/>
          <w:color w:val="000000"/>
          <w:szCs w:val="20"/>
          <w:lang w:eastAsia="en-US"/>
        </w:rPr>
      </w:pPr>
      <w:r w:rsidRPr="00F15B2E">
        <w:rPr>
          <w:rFonts w:ascii="Arial" w:eastAsia="Calibri" w:hAnsi="Arial" w:cs="Arial"/>
          <w:color w:val="000000"/>
          <w:szCs w:val="20"/>
          <w:lang w:eastAsia="en-US"/>
        </w:rPr>
        <w:t xml:space="preserve">transformatory potrzeb własnych bloków energetycznych TZ, transformator potrzeb </w:t>
      </w:r>
      <w:proofErr w:type="spellStart"/>
      <w:r w:rsidRPr="00F15B2E">
        <w:rPr>
          <w:rFonts w:ascii="Arial" w:eastAsia="Calibri" w:hAnsi="Arial" w:cs="Arial"/>
          <w:color w:val="000000"/>
          <w:szCs w:val="20"/>
          <w:lang w:eastAsia="en-US"/>
        </w:rPr>
        <w:t>pozablokowych</w:t>
      </w:r>
      <w:proofErr w:type="spellEnd"/>
      <w:r w:rsidRPr="00F15B2E">
        <w:rPr>
          <w:rFonts w:ascii="Arial" w:eastAsia="Calibri" w:hAnsi="Arial" w:cs="Arial"/>
          <w:color w:val="000000"/>
          <w:szCs w:val="20"/>
          <w:lang w:eastAsia="en-US"/>
        </w:rPr>
        <w:t xml:space="preserve"> TZO.</w:t>
      </w:r>
    </w:p>
    <w:p w14:paraId="2D0EE58C" w14:textId="77777777" w:rsidR="00056ACD" w:rsidRPr="00F15B2E" w:rsidRDefault="00056ACD" w:rsidP="00F15B2E">
      <w:pPr>
        <w:widowControl w:val="0"/>
        <w:numPr>
          <w:ilvl w:val="2"/>
          <w:numId w:val="25"/>
        </w:numPr>
        <w:autoSpaceDE w:val="0"/>
        <w:autoSpaceDN w:val="0"/>
        <w:adjustRightInd w:val="0"/>
        <w:ind w:left="993" w:hanging="709"/>
        <w:contextualSpacing/>
        <w:jc w:val="both"/>
        <w:textAlignment w:val="baseline"/>
        <w:rPr>
          <w:rFonts w:ascii="Arial" w:eastAsia="Calibri" w:hAnsi="Arial" w:cs="Arial"/>
          <w:color w:val="000000"/>
          <w:szCs w:val="20"/>
          <w:lang w:eastAsia="en-US"/>
        </w:rPr>
      </w:pPr>
      <w:r w:rsidRPr="00F15B2E">
        <w:rPr>
          <w:rFonts w:ascii="Arial" w:eastAsia="Calibri" w:hAnsi="Arial" w:cs="Arial"/>
          <w:color w:val="000000"/>
          <w:szCs w:val="20"/>
          <w:lang w:eastAsia="en-US"/>
        </w:rPr>
        <w:t xml:space="preserve">transformatory potrzeb ogólnych 110/6 </w:t>
      </w:r>
      <w:proofErr w:type="spellStart"/>
      <w:r w:rsidRPr="00F15B2E">
        <w:rPr>
          <w:rFonts w:ascii="Arial" w:eastAsia="Calibri" w:hAnsi="Arial" w:cs="Arial"/>
          <w:color w:val="000000"/>
          <w:szCs w:val="20"/>
          <w:lang w:eastAsia="en-US"/>
        </w:rPr>
        <w:t>kV</w:t>
      </w:r>
      <w:proofErr w:type="spellEnd"/>
      <w:r w:rsidRPr="00F15B2E">
        <w:rPr>
          <w:rFonts w:ascii="Arial" w:eastAsia="Calibri" w:hAnsi="Arial" w:cs="Arial"/>
          <w:color w:val="000000"/>
          <w:szCs w:val="20"/>
          <w:lang w:eastAsia="en-US"/>
        </w:rPr>
        <w:t xml:space="preserve"> TR1_2, ograniczniki przepięć, odłączniki, uziemniki, przekładniki zespolone zainstalowane na przedpolach transformatorów potrzeb ogólnych 110/6 </w:t>
      </w:r>
      <w:proofErr w:type="spellStart"/>
      <w:r w:rsidRPr="00F15B2E">
        <w:rPr>
          <w:rFonts w:ascii="Arial" w:eastAsia="Calibri" w:hAnsi="Arial" w:cs="Arial"/>
          <w:color w:val="000000"/>
          <w:szCs w:val="20"/>
          <w:lang w:eastAsia="en-US"/>
        </w:rPr>
        <w:t>kV</w:t>
      </w:r>
      <w:proofErr w:type="spellEnd"/>
      <w:r w:rsidRPr="00F15B2E">
        <w:rPr>
          <w:rFonts w:ascii="Arial" w:eastAsia="Calibri" w:hAnsi="Arial" w:cs="Arial"/>
          <w:color w:val="000000"/>
          <w:szCs w:val="20"/>
          <w:lang w:eastAsia="en-US"/>
        </w:rPr>
        <w:t xml:space="preserve">, mosty szynowe 6 </w:t>
      </w:r>
      <w:proofErr w:type="spellStart"/>
      <w:r w:rsidRPr="00F15B2E">
        <w:rPr>
          <w:rFonts w:ascii="Arial" w:eastAsia="Calibri" w:hAnsi="Arial" w:cs="Arial"/>
          <w:color w:val="000000"/>
          <w:szCs w:val="20"/>
          <w:lang w:eastAsia="en-US"/>
        </w:rPr>
        <w:t>kV</w:t>
      </w:r>
      <w:proofErr w:type="spellEnd"/>
      <w:r w:rsidRPr="00F15B2E">
        <w:rPr>
          <w:rFonts w:ascii="Arial" w:eastAsia="Calibri" w:hAnsi="Arial" w:cs="Arial"/>
          <w:color w:val="000000"/>
          <w:szCs w:val="20"/>
          <w:lang w:eastAsia="en-US"/>
        </w:rPr>
        <w:t xml:space="preserve"> zasilania podstawowego i rezerwowego rozdzielni 6 </w:t>
      </w:r>
      <w:proofErr w:type="spellStart"/>
      <w:r w:rsidRPr="00F15B2E">
        <w:rPr>
          <w:rFonts w:ascii="Arial" w:eastAsia="Calibri" w:hAnsi="Arial" w:cs="Arial"/>
          <w:color w:val="000000"/>
          <w:szCs w:val="20"/>
          <w:lang w:eastAsia="en-US"/>
        </w:rPr>
        <w:t>kV</w:t>
      </w:r>
      <w:proofErr w:type="spellEnd"/>
      <w:r w:rsidRPr="00F15B2E">
        <w:rPr>
          <w:rFonts w:ascii="Arial" w:eastAsia="Calibri" w:hAnsi="Arial" w:cs="Arial"/>
          <w:color w:val="000000"/>
          <w:szCs w:val="20"/>
          <w:lang w:eastAsia="en-US"/>
        </w:rPr>
        <w:t xml:space="preserve">. </w:t>
      </w:r>
    </w:p>
    <w:p w14:paraId="2F88FF42" w14:textId="77777777" w:rsidR="00056ACD" w:rsidRPr="00F15B2E" w:rsidRDefault="00056ACD" w:rsidP="00F15B2E">
      <w:pPr>
        <w:widowControl w:val="0"/>
        <w:numPr>
          <w:ilvl w:val="2"/>
          <w:numId w:val="25"/>
        </w:numPr>
        <w:autoSpaceDE w:val="0"/>
        <w:autoSpaceDN w:val="0"/>
        <w:adjustRightInd w:val="0"/>
        <w:ind w:left="993" w:hanging="709"/>
        <w:contextualSpacing/>
        <w:jc w:val="both"/>
        <w:textAlignment w:val="baseline"/>
        <w:rPr>
          <w:rFonts w:ascii="Arial" w:eastAsia="Calibri" w:hAnsi="Arial" w:cs="Arial"/>
          <w:color w:val="000000"/>
          <w:szCs w:val="20"/>
          <w:lang w:eastAsia="en-US"/>
        </w:rPr>
      </w:pPr>
      <w:r w:rsidRPr="00F15B2E">
        <w:rPr>
          <w:rFonts w:ascii="Arial" w:eastAsia="Calibri" w:hAnsi="Arial" w:cs="Arial"/>
          <w:color w:val="000000"/>
          <w:szCs w:val="20"/>
          <w:lang w:eastAsia="en-US"/>
        </w:rPr>
        <w:t xml:space="preserve">rozdzielnie 6 </w:t>
      </w:r>
      <w:proofErr w:type="spellStart"/>
      <w:r w:rsidRPr="00F15B2E">
        <w:rPr>
          <w:rFonts w:ascii="Arial" w:eastAsia="Calibri" w:hAnsi="Arial" w:cs="Arial"/>
          <w:color w:val="000000"/>
          <w:szCs w:val="20"/>
          <w:lang w:eastAsia="en-US"/>
        </w:rPr>
        <w:t>kV</w:t>
      </w:r>
      <w:proofErr w:type="spellEnd"/>
      <w:r w:rsidRPr="00F15B2E">
        <w:rPr>
          <w:rFonts w:ascii="Arial" w:eastAsia="Calibri" w:hAnsi="Arial" w:cs="Arial"/>
          <w:color w:val="000000"/>
          <w:szCs w:val="20"/>
          <w:lang w:eastAsia="en-US"/>
        </w:rPr>
        <w:t xml:space="preserve"> potrzeb własnych blokowych i </w:t>
      </w:r>
      <w:proofErr w:type="spellStart"/>
      <w:r w:rsidRPr="00F15B2E">
        <w:rPr>
          <w:rFonts w:ascii="Arial" w:eastAsia="Calibri" w:hAnsi="Arial" w:cs="Arial"/>
          <w:color w:val="000000"/>
          <w:szCs w:val="20"/>
          <w:lang w:eastAsia="en-US"/>
        </w:rPr>
        <w:t>pozablokowych</w:t>
      </w:r>
      <w:proofErr w:type="spellEnd"/>
      <w:r w:rsidRPr="00F15B2E">
        <w:rPr>
          <w:rFonts w:ascii="Arial" w:eastAsia="Calibri" w:hAnsi="Arial" w:cs="Arial"/>
          <w:color w:val="000000"/>
          <w:szCs w:val="20"/>
          <w:lang w:eastAsia="en-US"/>
        </w:rPr>
        <w:t xml:space="preserve"> wraz z instalacją sprężonego powietrza i urządzeniami sprężarkowymi. </w:t>
      </w:r>
    </w:p>
    <w:p w14:paraId="35B540D2" w14:textId="77777777" w:rsidR="00056ACD" w:rsidRPr="00F15B2E" w:rsidRDefault="00056ACD" w:rsidP="00F15B2E">
      <w:pPr>
        <w:widowControl w:val="0"/>
        <w:numPr>
          <w:ilvl w:val="2"/>
          <w:numId w:val="25"/>
        </w:numPr>
        <w:autoSpaceDE w:val="0"/>
        <w:autoSpaceDN w:val="0"/>
        <w:adjustRightInd w:val="0"/>
        <w:ind w:left="993" w:hanging="709"/>
        <w:contextualSpacing/>
        <w:jc w:val="both"/>
        <w:textAlignment w:val="baseline"/>
        <w:rPr>
          <w:rFonts w:ascii="Arial" w:eastAsia="Calibri" w:hAnsi="Arial" w:cs="Arial"/>
          <w:color w:val="000000"/>
          <w:szCs w:val="20"/>
          <w:lang w:eastAsia="en-US"/>
        </w:rPr>
      </w:pPr>
      <w:r w:rsidRPr="00F15B2E">
        <w:rPr>
          <w:rFonts w:ascii="Arial" w:eastAsia="Calibri" w:hAnsi="Arial" w:cs="Arial"/>
          <w:color w:val="000000"/>
          <w:szCs w:val="20"/>
          <w:lang w:eastAsia="en-US"/>
        </w:rPr>
        <w:t xml:space="preserve">transformatory suche, żywiczne i olejowe 6/0,4 </w:t>
      </w:r>
      <w:proofErr w:type="spellStart"/>
      <w:r w:rsidRPr="00F15B2E">
        <w:rPr>
          <w:rFonts w:ascii="Arial" w:eastAsia="Calibri" w:hAnsi="Arial" w:cs="Arial"/>
          <w:color w:val="000000"/>
          <w:szCs w:val="20"/>
          <w:lang w:eastAsia="en-US"/>
        </w:rPr>
        <w:t>kV</w:t>
      </w:r>
      <w:proofErr w:type="spellEnd"/>
      <w:r w:rsidRPr="00F15B2E">
        <w:rPr>
          <w:rFonts w:ascii="Arial" w:eastAsia="Calibri" w:hAnsi="Arial" w:cs="Arial"/>
          <w:color w:val="000000"/>
          <w:szCs w:val="20"/>
          <w:lang w:eastAsia="en-US"/>
        </w:rPr>
        <w:t xml:space="preserve">, zespoły prostownicze elektrofiltrów wraz z aparaturą WN. </w:t>
      </w:r>
    </w:p>
    <w:p w14:paraId="05849AD3" w14:textId="77777777" w:rsidR="00056ACD" w:rsidRPr="00F15B2E" w:rsidRDefault="00056ACD" w:rsidP="00F15B2E">
      <w:pPr>
        <w:widowControl w:val="0"/>
        <w:numPr>
          <w:ilvl w:val="2"/>
          <w:numId w:val="25"/>
        </w:numPr>
        <w:autoSpaceDE w:val="0"/>
        <w:autoSpaceDN w:val="0"/>
        <w:adjustRightInd w:val="0"/>
        <w:ind w:left="993" w:hanging="709"/>
        <w:contextualSpacing/>
        <w:jc w:val="both"/>
        <w:textAlignment w:val="baseline"/>
        <w:rPr>
          <w:rFonts w:ascii="Arial" w:eastAsia="Calibri" w:hAnsi="Arial" w:cs="Arial"/>
          <w:color w:val="000000"/>
          <w:szCs w:val="20"/>
          <w:lang w:eastAsia="en-US"/>
        </w:rPr>
      </w:pPr>
      <w:r w:rsidRPr="00F15B2E">
        <w:rPr>
          <w:rFonts w:ascii="Arial" w:eastAsia="Calibri" w:hAnsi="Arial" w:cs="Arial"/>
          <w:color w:val="000000"/>
          <w:szCs w:val="20"/>
          <w:lang w:eastAsia="en-US"/>
        </w:rPr>
        <w:t xml:space="preserve">linie kablowe 15kV, 6 </w:t>
      </w:r>
      <w:proofErr w:type="spellStart"/>
      <w:r w:rsidRPr="00F15B2E">
        <w:rPr>
          <w:rFonts w:ascii="Arial" w:eastAsia="Calibri" w:hAnsi="Arial" w:cs="Arial"/>
          <w:color w:val="000000"/>
          <w:szCs w:val="20"/>
          <w:lang w:eastAsia="en-US"/>
        </w:rPr>
        <w:t>kV</w:t>
      </w:r>
      <w:proofErr w:type="spellEnd"/>
      <w:r w:rsidRPr="00F15B2E">
        <w:rPr>
          <w:rFonts w:ascii="Arial" w:eastAsia="Calibri" w:hAnsi="Arial" w:cs="Arial"/>
          <w:color w:val="000000"/>
          <w:szCs w:val="20"/>
          <w:lang w:eastAsia="en-US"/>
        </w:rPr>
        <w:t xml:space="preserve">, 0,4kV i prądu stałego. </w:t>
      </w:r>
    </w:p>
    <w:p w14:paraId="4B343EA8" w14:textId="77777777" w:rsidR="00056ACD" w:rsidRPr="00F15B2E" w:rsidRDefault="00056ACD" w:rsidP="00F15B2E">
      <w:pPr>
        <w:widowControl w:val="0"/>
        <w:numPr>
          <w:ilvl w:val="2"/>
          <w:numId w:val="25"/>
        </w:numPr>
        <w:autoSpaceDE w:val="0"/>
        <w:autoSpaceDN w:val="0"/>
        <w:adjustRightInd w:val="0"/>
        <w:ind w:left="993" w:hanging="709"/>
        <w:jc w:val="both"/>
        <w:textAlignment w:val="baseline"/>
        <w:rPr>
          <w:rFonts w:ascii="Arial" w:eastAsia="Calibri" w:hAnsi="Arial" w:cs="Arial"/>
          <w:color w:val="000000"/>
          <w:szCs w:val="20"/>
          <w:lang w:eastAsia="en-US"/>
        </w:rPr>
      </w:pPr>
      <w:r w:rsidRPr="00F15B2E">
        <w:rPr>
          <w:rFonts w:ascii="Arial" w:eastAsia="Calibri" w:hAnsi="Arial" w:cs="Arial"/>
          <w:color w:val="000000"/>
          <w:szCs w:val="20"/>
          <w:lang w:eastAsia="en-US"/>
        </w:rPr>
        <w:t xml:space="preserve">aparatura elektryczna zainstalowana na ładowarko-zwałowarkach ŁZKS i koparkach KWK-106, 315, rozdzielnie potrzeb ogólnych 15 i 6 </w:t>
      </w:r>
      <w:proofErr w:type="spellStart"/>
      <w:r w:rsidRPr="00F15B2E">
        <w:rPr>
          <w:rFonts w:ascii="Arial" w:eastAsia="Calibri" w:hAnsi="Arial" w:cs="Arial"/>
          <w:color w:val="000000"/>
          <w:szCs w:val="20"/>
          <w:lang w:eastAsia="en-US"/>
        </w:rPr>
        <w:t>kV</w:t>
      </w:r>
      <w:proofErr w:type="spellEnd"/>
      <w:r w:rsidRPr="00F15B2E">
        <w:rPr>
          <w:rFonts w:ascii="Arial" w:eastAsia="Calibri" w:hAnsi="Arial" w:cs="Arial"/>
          <w:color w:val="000000"/>
          <w:szCs w:val="20"/>
          <w:lang w:eastAsia="en-US"/>
        </w:rPr>
        <w:t xml:space="preserve"> wraz z liniami kablowymi i transformatorami 15/0,4 i 6/0,4 </w:t>
      </w:r>
      <w:proofErr w:type="spellStart"/>
      <w:r w:rsidRPr="00F15B2E">
        <w:rPr>
          <w:rFonts w:ascii="Arial" w:eastAsia="Calibri" w:hAnsi="Arial" w:cs="Arial"/>
          <w:color w:val="000000"/>
          <w:szCs w:val="20"/>
          <w:lang w:eastAsia="en-US"/>
        </w:rPr>
        <w:t>kV</w:t>
      </w:r>
      <w:proofErr w:type="spellEnd"/>
      <w:r w:rsidRPr="00F15B2E">
        <w:rPr>
          <w:rFonts w:ascii="Arial" w:eastAsia="Calibri" w:hAnsi="Arial" w:cs="Arial"/>
          <w:color w:val="000000"/>
          <w:szCs w:val="20"/>
          <w:lang w:eastAsia="en-US"/>
        </w:rPr>
        <w:t xml:space="preserve">: załadunku popiołu Pióry, składowiska gipsu, terenu zaplecza Elektrowni. </w:t>
      </w:r>
    </w:p>
    <w:p w14:paraId="2E54A11A" w14:textId="77777777" w:rsidR="00056ACD" w:rsidRPr="00F15B2E" w:rsidRDefault="00056ACD" w:rsidP="00F15B2E">
      <w:pPr>
        <w:widowControl w:val="0"/>
        <w:numPr>
          <w:ilvl w:val="1"/>
          <w:numId w:val="25"/>
        </w:numPr>
        <w:autoSpaceDE w:val="0"/>
        <w:autoSpaceDN w:val="0"/>
        <w:adjustRightInd w:val="0"/>
        <w:ind w:left="567" w:hanging="425"/>
        <w:contextualSpacing/>
        <w:jc w:val="both"/>
        <w:textAlignment w:val="baseline"/>
        <w:rPr>
          <w:rFonts w:ascii="Arial" w:eastAsia="Calibri" w:hAnsi="Arial" w:cs="Arial"/>
          <w:color w:val="000000"/>
          <w:szCs w:val="20"/>
          <w:lang w:eastAsia="en-US"/>
        </w:rPr>
      </w:pPr>
      <w:r w:rsidRPr="00F15B2E">
        <w:rPr>
          <w:rFonts w:ascii="Arial" w:eastAsia="Calibri" w:hAnsi="Arial" w:cs="Arial"/>
          <w:color w:val="000000"/>
          <w:szCs w:val="20"/>
          <w:lang w:eastAsia="en-US"/>
        </w:rPr>
        <w:t>Generatory, rozdzielnie wzbudzenia z przynależnymi urządzeniami elektrycznymi:</w:t>
      </w:r>
    </w:p>
    <w:p w14:paraId="7FB535C3" w14:textId="77777777" w:rsidR="00056ACD" w:rsidRPr="00F15B2E" w:rsidRDefault="00056ACD" w:rsidP="00F15B2E">
      <w:pPr>
        <w:widowControl w:val="0"/>
        <w:numPr>
          <w:ilvl w:val="2"/>
          <w:numId w:val="25"/>
        </w:numPr>
        <w:autoSpaceDE w:val="0"/>
        <w:autoSpaceDN w:val="0"/>
        <w:adjustRightInd w:val="0"/>
        <w:ind w:left="993" w:hanging="709"/>
        <w:jc w:val="both"/>
        <w:textAlignment w:val="baseline"/>
        <w:rPr>
          <w:rFonts w:ascii="Arial" w:eastAsia="Calibri" w:hAnsi="Arial" w:cs="Arial"/>
          <w:color w:val="000000"/>
          <w:szCs w:val="20"/>
          <w:lang w:eastAsia="en-US"/>
        </w:rPr>
      </w:pPr>
      <w:r w:rsidRPr="00F15B2E">
        <w:rPr>
          <w:rFonts w:ascii="Arial" w:eastAsia="Calibri" w:hAnsi="Arial" w:cs="Arial"/>
          <w:color w:val="000000"/>
          <w:szCs w:val="20"/>
          <w:lang w:eastAsia="en-US"/>
        </w:rPr>
        <w:lastRenderedPageBreak/>
        <w:t>wzbudnice, urządzenia szczotkowe, prostowniki wzbudzenia, wyłączniki AGP, rezystory gaszenia pola, układ zabezpieczenia od przepięć,</w:t>
      </w:r>
      <w:r w:rsidRPr="00F15B2E">
        <w:rPr>
          <w:rFonts w:ascii="Arial" w:hAnsi="Arial" w:cs="Arial"/>
          <w:szCs w:val="20"/>
        </w:rPr>
        <w:t xml:space="preserve"> </w:t>
      </w:r>
      <w:r w:rsidRPr="00F15B2E">
        <w:rPr>
          <w:rFonts w:ascii="Arial" w:eastAsia="Calibri" w:hAnsi="Arial" w:cs="Arial"/>
          <w:color w:val="000000"/>
          <w:szCs w:val="20"/>
          <w:lang w:eastAsia="en-US"/>
        </w:rPr>
        <w:t>rezystor gaszenia przepięć, obwody siłowe układu wzbudzenia, transformatory wzbudzenia.</w:t>
      </w:r>
    </w:p>
    <w:p w14:paraId="65DC7971" w14:textId="77777777" w:rsidR="00056ACD" w:rsidRPr="00F15B2E" w:rsidRDefault="00056ACD" w:rsidP="00F15B2E">
      <w:pPr>
        <w:widowControl w:val="0"/>
        <w:numPr>
          <w:ilvl w:val="1"/>
          <w:numId w:val="25"/>
        </w:numPr>
        <w:autoSpaceDE w:val="0"/>
        <w:autoSpaceDN w:val="0"/>
        <w:adjustRightInd w:val="0"/>
        <w:ind w:left="709" w:hanging="567"/>
        <w:contextualSpacing/>
        <w:jc w:val="both"/>
        <w:textAlignment w:val="baseline"/>
        <w:rPr>
          <w:rFonts w:ascii="Arial" w:eastAsia="Calibri" w:hAnsi="Arial" w:cs="Arial"/>
          <w:color w:val="000000"/>
          <w:szCs w:val="20"/>
          <w:lang w:eastAsia="en-US"/>
        </w:rPr>
      </w:pPr>
      <w:r w:rsidRPr="00F15B2E">
        <w:rPr>
          <w:rFonts w:ascii="Arial" w:eastAsia="Calibri" w:hAnsi="Arial" w:cs="Arial"/>
          <w:color w:val="000000"/>
          <w:szCs w:val="20"/>
          <w:lang w:eastAsia="en-US"/>
        </w:rPr>
        <w:t xml:space="preserve">Silniki 6 </w:t>
      </w:r>
      <w:proofErr w:type="spellStart"/>
      <w:r w:rsidRPr="00F15B2E">
        <w:rPr>
          <w:rFonts w:ascii="Arial" w:eastAsia="Calibri" w:hAnsi="Arial" w:cs="Arial"/>
          <w:color w:val="000000"/>
          <w:szCs w:val="20"/>
          <w:lang w:eastAsia="en-US"/>
        </w:rPr>
        <w:t>kV</w:t>
      </w:r>
      <w:proofErr w:type="spellEnd"/>
      <w:r w:rsidRPr="00F15B2E">
        <w:rPr>
          <w:rFonts w:ascii="Arial" w:eastAsia="Calibri" w:hAnsi="Arial" w:cs="Arial"/>
          <w:color w:val="000000"/>
          <w:szCs w:val="20"/>
          <w:lang w:eastAsia="en-US"/>
        </w:rPr>
        <w:t xml:space="preserve"> i 0,4 </w:t>
      </w:r>
      <w:proofErr w:type="spellStart"/>
      <w:r w:rsidRPr="00F15B2E">
        <w:rPr>
          <w:rFonts w:ascii="Arial" w:eastAsia="Calibri" w:hAnsi="Arial" w:cs="Arial"/>
          <w:color w:val="000000"/>
          <w:szCs w:val="20"/>
          <w:lang w:eastAsia="en-US"/>
        </w:rPr>
        <w:t>kV</w:t>
      </w:r>
      <w:proofErr w:type="spellEnd"/>
      <w:r w:rsidRPr="00F15B2E">
        <w:rPr>
          <w:rFonts w:ascii="Arial" w:eastAsia="Calibri" w:hAnsi="Arial" w:cs="Arial"/>
          <w:color w:val="000000"/>
          <w:szCs w:val="20"/>
          <w:lang w:eastAsia="en-US"/>
        </w:rPr>
        <w:t>.</w:t>
      </w:r>
    </w:p>
    <w:p w14:paraId="562BCAC7" w14:textId="77777777" w:rsidR="00056ACD" w:rsidRPr="00F15B2E" w:rsidRDefault="00056ACD" w:rsidP="00F15B2E">
      <w:pPr>
        <w:widowControl w:val="0"/>
        <w:numPr>
          <w:ilvl w:val="1"/>
          <w:numId w:val="25"/>
        </w:numPr>
        <w:autoSpaceDE w:val="0"/>
        <w:autoSpaceDN w:val="0"/>
        <w:adjustRightInd w:val="0"/>
        <w:ind w:left="709" w:hanging="567"/>
        <w:contextualSpacing/>
        <w:jc w:val="both"/>
        <w:textAlignment w:val="baseline"/>
        <w:rPr>
          <w:rFonts w:ascii="Arial" w:eastAsia="Calibri" w:hAnsi="Arial" w:cs="Arial"/>
          <w:color w:val="000000"/>
          <w:szCs w:val="20"/>
          <w:lang w:eastAsia="en-US"/>
        </w:rPr>
      </w:pPr>
      <w:r w:rsidRPr="00F15B2E">
        <w:rPr>
          <w:rFonts w:ascii="Arial" w:eastAsia="Calibri" w:hAnsi="Arial" w:cs="Arial"/>
          <w:color w:val="000000"/>
          <w:szCs w:val="20"/>
          <w:lang w:eastAsia="en-US"/>
        </w:rPr>
        <w:t>Silniki prądu stałego.</w:t>
      </w:r>
    </w:p>
    <w:p w14:paraId="690F0F41" w14:textId="77777777" w:rsidR="00056ACD" w:rsidRPr="00F15B2E" w:rsidRDefault="00056ACD" w:rsidP="00F15B2E">
      <w:pPr>
        <w:widowControl w:val="0"/>
        <w:numPr>
          <w:ilvl w:val="1"/>
          <w:numId w:val="25"/>
        </w:numPr>
        <w:autoSpaceDE w:val="0"/>
        <w:autoSpaceDN w:val="0"/>
        <w:adjustRightInd w:val="0"/>
        <w:ind w:left="709" w:hanging="567"/>
        <w:contextualSpacing/>
        <w:jc w:val="both"/>
        <w:textAlignment w:val="baseline"/>
        <w:rPr>
          <w:rFonts w:ascii="Arial" w:eastAsia="Calibri" w:hAnsi="Arial" w:cs="Arial"/>
          <w:color w:val="000000"/>
          <w:szCs w:val="20"/>
          <w:lang w:eastAsia="en-US"/>
        </w:rPr>
      </w:pPr>
      <w:r w:rsidRPr="00F15B2E">
        <w:rPr>
          <w:rFonts w:ascii="Arial" w:eastAsia="Calibri" w:hAnsi="Arial" w:cs="Arial"/>
          <w:color w:val="000000"/>
          <w:szCs w:val="20"/>
          <w:lang w:eastAsia="en-US"/>
        </w:rPr>
        <w:t>Przesuwniki elektryczne i elektrowibratory na urządzeniach technologicznych.</w:t>
      </w:r>
    </w:p>
    <w:p w14:paraId="01C91E16" w14:textId="77777777" w:rsidR="00056ACD" w:rsidRPr="00F15B2E" w:rsidRDefault="00056ACD" w:rsidP="00F15B2E">
      <w:pPr>
        <w:widowControl w:val="0"/>
        <w:numPr>
          <w:ilvl w:val="1"/>
          <w:numId w:val="25"/>
        </w:numPr>
        <w:autoSpaceDE w:val="0"/>
        <w:autoSpaceDN w:val="0"/>
        <w:adjustRightInd w:val="0"/>
        <w:ind w:left="709" w:hanging="567"/>
        <w:contextualSpacing/>
        <w:jc w:val="both"/>
        <w:textAlignment w:val="baseline"/>
        <w:rPr>
          <w:rFonts w:ascii="Arial" w:eastAsia="Calibri" w:hAnsi="Arial" w:cs="Arial"/>
          <w:color w:val="000000"/>
          <w:szCs w:val="20"/>
          <w:lang w:eastAsia="en-US"/>
        </w:rPr>
      </w:pPr>
      <w:r w:rsidRPr="00F15B2E">
        <w:rPr>
          <w:rFonts w:ascii="Arial" w:eastAsia="Calibri" w:hAnsi="Arial" w:cs="Arial"/>
          <w:color w:val="000000"/>
          <w:szCs w:val="20"/>
          <w:lang w:eastAsia="en-US"/>
        </w:rPr>
        <w:t>Opory rozruchowe, przeciągarki i zwalniaki hamulcowe napędów technologicznych.</w:t>
      </w:r>
    </w:p>
    <w:p w14:paraId="1B93F3EE" w14:textId="77777777" w:rsidR="00056ACD" w:rsidRPr="00F15B2E" w:rsidRDefault="00056ACD" w:rsidP="00F15B2E">
      <w:pPr>
        <w:widowControl w:val="0"/>
        <w:numPr>
          <w:ilvl w:val="1"/>
          <w:numId w:val="25"/>
        </w:numPr>
        <w:autoSpaceDE w:val="0"/>
        <w:autoSpaceDN w:val="0"/>
        <w:adjustRightInd w:val="0"/>
        <w:ind w:left="709" w:hanging="567"/>
        <w:contextualSpacing/>
        <w:jc w:val="both"/>
        <w:textAlignment w:val="baseline"/>
        <w:rPr>
          <w:rFonts w:ascii="Arial" w:eastAsia="Calibri" w:hAnsi="Arial" w:cs="Arial"/>
          <w:color w:val="000000"/>
          <w:szCs w:val="20"/>
          <w:lang w:eastAsia="en-US"/>
        </w:rPr>
      </w:pPr>
      <w:r w:rsidRPr="00F15B2E">
        <w:rPr>
          <w:rFonts w:ascii="Arial" w:eastAsia="Calibri" w:hAnsi="Arial" w:cs="Arial"/>
          <w:color w:val="000000"/>
          <w:szCs w:val="20"/>
          <w:lang w:eastAsia="en-US"/>
        </w:rPr>
        <w:t xml:space="preserve">Rozdzielnie siłowe 0,4 </w:t>
      </w:r>
      <w:proofErr w:type="spellStart"/>
      <w:r w:rsidRPr="00F15B2E">
        <w:rPr>
          <w:rFonts w:ascii="Arial" w:eastAsia="Calibri" w:hAnsi="Arial" w:cs="Arial"/>
          <w:color w:val="000000"/>
          <w:szCs w:val="20"/>
          <w:lang w:eastAsia="en-US"/>
        </w:rPr>
        <w:t>kV</w:t>
      </w:r>
      <w:proofErr w:type="spellEnd"/>
      <w:r w:rsidRPr="00F15B2E">
        <w:rPr>
          <w:rFonts w:ascii="Arial" w:eastAsia="Calibri" w:hAnsi="Arial" w:cs="Arial"/>
          <w:color w:val="000000"/>
          <w:szCs w:val="20"/>
          <w:lang w:eastAsia="en-US"/>
        </w:rPr>
        <w:t xml:space="preserve"> potrzeb własnych blokowych i </w:t>
      </w:r>
      <w:proofErr w:type="spellStart"/>
      <w:r w:rsidRPr="00F15B2E">
        <w:rPr>
          <w:rFonts w:ascii="Arial" w:eastAsia="Calibri" w:hAnsi="Arial" w:cs="Arial"/>
          <w:color w:val="000000"/>
          <w:szCs w:val="20"/>
          <w:lang w:eastAsia="en-US"/>
        </w:rPr>
        <w:t>pozablokowych</w:t>
      </w:r>
      <w:proofErr w:type="spellEnd"/>
      <w:r w:rsidRPr="00F15B2E">
        <w:rPr>
          <w:rFonts w:ascii="Arial" w:eastAsia="Calibri" w:hAnsi="Arial" w:cs="Arial"/>
          <w:color w:val="000000"/>
          <w:szCs w:val="20"/>
          <w:lang w:eastAsia="en-US"/>
        </w:rPr>
        <w:t xml:space="preserve">. </w:t>
      </w:r>
    </w:p>
    <w:p w14:paraId="1601C550" w14:textId="77777777" w:rsidR="00056ACD" w:rsidRPr="00F15B2E" w:rsidRDefault="00056ACD" w:rsidP="00F15B2E">
      <w:pPr>
        <w:widowControl w:val="0"/>
        <w:numPr>
          <w:ilvl w:val="1"/>
          <w:numId w:val="25"/>
        </w:numPr>
        <w:autoSpaceDE w:val="0"/>
        <w:autoSpaceDN w:val="0"/>
        <w:adjustRightInd w:val="0"/>
        <w:ind w:left="709" w:hanging="567"/>
        <w:contextualSpacing/>
        <w:jc w:val="both"/>
        <w:textAlignment w:val="baseline"/>
        <w:rPr>
          <w:rFonts w:ascii="Arial" w:eastAsia="Calibri" w:hAnsi="Arial" w:cs="Arial"/>
          <w:color w:val="000000"/>
          <w:szCs w:val="20"/>
          <w:lang w:eastAsia="en-US"/>
        </w:rPr>
      </w:pPr>
      <w:r w:rsidRPr="00F15B2E">
        <w:rPr>
          <w:rFonts w:ascii="Arial" w:eastAsia="Calibri" w:hAnsi="Arial" w:cs="Arial"/>
          <w:color w:val="000000"/>
          <w:szCs w:val="20"/>
          <w:lang w:eastAsia="en-US"/>
        </w:rPr>
        <w:t xml:space="preserve">Rozdzielnie oświetleniowe 0,4 </w:t>
      </w:r>
      <w:proofErr w:type="spellStart"/>
      <w:r w:rsidRPr="00F15B2E">
        <w:rPr>
          <w:rFonts w:ascii="Arial" w:eastAsia="Calibri" w:hAnsi="Arial" w:cs="Arial"/>
          <w:color w:val="000000"/>
          <w:szCs w:val="20"/>
          <w:lang w:eastAsia="en-US"/>
        </w:rPr>
        <w:t>kV</w:t>
      </w:r>
      <w:proofErr w:type="spellEnd"/>
      <w:r w:rsidRPr="00F15B2E">
        <w:rPr>
          <w:rFonts w:ascii="Arial" w:eastAsia="Calibri" w:hAnsi="Arial" w:cs="Arial"/>
          <w:color w:val="000000"/>
          <w:szCs w:val="20"/>
          <w:lang w:eastAsia="en-US"/>
        </w:rPr>
        <w:t xml:space="preserve"> potrzeb własnych blokowych i </w:t>
      </w:r>
      <w:proofErr w:type="spellStart"/>
      <w:r w:rsidRPr="00F15B2E">
        <w:rPr>
          <w:rFonts w:ascii="Arial" w:eastAsia="Calibri" w:hAnsi="Arial" w:cs="Arial"/>
          <w:color w:val="000000"/>
          <w:szCs w:val="20"/>
          <w:lang w:eastAsia="en-US"/>
        </w:rPr>
        <w:t>pozablokowych</w:t>
      </w:r>
      <w:proofErr w:type="spellEnd"/>
      <w:r w:rsidRPr="00F15B2E">
        <w:rPr>
          <w:rFonts w:ascii="Arial" w:eastAsia="Calibri" w:hAnsi="Arial" w:cs="Arial"/>
          <w:color w:val="000000"/>
          <w:szCs w:val="20"/>
          <w:lang w:eastAsia="en-US"/>
        </w:rPr>
        <w:t>.</w:t>
      </w:r>
    </w:p>
    <w:p w14:paraId="5CFB3BFE" w14:textId="77777777" w:rsidR="00056ACD" w:rsidRPr="00F15B2E" w:rsidRDefault="00056ACD" w:rsidP="00F15B2E">
      <w:pPr>
        <w:widowControl w:val="0"/>
        <w:numPr>
          <w:ilvl w:val="1"/>
          <w:numId w:val="25"/>
        </w:numPr>
        <w:autoSpaceDE w:val="0"/>
        <w:autoSpaceDN w:val="0"/>
        <w:adjustRightInd w:val="0"/>
        <w:ind w:left="709" w:hanging="567"/>
        <w:contextualSpacing/>
        <w:jc w:val="both"/>
        <w:textAlignment w:val="baseline"/>
        <w:rPr>
          <w:rFonts w:ascii="Arial" w:eastAsia="Calibri" w:hAnsi="Arial" w:cs="Arial"/>
          <w:color w:val="000000"/>
          <w:szCs w:val="20"/>
          <w:lang w:eastAsia="en-US"/>
        </w:rPr>
      </w:pPr>
      <w:r w:rsidRPr="00F15B2E">
        <w:rPr>
          <w:rFonts w:ascii="Arial" w:eastAsia="Calibri" w:hAnsi="Arial" w:cs="Arial"/>
          <w:color w:val="000000"/>
          <w:szCs w:val="20"/>
          <w:lang w:eastAsia="en-US"/>
        </w:rPr>
        <w:t>Rozdzielnie prądu stałego.</w:t>
      </w:r>
    </w:p>
    <w:p w14:paraId="2D396660" w14:textId="77777777" w:rsidR="00056ACD" w:rsidRPr="00F15B2E" w:rsidRDefault="00056ACD" w:rsidP="00F15B2E">
      <w:pPr>
        <w:widowControl w:val="0"/>
        <w:numPr>
          <w:ilvl w:val="1"/>
          <w:numId w:val="25"/>
        </w:numPr>
        <w:autoSpaceDE w:val="0"/>
        <w:autoSpaceDN w:val="0"/>
        <w:adjustRightInd w:val="0"/>
        <w:ind w:left="709" w:hanging="567"/>
        <w:contextualSpacing/>
        <w:jc w:val="both"/>
        <w:textAlignment w:val="baseline"/>
        <w:rPr>
          <w:rFonts w:ascii="Arial" w:eastAsia="Calibri" w:hAnsi="Arial" w:cs="Arial"/>
          <w:color w:val="000000"/>
          <w:szCs w:val="20"/>
          <w:lang w:eastAsia="en-US"/>
        </w:rPr>
      </w:pPr>
      <w:r w:rsidRPr="00F15B2E">
        <w:rPr>
          <w:rFonts w:ascii="Arial" w:eastAsia="Calibri" w:hAnsi="Arial" w:cs="Arial"/>
          <w:color w:val="000000"/>
          <w:szCs w:val="20"/>
          <w:lang w:eastAsia="en-US"/>
        </w:rPr>
        <w:t xml:space="preserve">Instalacje zasilające urządzeń technologicznych potrzeb własnych blokowych i </w:t>
      </w:r>
      <w:proofErr w:type="spellStart"/>
      <w:r w:rsidRPr="00F15B2E">
        <w:rPr>
          <w:rFonts w:ascii="Arial" w:eastAsia="Calibri" w:hAnsi="Arial" w:cs="Arial"/>
          <w:color w:val="000000"/>
          <w:szCs w:val="20"/>
          <w:lang w:eastAsia="en-US"/>
        </w:rPr>
        <w:t>pozablokowych</w:t>
      </w:r>
      <w:proofErr w:type="spellEnd"/>
      <w:r w:rsidRPr="00F15B2E">
        <w:rPr>
          <w:rFonts w:ascii="Arial" w:eastAsia="Calibri" w:hAnsi="Arial" w:cs="Arial"/>
          <w:color w:val="000000"/>
          <w:szCs w:val="20"/>
          <w:lang w:eastAsia="en-US"/>
        </w:rPr>
        <w:t xml:space="preserve">. </w:t>
      </w:r>
    </w:p>
    <w:p w14:paraId="0E194852" w14:textId="77777777" w:rsidR="00056ACD" w:rsidRPr="00F15B2E" w:rsidRDefault="00056ACD" w:rsidP="00F15B2E">
      <w:pPr>
        <w:widowControl w:val="0"/>
        <w:numPr>
          <w:ilvl w:val="1"/>
          <w:numId w:val="25"/>
        </w:numPr>
        <w:autoSpaceDE w:val="0"/>
        <w:autoSpaceDN w:val="0"/>
        <w:adjustRightInd w:val="0"/>
        <w:ind w:left="709" w:hanging="567"/>
        <w:contextualSpacing/>
        <w:jc w:val="both"/>
        <w:textAlignment w:val="baseline"/>
        <w:rPr>
          <w:rFonts w:ascii="Arial" w:eastAsia="Calibri" w:hAnsi="Arial" w:cs="Arial"/>
          <w:color w:val="000000"/>
          <w:szCs w:val="20"/>
          <w:lang w:eastAsia="en-US"/>
        </w:rPr>
      </w:pPr>
      <w:r w:rsidRPr="00F15B2E">
        <w:rPr>
          <w:rFonts w:ascii="Arial" w:eastAsia="Calibri" w:hAnsi="Arial" w:cs="Arial"/>
          <w:color w:val="000000"/>
          <w:szCs w:val="20"/>
          <w:lang w:eastAsia="en-US"/>
        </w:rPr>
        <w:t xml:space="preserve">Baterie akumulatorowe i prostowniki. </w:t>
      </w:r>
    </w:p>
    <w:p w14:paraId="7AF8244A" w14:textId="77777777" w:rsidR="00056ACD" w:rsidRPr="00F15B2E" w:rsidRDefault="00056ACD" w:rsidP="00F15B2E">
      <w:pPr>
        <w:widowControl w:val="0"/>
        <w:numPr>
          <w:ilvl w:val="1"/>
          <w:numId w:val="25"/>
        </w:numPr>
        <w:autoSpaceDE w:val="0"/>
        <w:autoSpaceDN w:val="0"/>
        <w:adjustRightInd w:val="0"/>
        <w:ind w:left="709" w:hanging="567"/>
        <w:contextualSpacing/>
        <w:jc w:val="both"/>
        <w:textAlignment w:val="baseline"/>
        <w:rPr>
          <w:rFonts w:ascii="Arial" w:eastAsia="Calibri" w:hAnsi="Arial" w:cs="Arial"/>
          <w:color w:val="000000"/>
          <w:szCs w:val="20"/>
          <w:lang w:eastAsia="en-US"/>
        </w:rPr>
      </w:pPr>
      <w:r w:rsidRPr="00F15B2E">
        <w:rPr>
          <w:rFonts w:ascii="Arial" w:eastAsia="Calibri" w:hAnsi="Arial" w:cs="Arial"/>
          <w:color w:val="000000"/>
          <w:szCs w:val="20"/>
          <w:lang w:eastAsia="en-US"/>
        </w:rPr>
        <w:t>Instalacje siłowe i oświetleniowe w budynkach oraz budowlach technologicznych.</w:t>
      </w:r>
    </w:p>
    <w:p w14:paraId="1C95150F" w14:textId="77777777" w:rsidR="00056ACD" w:rsidRPr="00F15B2E" w:rsidRDefault="00056ACD" w:rsidP="00F15B2E">
      <w:pPr>
        <w:widowControl w:val="0"/>
        <w:numPr>
          <w:ilvl w:val="1"/>
          <w:numId w:val="25"/>
        </w:numPr>
        <w:autoSpaceDE w:val="0"/>
        <w:autoSpaceDN w:val="0"/>
        <w:adjustRightInd w:val="0"/>
        <w:ind w:left="709" w:hanging="567"/>
        <w:contextualSpacing/>
        <w:jc w:val="both"/>
        <w:textAlignment w:val="baseline"/>
        <w:rPr>
          <w:rFonts w:ascii="Arial" w:eastAsia="Calibri" w:hAnsi="Arial" w:cs="Arial"/>
          <w:color w:val="000000"/>
          <w:szCs w:val="20"/>
          <w:lang w:eastAsia="en-US"/>
        </w:rPr>
      </w:pPr>
      <w:r w:rsidRPr="00F15B2E">
        <w:rPr>
          <w:rFonts w:ascii="Arial" w:eastAsia="Calibri" w:hAnsi="Arial" w:cs="Arial"/>
          <w:color w:val="000000"/>
          <w:szCs w:val="20"/>
          <w:lang w:eastAsia="en-US"/>
        </w:rPr>
        <w:t>Tunele, szyby, kanały i estakady kablowe.</w:t>
      </w:r>
    </w:p>
    <w:p w14:paraId="1E55A2C3" w14:textId="77777777" w:rsidR="00056ACD" w:rsidRPr="00F15B2E" w:rsidRDefault="00056ACD" w:rsidP="00F15B2E">
      <w:pPr>
        <w:widowControl w:val="0"/>
        <w:numPr>
          <w:ilvl w:val="1"/>
          <w:numId w:val="25"/>
        </w:numPr>
        <w:autoSpaceDE w:val="0"/>
        <w:autoSpaceDN w:val="0"/>
        <w:adjustRightInd w:val="0"/>
        <w:ind w:left="709" w:hanging="567"/>
        <w:contextualSpacing/>
        <w:jc w:val="both"/>
        <w:textAlignment w:val="baseline"/>
        <w:rPr>
          <w:rFonts w:ascii="Arial" w:eastAsia="Calibri" w:hAnsi="Arial" w:cs="Arial"/>
          <w:color w:val="000000"/>
          <w:szCs w:val="20"/>
          <w:lang w:eastAsia="en-US"/>
        </w:rPr>
      </w:pPr>
      <w:r w:rsidRPr="00F15B2E">
        <w:rPr>
          <w:rFonts w:ascii="Arial" w:eastAsia="Calibri" w:hAnsi="Arial" w:cs="Arial"/>
          <w:color w:val="000000"/>
          <w:szCs w:val="20"/>
          <w:lang w:eastAsia="en-US"/>
        </w:rPr>
        <w:t xml:space="preserve">Instalacje i urządzenia oświetlenia zewnętrznego. </w:t>
      </w:r>
    </w:p>
    <w:p w14:paraId="5651E329" w14:textId="77777777" w:rsidR="00056ACD" w:rsidRPr="00F15B2E" w:rsidRDefault="00056ACD" w:rsidP="00F15B2E">
      <w:pPr>
        <w:widowControl w:val="0"/>
        <w:numPr>
          <w:ilvl w:val="1"/>
          <w:numId w:val="25"/>
        </w:numPr>
        <w:autoSpaceDE w:val="0"/>
        <w:autoSpaceDN w:val="0"/>
        <w:adjustRightInd w:val="0"/>
        <w:ind w:left="709" w:hanging="567"/>
        <w:contextualSpacing/>
        <w:jc w:val="both"/>
        <w:textAlignment w:val="baseline"/>
        <w:rPr>
          <w:rFonts w:ascii="Arial" w:eastAsia="Calibri" w:hAnsi="Arial" w:cs="Arial"/>
          <w:color w:val="000000"/>
          <w:szCs w:val="20"/>
          <w:lang w:eastAsia="en-US"/>
        </w:rPr>
      </w:pPr>
      <w:r w:rsidRPr="00F15B2E">
        <w:rPr>
          <w:rFonts w:ascii="Arial" w:eastAsia="Calibri" w:hAnsi="Arial" w:cs="Arial"/>
          <w:color w:val="000000"/>
          <w:szCs w:val="20"/>
          <w:lang w:eastAsia="en-US"/>
        </w:rPr>
        <w:t xml:space="preserve">Instalacje uziemiające i odgromowe. </w:t>
      </w:r>
    </w:p>
    <w:p w14:paraId="1E84914F" w14:textId="77777777" w:rsidR="00056ACD" w:rsidRPr="00F15B2E" w:rsidRDefault="00056ACD" w:rsidP="00F15B2E">
      <w:pPr>
        <w:widowControl w:val="0"/>
        <w:numPr>
          <w:ilvl w:val="1"/>
          <w:numId w:val="25"/>
        </w:numPr>
        <w:autoSpaceDE w:val="0"/>
        <w:autoSpaceDN w:val="0"/>
        <w:adjustRightInd w:val="0"/>
        <w:ind w:left="709" w:hanging="567"/>
        <w:contextualSpacing/>
        <w:jc w:val="both"/>
        <w:textAlignment w:val="baseline"/>
        <w:rPr>
          <w:rFonts w:ascii="Arial" w:eastAsia="Calibri" w:hAnsi="Arial" w:cs="Arial"/>
          <w:color w:val="000000"/>
          <w:szCs w:val="20"/>
          <w:lang w:eastAsia="en-US"/>
        </w:rPr>
      </w:pPr>
      <w:r w:rsidRPr="00F15B2E">
        <w:rPr>
          <w:rFonts w:ascii="Arial" w:eastAsia="Calibri" w:hAnsi="Arial" w:cs="Arial"/>
          <w:szCs w:val="20"/>
          <w:lang w:eastAsia="en-US"/>
        </w:rPr>
        <w:t>Stacje elektroenergetyczne (w całym zakresie obwodów siłowych): Ujęcie Wody na Wschodniej i w Tursku.</w:t>
      </w:r>
    </w:p>
    <w:p w14:paraId="5EC74F60" w14:textId="77777777" w:rsidR="00056ACD" w:rsidRPr="00F15B2E" w:rsidRDefault="00056ACD" w:rsidP="00F15B2E">
      <w:pPr>
        <w:widowControl w:val="0"/>
        <w:numPr>
          <w:ilvl w:val="1"/>
          <w:numId w:val="25"/>
        </w:numPr>
        <w:autoSpaceDE w:val="0"/>
        <w:autoSpaceDN w:val="0"/>
        <w:adjustRightInd w:val="0"/>
        <w:ind w:left="709" w:hanging="567"/>
        <w:contextualSpacing/>
        <w:jc w:val="both"/>
        <w:textAlignment w:val="baseline"/>
        <w:rPr>
          <w:rFonts w:ascii="Arial" w:eastAsia="Calibri" w:hAnsi="Arial" w:cs="Arial"/>
          <w:color w:val="000000"/>
          <w:szCs w:val="20"/>
          <w:lang w:eastAsia="en-US"/>
        </w:rPr>
      </w:pPr>
      <w:r w:rsidRPr="00F15B2E">
        <w:rPr>
          <w:rFonts w:ascii="Arial" w:eastAsia="Calibri" w:hAnsi="Arial" w:cs="Arial"/>
          <w:szCs w:val="20"/>
          <w:lang w:eastAsia="en-US"/>
        </w:rPr>
        <w:t>Plac rozładowczo-magazynowy transformatorów dużej mocy, transformatory rezerwowe.</w:t>
      </w:r>
    </w:p>
    <w:p w14:paraId="1F3D0140" w14:textId="77777777" w:rsidR="00056ACD" w:rsidRPr="00F15B2E" w:rsidRDefault="00056ACD" w:rsidP="00F15B2E">
      <w:pPr>
        <w:widowControl w:val="0"/>
        <w:numPr>
          <w:ilvl w:val="1"/>
          <w:numId w:val="25"/>
        </w:numPr>
        <w:autoSpaceDE w:val="0"/>
        <w:autoSpaceDN w:val="0"/>
        <w:adjustRightInd w:val="0"/>
        <w:ind w:left="709" w:hanging="567"/>
        <w:contextualSpacing/>
        <w:jc w:val="both"/>
        <w:textAlignment w:val="baseline"/>
        <w:rPr>
          <w:rFonts w:ascii="Arial" w:eastAsia="Calibri" w:hAnsi="Arial" w:cs="Arial"/>
          <w:color w:val="000000"/>
          <w:szCs w:val="20"/>
          <w:lang w:eastAsia="en-US"/>
        </w:rPr>
      </w:pPr>
      <w:r w:rsidRPr="00F15B2E">
        <w:rPr>
          <w:rFonts w:ascii="Arial" w:eastAsia="Calibri" w:hAnsi="Arial" w:cs="Arial"/>
          <w:szCs w:val="20"/>
          <w:lang w:eastAsia="en-US"/>
        </w:rPr>
        <w:t>Agregaty prądotwórcze.</w:t>
      </w:r>
    </w:p>
    <w:p w14:paraId="0265B2E5" w14:textId="77777777" w:rsidR="00056ACD" w:rsidRPr="00F15B2E" w:rsidRDefault="00056ACD" w:rsidP="00F15B2E">
      <w:pPr>
        <w:widowControl w:val="0"/>
        <w:numPr>
          <w:ilvl w:val="1"/>
          <w:numId w:val="25"/>
        </w:numPr>
        <w:autoSpaceDE w:val="0"/>
        <w:autoSpaceDN w:val="0"/>
        <w:adjustRightInd w:val="0"/>
        <w:ind w:left="709" w:hanging="567"/>
        <w:jc w:val="both"/>
        <w:textAlignment w:val="baseline"/>
        <w:rPr>
          <w:rFonts w:ascii="Arial" w:eastAsia="Calibri" w:hAnsi="Arial" w:cs="Arial"/>
          <w:color w:val="000000"/>
          <w:szCs w:val="20"/>
          <w:lang w:eastAsia="en-US"/>
        </w:rPr>
      </w:pPr>
      <w:r w:rsidRPr="00F15B2E">
        <w:rPr>
          <w:rFonts w:ascii="Arial" w:eastAsia="Calibri" w:hAnsi="Arial" w:cs="Arial"/>
          <w:szCs w:val="20"/>
          <w:lang w:eastAsia="en-US"/>
        </w:rPr>
        <w:t xml:space="preserve">Rozdzielnie, instalacje siłowe i oświetleniowe 0,4 </w:t>
      </w:r>
      <w:proofErr w:type="spellStart"/>
      <w:r w:rsidRPr="00F15B2E">
        <w:rPr>
          <w:rFonts w:ascii="Arial" w:eastAsia="Calibri" w:hAnsi="Arial" w:cs="Arial"/>
          <w:szCs w:val="20"/>
          <w:lang w:eastAsia="en-US"/>
        </w:rPr>
        <w:t>kV</w:t>
      </w:r>
      <w:proofErr w:type="spellEnd"/>
      <w:r w:rsidRPr="00F15B2E">
        <w:rPr>
          <w:rFonts w:ascii="Arial" w:eastAsia="Calibri" w:hAnsi="Arial" w:cs="Arial"/>
          <w:szCs w:val="20"/>
          <w:lang w:eastAsia="en-US"/>
        </w:rPr>
        <w:t xml:space="preserve"> oraz instalacje zasilające urządzenia elektryczne w budynkach i budowlach poza technologicznych:</w:t>
      </w:r>
    </w:p>
    <w:p w14:paraId="128CA8FA" w14:textId="77777777" w:rsidR="00056ACD" w:rsidRPr="00F15B2E" w:rsidRDefault="00056ACD" w:rsidP="00F15B2E">
      <w:pPr>
        <w:widowControl w:val="0"/>
        <w:numPr>
          <w:ilvl w:val="2"/>
          <w:numId w:val="25"/>
        </w:numPr>
        <w:autoSpaceDE w:val="0"/>
        <w:autoSpaceDN w:val="0"/>
        <w:adjustRightInd w:val="0"/>
        <w:ind w:left="1134" w:hanging="850"/>
        <w:contextualSpacing/>
        <w:jc w:val="both"/>
        <w:textAlignment w:val="baseline"/>
        <w:rPr>
          <w:rFonts w:ascii="Arial" w:eastAsia="Calibri" w:hAnsi="Arial" w:cs="Arial"/>
          <w:color w:val="000000"/>
          <w:szCs w:val="20"/>
          <w:lang w:eastAsia="en-US"/>
        </w:rPr>
      </w:pPr>
      <w:r w:rsidRPr="00F15B2E">
        <w:rPr>
          <w:rFonts w:ascii="Arial" w:eastAsia="Calibri" w:hAnsi="Arial" w:cs="Arial"/>
          <w:szCs w:val="20"/>
          <w:lang w:eastAsia="en-US"/>
        </w:rPr>
        <w:t>Budynek F1 - całość bez części administracyjnej.</w:t>
      </w:r>
    </w:p>
    <w:p w14:paraId="393B31A0" w14:textId="77777777" w:rsidR="00056ACD" w:rsidRPr="00F15B2E" w:rsidRDefault="00056ACD" w:rsidP="00F15B2E">
      <w:pPr>
        <w:widowControl w:val="0"/>
        <w:numPr>
          <w:ilvl w:val="2"/>
          <w:numId w:val="25"/>
        </w:numPr>
        <w:autoSpaceDE w:val="0"/>
        <w:autoSpaceDN w:val="0"/>
        <w:adjustRightInd w:val="0"/>
        <w:ind w:left="1134" w:hanging="850"/>
        <w:contextualSpacing/>
        <w:jc w:val="both"/>
        <w:textAlignment w:val="baseline"/>
        <w:rPr>
          <w:rFonts w:ascii="Arial" w:eastAsia="Calibri" w:hAnsi="Arial" w:cs="Arial"/>
          <w:color w:val="000000"/>
          <w:szCs w:val="20"/>
          <w:lang w:eastAsia="en-US"/>
        </w:rPr>
      </w:pPr>
      <w:r w:rsidRPr="00F15B2E">
        <w:rPr>
          <w:rFonts w:ascii="Arial" w:eastAsia="Calibri" w:hAnsi="Arial" w:cs="Arial"/>
          <w:szCs w:val="20"/>
          <w:lang w:eastAsia="en-US"/>
        </w:rPr>
        <w:t>Budynek F3 - granicą podziału jest złącze kablowe na budynku gazów technicznych.</w:t>
      </w:r>
    </w:p>
    <w:p w14:paraId="2EEB9773" w14:textId="77777777" w:rsidR="00056ACD" w:rsidRPr="00F15B2E" w:rsidRDefault="00056ACD" w:rsidP="00F15B2E">
      <w:pPr>
        <w:widowControl w:val="0"/>
        <w:numPr>
          <w:ilvl w:val="2"/>
          <w:numId w:val="25"/>
        </w:numPr>
        <w:autoSpaceDE w:val="0"/>
        <w:autoSpaceDN w:val="0"/>
        <w:adjustRightInd w:val="0"/>
        <w:ind w:left="1134" w:hanging="850"/>
        <w:contextualSpacing/>
        <w:jc w:val="both"/>
        <w:textAlignment w:val="baseline"/>
        <w:rPr>
          <w:rFonts w:ascii="Arial" w:eastAsia="Calibri" w:hAnsi="Arial" w:cs="Arial"/>
          <w:color w:val="000000"/>
          <w:szCs w:val="20"/>
          <w:lang w:eastAsia="en-US"/>
        </w:rPr>
      </w:pPr>
      <w:r w:rsidRPr="00F15B2E">
        <w:rPr>
          <w:rFonts w:ascii="Arial" w:eastAsia="Calibri" w:hAnsi="Arial" w:cs="Arial"/>
          <w:szCs w:val="20"/>
          <w:lang w:eastAsia="en-US"/>
        </w:rPr>
        <w:t>Budynek F7 - granicą podziału jest złącze kablowe na budynku materiałów łatwopalnych.</w:t>
      </w:r>
    </w:p>
    <w:p w14:paraId="1F1DE5D4" w14:textId="77777777" w:rsidR="00056ACD" w:rsidRPr="00F15B2E" w:rsidRDefault="00056ACD" w:rsidP="00F15B2E">
      <w:pPr>
        <w:widowControl w:val="0"/>
        <w:numPr>
          <w:ilvl w:val="2"/>
          <w:numId w:val="25"/>
        </w:numPr>
        <w:autoSpaceDE w:val="0"/>
        <w:autoSpaceDN w:val="0"/>
        <w:adjustRightInd w:val="0"/>
        <w:ind w:left="1134" w:hanging="850"/>
        <w:contextualSpacing/>
        <w:jc w:val="both"/>
        <w:textAlignment w:val="baseline"/>
        <w:rPr>
          <w:rFonts w:ascii="Arial" w:eastAsia="Calibri" w:hAnsi="Arial" w:cs="Arial"/>
          <w:color w:val="000000"/>
          <w:szCs w:val="20"/>
          <w:lang w:eastAsia="en-US"/>
        </w:rPr>
      </w:pPr>
      <w:r w:rsidRPr="00F15B2E">
        <w:rPr>
          <w:rFonts w:ascii="Arial" w:eastAsia="Calibri" w:hAnsi="Arial" w:cs="Arial"/>
          <w:szCs w:val="20"/>
          <w:lang w:eastAsia="en-US"/>
        </w:rPr>
        <w:t>Budynek F9 - granicą podziału są zaciski kabli odpływowych w rozdzielni RWDA i RWDB na zasilaniu rozdzielni RA1 kable zasilające.</w:t>
      </w:r>
    </w:p>
    <w:p w14:paraId="5906C1B1" w14:textId="77777777" w:rsidR="00056ACD" w:rsidRPr="00F15B2E" w:rsidRDefault="00056ACD" w:rsidP="00F15B2E">
      <w:pPr>
        <w:widowControl w:val="0"/>
        <w:numPr>
          <w:ilvl w:val="2"/>
          <w:numId w:val="25"/>
        </w:numPr>
        <w:autoSpaceDE w:val="0"/>
        <w:autoSpaceDN w:val="0"/>
        <w:adjustRightInd w:val="0"/>
        <w:ind w:left="1134" w:hanging="850"/>
        <w:contextualSpacing/>
        <w:jc w:val="both"/>
        <w:textAlignment w:val="baseline"/>
        <w:rPr>
          <w:rFonts w:ascii="Arial" w:eastAsia="Calibri" w:hAnsi="Arial" w:cs="Arial"/>
          <w:color w:val="000000"/>
          <w:szCs w:val="20"/>
          <w:lang w:eastAsia="en-US"/>
        </w:rPr>
      </w:pPr>
      <w:r w:rsidRPr="00F15B2E">
        <w:rPr>
          <w:rFonts w:ascii="Arial" w:eastAsia="Calibri" w:hAnsi="Arial" w:cs="Arial"/>
          <w:szCs w:val="20"/>
          <w:lang w:eastAsia="en-US"/>
        </w:rPr>
        <w:t>Budynek F10 - całość bez rozdzielni S60/1 oraz instalacji i urządzeń warsztatu remontu spychaczy.</w:t>
      </w:r>
    </w:p>
    <w:p w14:paraId="73418EAC" w14:textId="77777777" w:rsidR="00056ACD" w:rsidRPr="00F15B2E" w:rsidRDefault="00056ACD" w:rsidP="00F15B2E">
      <w:pPr>
        <w:widowControl w:val="0"/>
        <w:numPr>
          <w:ilvl w:val="2"/>
          <w:numId w:val="25"/>
        </w:numPr>
        <w:autoSpaceDE w:val="0"/>
        <w:autoSpaceDN w:val="0"/>
        <w:adjustRightInd w:val="0"/>
        <w:ind w:left="1134" w:hanging="850"/>
        <w:contextualSpacing/>
        <w:jc w:val="both"/>
        <w:textAlignment w:val="baseline"/>
        <w:rPr>
          <w:rFonts w:ascii="Arial" w:eastAsia="Calibri" w:hAnsi="Arial" w:cs="Arial"/>
          <w:color w:val="000000"/>
          <w:szCs w:val="20"/>
          <w:lang w:eastAsia="en-US"/>
        </w:rPr>
      </w:pPr>
      <w:r w:rsidRPr="00F15B2E">
        <w:rPr>
          <w:rFonts w:ascii="Arial" w:eastAsia="Calibri" w:hAnsi="Arial" w:cs="Arial"/>
          <w:szCs w:val="20"/>
          <w:lang w:eastAsia="en-US"/>
        </w:rPr>
        <w:t>Budynek F12 - rozdzielnie 02B i S46; granicą podziału są zaciski kabli odpływowych w rozdzielniach 02B i S46.</w:t>
      </w:r>
    </w:p>
    <w:p w14:paraId="350B417D" w14:textId="77777777" w:rsidR="00056ACD" w:rsidRPr="00F15B2E" w:rsidRDefault="00056ACD" w:rsidP="00F15B2E">
      <w:pPr>
        <w:widowControl w:val="0"/>
        <w:numPr>
          <w:ilvl w:val="2"/>
          <w:numId w:val="25"/>
        </w:numPr>
        <w:autoSpaceDE w:val="0"/>
        <w:autoSpaceDN w:val="0"/>
        <w:adjustRightInd w:val="0"/>
        <w:ind w:left="1134" w:hanging="850"/>
        <w:contextualSpacing/>
        <w:jc w:val="both"/>
        <w:textAlignment w:val="baseline"/>
        <w:rPr>
          <w:rFonts w:ascii="Arial" w:eastAsia="Calibri" w:hAnsi="Arial" w:cs="Arial"/>
          <w:color w:val="000000"/>
          <w:szCs w:val="20"/>
          <w:lang w:eastAsia="en-US"/>
        </w:rPr>
      </w:pPr>
      <w:r w:rsidRPr="00F15B2E">
        <w:rPr>
          <w:rFonts w:ascii="Arial" w:eastAsia="Calibri" w:hAnsi="Arial" w:cs="Arial"/>
          <w:szCs w:val="20"/>
          <w:lang w:eastAsia="en-US"/>
        </w:rPr>
        <w:t>Budynek F13 - rozdzielnie NOBI i NOBI1 oraz pozostałe rozdzielnie z nich zasilane; rozdzielnie 02C i S45 granicą podziału są zaciski kabli odpływowych w rozdzielniach 02C i S45.</w:t>
      </w:r>
    </w:p>
    <w:p w14:paraId="0BDC2C8F" w14:textId="77777777" w:rsidR="00056ACD" w:rsidRPr="00F15B2E" w:rsidRDefault="00056ACD" w:rsidP="00F15B2E">
      <w:pPr>
        <w:widowControl w:val="0"/>
        <w:numPr>
          <w:ilvl w:val="2"/>
          <w:numId w:val="25"/>
        </w:numPr>
        <w:autoSpaceDE w:val="0"/>
        <w:autoSpaceDN w:val="0"/>
        <w:adjustRightInd w:val="0"/>
        <w:ind w:left="1134" w:hanging="850"/>
        <w:contextualSpacing/>
        <w:jc w:val="both"/>
        <w:textAlignment w:val="baseline"/>
        <w:rPr>
          <w:rFonts w:ascii="Arial" w:eastAsia="Calibri" w:hAnsi="Arial" w:cs="Arial"/>
          <w:color w:val="000000"/>
          <w:szCs w:val="20"/>
          <w:lang w:eastAsia="en-US"/>
        </w:rPr>
      </w:pPr>
      <w:r w:rsidRPr="00F15B2E">
        <w:rPr>
          <w:rFonts w:ascii="Arial" w:eastAsia="Calibri" w:hAnsi="Arial" w:cs="Arial"/>
          <w:szCs w:val="20"/>
          <w:lang w:eastAsia="en-US"/>
        </w:rPr>
        <w:t>Budynek F14 – brama rozdzielnia na elewacji budynku zasilana z rozdzielni RW4 i agregatu prądotwórczego poprzez rozdzielnię RAP 3.</w:t>
      </w:r>
    </w:p>
    <w:p w14:paraId="18A61CC1" w14:textId="77777777" w:rsidR="00056ACD" w:rsidRPr="00F15B2E" w:rsidRDefault="00056ACD" w:rsidP="00F15B2E">
      <w:pPr>
        <w:widowControl w:val="0"/>
        <w:numPr>
          <w:ilvl w:val="2"/>
          <w:numId w:val="25"/>
        </w:numPr>
        <w:autoSpaceDE w:val="0"/>
        <w:autoSpaceDN w:val="0"/>
        <w:adjustRightInd w:val="0"/>
        <w:ind w:left="1134" w:hanging="850"/>
        <w:contextualSpacing/>
        <w:jc w:val="both"/>
        <w:textAlignment w:val="baseline"/>
        <w:rPr>
          <w:rFonts w:ascii="Arial" w:eastAsia="Calibri" w:hAnsi="Arial" w:cs="Arial"/>
          <w:color w:val="000000"/>
          <w:szCs w:val="20"/>
          <w:lang w:eastAsia="en-US"/>
        </w:rPr>
      </w:pPr>
      <w:r w:rsidRPr="00F15B2E">
        <w:rPr>
          <w:rFonts w:ascii="Arial" w:eastAsia="Calibri" w:hAnsi="Arial" w:cs="Arial"/>
          <w:szCs w:val="20"/>
          <w:lang w:eastAsia="en-US"/>
        </w:rPr>
        <w:t>Budynek F15 - rozdzielnia WA5 i pozostałe rozdzielnie oraz instalacje i urządzenia elektryczne w budynku F15.</w:t>
      </w:r>
    </w:p>
    <w:p w14:paraId="37A9D16F" w14:textId="77777777" w:rsidR="00056ACD" w:rsidRPr="00F15B2E" w:rsidRDefault="00056ACD" w:rsidP="00F15B2E">
      <w:pPr>
        <w:widowControl w:val="0"/>
        <w:numPr>
          <w:ilvl w:val="2"/>
          <w:numId w:val="25"/>
        </w:numPr>
        <w:autoSpaceDE w:val="0"/>
        <w:autoSpaceDN w:val="0"/>
        <w:adjustRightInd w:val="0"/>
        <w:ind w:left="1134" w:hanging="850"/>
        <w:contextualSpacing/>
        <w:jc w:val="both"/>
        <w:textAlignment w:val="baseline"/>
        <w:rPr>
          <w:rFonts w:ascii="Arial" w:eastAsia="Calibri" w:hAnsi="Arial" w:cs="Arial"/>
          <w:color w:val="000000"/>
          <w:szCs w:val="20"/>
          <w:lang w:eastAsia="en-US"/>
        </w:rPr>
      </w:pPr>
      <w:r w:rsidRPr="00F15B2E">
        <w:rPr>
          <w:rFonts w:ascii="Arial" w:eastAsia="Calibri" w:hAnsi="Arial" w:cs="Arial"/>
          <w:szCs w:val="20"/>
          <w:lang w:eastAsia="en-US"/>
        </w:rPr>
        <w:t>Budynek H3 - rozdzielniaZW15, granicą podziału są zaciski kabli odpływowych w rozdzielni ZW15.</w:t>
      </w:r>
    </w:p>
    <w:p w14:paraId="08D46772" w14:textId="77777777" w:rsidR="00056ACD" w:rsidRPr="00F15B2E" w:rsidRDefault="00056ACD" w:rsidP="00F15B2E">
      <w:pPr>
        <w:widowControl w:val="0"/>
        <w:numPr>
          <w:ilvl w:val="2"/>
          <w:numId w:val="25"/>
        </w:numPr>
        <w:autoSpaceDE w:val="0"/>
        <w:autoSpaceDN w:val="0"/>
        <w:adjustRightInd w:val="0"/>
        <w:ind w:left="1134" w:hanging="850"/>
        <w:contextualSpacing/>
        <w:jc w:val="both"/>
        <w:textAlignment w:val="baseline"/>
        <w:rPr>
          <w:rFonts w:ascii="Arial" w:eastAsia="Calibri" w:hAnsi="Arial" w:cs="Arial"/>
          <w:color w:val="000000"/>
          <w:szCs w:val="20"/>
          <w:lang w:eastAsia="en-US"/>
        </w:rPr>
      </w:pPr>
      <w:r w:rsidRPr="00F15B2E">
        <w:rPr>
          <w:rFonts w:ascii="Arial" w:eastAsia="Calibri" w:hAnsi="Arial" w:cs="Arial"/>
          <w:szCs w:val="20"/>
          <w:lang w:eastAsia="en-US"/>
        </w:rPr>
        <w:t>Budynek H4 - rozdzielnie RW1, RW2, RS5, RS5a, RS5b i pozostałe rozdzielnie oraz instalacje i urządzenia elektryczne w budynku H4.</w:t>
      </w:r>
    </w:p>
    <w:p w14:paraId="579124E7" w14:textId="77777777" w:rsidR="00056ACD" w:rsidRPr="00F15B2E" w:rsidRDefault="00056ACD" w:rsidP="00F15B2E">
      <w:pPr>
        <w:widowControl w:val="0"/>
        <w:numPr>
          <w:ilvl w:val="2"/>
          <w:numId w:val="25"/>
        </w:numPr>
        <w:autoSpaceDE w:val="0"/>
        <w:autoSpaceDN w:val="0"/>
        <w:adjustRightInd w:val="0"/>
        <w:ind w:left="1134" w:hanging="850"/>
        <w:contextualSpacing/>
        <w:jc w:val="both"/>
        <w:textAlignment w:val="baseline"/>
        <w:rPr>
          <w:rFonts w:ascii="Arial" w:eastAsia="Calibri" w:hAnsi="Arial" w:cs="Arial"/>
          <w:color w:val="000000"/>
          <w:szCs w:val="20"/>
          <w:lang w:eastAsia="en-US"/>
        </w:rPr>
      </w:pPr>
      <w:r w:rsidRPr="00F15B2E">
        <w:rPr>
          <w:rFonts w:ascii="Arial" w:eastAsia="Calibri" w:hAnsi="Arial" w:cs="Arial"/>
          <w:szCs w:val="20"/>
          <w:lang w:eastAsia="en-US"/>
        </w:rPr>
        <w:t>Budynek H8 - rozdzielnia ROS oraz instalacje w stacji paliw.</w:t>
      </w:r>
    </w:p>
    <w:p w14:paraId="76419D5D" w14:textId="77777777" w:rsidR="00056ACD" w:rsidRPr="00F15B2E" w:rsidRDefault="00056ACD" w:rsidP="00F15B2E">
      <w:pPr>
        <w:widowControl w:val="0"/>
        <w:numPr>
          <w:ilvl w:val="2"/>
          <w:numId w:val="25"/>
        </w:numPr>
        <w:autoSpaceDE w:val="0"/>
        <w:autoSpaceDN w:val="0"/>
        <w:adjustRightInd w:val="0"/>
        <w:ind w:left="1134" w:hanging="850"/>
        <w:contextualSpacing/>
        <w:jc w:val="both"/>
        <w:textAlignment w:val="baseline"/>
        <w:rPr>
          <w:rFonts w:ascii="Arial" w:eastAsia="Calibri" w:hAnsi="Arial" w:cs="Arial"/>
          <w:color w:val="000000"/>
          <w:szCs w:val="20"/>
          <w:lang w:eastAsia="en-US"/>
        </w:rPr>
      </w:pPr>
      <w:r w:rsidRPr="00F15B2E">
        <w:rPr>
          <w:rFonts w:ascii="Arial" w:eastAsia="Calibri" w:hAnsi="Arial" w:cs="Arial"/>
          <w:szCs w:val="20"/>
          <w:lang w:eastAsia="en-US"/>
        </w:rPr>
        <w:t>Budynek MPP - granicą podziału jest złącze kablowe na budynku Centrum Medycznego zasilane z RWDA i RWDB.</w:t>
      </w:r>
    </w:p>
    <w:p w14:paraId="4E3EE4C2" w14:textId="77777777" w:rsidR="00056ACD" w:rsidRPr="00F15B2E" w:rsidRDefault="00056ACD" w:rsidP="00F15B2E">
      <w:pPr>
        <w:widowControl w:val="0"/>
        <w:numPr>
          <w:ilvl w:val="2"/>
          <w:numId w:val="25"/>
        </w:numPr>
        <w:autoSpaceDE w:val="0"/>
        <w:autoSpaceDN w:val="0"/>
        <w:adjustRightInd w:val="0"/>
        <w:ind w:left="1134" w:hanging="850"/>
        <w:contextualSpacing/>
        <w:jc w:val="both"/>
        <w:textAlignment w:val="baseline"/>
        <w:rPr>
          <w:rFonts w:ascii="Arial" w:eastAsia="Calibri" w:hAnsi="Arial" w:cs="Arial"/>
          <w:color w:val="000000"/>
          <w:szCs w:val="20"/>
          <w:lang w:eastAsia="en-US"/>
        </w:rPr>
      </w:pPr>
      <w:r w:rsidRPr="00F15B2E">
        <w:rPr>
          <w:rFonts w:ascii="Arial" w:eastAsia="Calibri" w:hAnsi="Arial" w:cs="Arial"/>
          <w:szCs w:val="20"/>
          <w:lang w:eastAsia="en-US"/>
        </w:rPr>
        <w:t>Budynek V1 i V2 - rozdzielnie oraz instalacje w budynkach V1 i V2.</w:t>
      </w:r>
    </w:p>
    <w:p w14:paraId="5DDAB693" w14:textId="77777777" w:rsidR="00056ACD" w:rsidRPr="00F15B2E" w:rsidRDefault="00056ACD" w:rsidP="00F15B2E">
      <w:pPr>
        <w:widowControl w:val="0"/>
        <w:numPr>
          <w:ilvl w:val="2"/>
          <w:numId w:val="25"/>
        </w:numPr>
        <w:autoSpaceDE w:val="0"/>
        <w:autoSpaceDN w:val="0"/>
        <w:adjustRightInd w:val="0"/>
        <w:ind w:left="1134" w:hanging="850"/>
        <w:contextualSpacing/>
        <w:jc w:val="both"/>
        <w:textAlignment w:val="baseline"/>
        <w:rPr>
          <w:rFonts w:ascii="Arial" w:eastAsia="Calibri" w:hAnsi="Arial" w:cs="Arial"/>
          <w:color w:val="000000"/>
          <w:szCs w:val="20"/>
          <w:lang w:eastAsia="en-US"/>
        </w:rPr>
      </w:pPr>
      <w:r w:rsidRPr="00F15B2E">
        <w:rPr>
          <w:rFonts w:ascii="Arial" w:eastAsia="Calibri" w:hAnsi="Arial" w:cs="Arial"/>
          <w:szCs w:val="20"/>
          <w:lang w:eastAsia="en-US"/>
        </w:rPr>
        <w:t>Budynek Y1-4 oraz Y6 - złącza kablowe oraz rozdzielnie i instalacje wewnątrz Zespołu Magazynów.</w:t>
      </w:r>
    </w:p>
    <w:p w14:paraId="2A9B05E9" w14:textId="77777777" w:rsidR="00056ACD" w:rsidRPr="00F15B2E" w:rsidRDefault="00056ACD" w:rsidP="00F15B2E">
      <w:pPr>
        <w:widowControl w:val="0"/>
        <w:numPr>
          <w:ilvl w:val="2"/>
          <w:numId w:val="25"/>
        </w:numPr>
        <w:autoSpaceDE w:val="0"/>
        <w:autoSpaceDN w:val="0"/>
        <w:adjustRightInd w:val="0"/>
        <w:ind w:left="1134" w:hanging="850"/>
        <w:contextualSpacing/>
        <w:jc w:val="both"/>
        <w:textAlignment w:val="baseline"/>
        <w:rPr>
          <w:rFonts w:ascii="Arial" w:eastAsia="Calibri" w:hAnsi="Arial" w:cs="Arial"/>
          <w:color w:val="000000"/>
          <w:szCs w:val="20"/>
          <w:lang w:eastAsia="en-US"/>
        </w:rPr>
      </w:pPr>
      <w:r w:rsidRPr="00F15B2E">
        <w:rPr>
          <w:rFonts w:ascii="Arial" w:eastAsia="Calibri" w:hAnsi="Arial" w:cs="Arial"/>
          <w:szCs w:val="20"/>
          <w:lang w:eastAsia="en-US"/>
        </w:rPr>
        <w:t>Budynek Y7 - rozdzielnia Y7, szafy nr 4, 5 i 6 zasilające gospodarkę olejową.</w:t>
      </w:r>
    </w:p>
    <w:p w14:paraId="183E93B0" w14:textId="77777777" w:rsidR="00056ACD" w:rsidRPr="00F15B2E" w:rsidRDefault="00056ACD" w:rsidP="00F15B2E">
      <w:pPr>
        <w:widowControl w:val="0"/>
        <w:numPr>
          <w:ilvl w:val="2"/>
          <w:numId w:val="25"/>
        </w:numPr>
        <w:autoSpaceDE w:val="0"/>
        <w:autoSpaceDN w:val="0"/>
        <w:adjustRightInd w:val="0"/>
        <w:ind w:left="1134" w:hanging="850"/>
        <w:contextualSpacing/>
        <w:jc w:val="both"/>
        <w:textAlignment w:val="baseline"/>
        <w:rPr>
          <w:rFonts w:ascii="Arial" w:eastAsia="Calibri" w:hAnsi="Arial" w:cs="Arial"/>
          <w:color w:val="000000"/>
          <w:szCs w:val="20"/>
          <w:lang w:eastAsia="en-US"/>
        </w:rPr>
      </w:pPr>
      <w:r w:rsidRPr="00F15B2E">
        <w:rPr>
          <w:rFonts w:ascii="Arial" w:eastAsia="Calibri" w:hAnsi="Arial" w:cs="Arial"/>
          <w:szCs w:val="20"/>
          <w:lang w:eastAsia="en-US"/>
        </w:rPr>
        <w:t>Pozostałe obiekty zaplecza - granicą podziału są złącza kablowe na budynkach.</w:t>
      </w:r>
    </w:p>
    <w:p w14:paraId="0DC51FF6" w14:textId="0DA5D4FF" w:rsidR="00F15B2E" w:rsidRPr="00F15B2E" w:rsidRDefault="00F15B2E" w:rsidP="00F15B2E">
      <w:pPr>
        <w:widowControl w:val="0"/>
        <w:numPr>
          <w:ilvl w:val="2"/>
          <w:numId w:val="25"/>
        </w:numPr>
        <w:autoSpaceDE w:val="0"/>
        <w:autoSpaceDN w:val="0"/>
        <w:adjustRightInd w:val="0"/>
        <w:ind w:left="1134" w:hanging="850"/>
        <w:contextualSpacing/>
        <w:jc w:val="both"/>
        <w:textAlignment w:val="baseline"/>
        <w:rPr>
          <w:rFonts w:ascii="Arial" w:eastAsia="Calibri" w:hAnsi="Arial" w:cs="Arial"/>
          <w:color w:val="000000"/>
          <w:szCs w:val="20"/>
          <w:lang w:eastAsia="en-US"/>
        </w:rPr>
      </w:pPr>
      <w:r>
        <w:rPr>
          <w:rFonts w:ascii="Arial" w:eastAsia="Calibri" w:hAnsi="Arial" w:cs="Arial"/>
          <w:szCs w:val="20"/>
          <w:lang w:eastAsia="en-US"/>
        </w:rPr>
        <w:t>Obiekty, instalacje i urządzenia nieenergetyczne w których zastosowano układy sterowań, zabezpieczeń i aparatury kontrolno-pomiarowej na terenie Enea Elektrownia Połaniec S.A.</w:t>
      </w:r>
    </w:p>
    <w:p w14:paraId="082C69F3" w14:textId="77777777" w:rsidR="00F15B2E" w:rsidRDefault="00F15B2E" w:rsidP="00056ACD">
      <w:pPr>
        <w:spacing w:after="160" w:line="259" w:lineRule="auto"/>
        <w:jc w:val="center"/>
        <w:rPr>
          <w:rFonts w:ascii="Arial" w:hAnsi="Arial" w:cs="Arial"/>
          <w:b/>
          <w:color w:val="000000" w:themeColor="text1"/>
          <w:sz w:val="22"/>
          <w:szCs w:val="22"/>
        </w:rPr>
      </w:pPr>
    </w:p>
    <w:p w14:paraId="6B0DF4E4" w14:textId="77777777" w:rsidR="00F15B2E" w:rsidRDefault="00F15B2E" w:rsidP="00056ACD">
      <w:pPr>
        <w:spacing w:after="160" w:line="259" w:lineRule="auto"/>
        <w:jc w:val="center"/>
        <w:rPr>
          <w:rFonts w:ascii="Arial" w:hAnsi="Arial" w:cs="Arial"/>
          <w:b/>
          <w:color w:val="000000" w:themeColor="text1"/>
          <w:sz w:val="22"/>
          <w:szCs w:val="22"/>
        </w:rPr>
      </w:pPr>
    </w:p>
    <w:p w14:paraId="63021F93" w14:textId="5C57AEB4" w:rsidR="00940F7F" w:rsidRDefault="00940F7F">
      <w:pPr>
        <w:spacing w:after="160" w:line="259" w:lineRule="auto"/>
        <w:rPr>
          <w:rFonts w:ascii="Arial" w:hAnsi="Arial" w:cs="Arial"/>
          <w:b/>
          <w:color w:val="000000" w:themeColor="text1"/>
          <w:sz w:val="22"/>
          <w:szCs w:val="22"/>
        </w:rPr>
      </w:pPr>
      <w:r>
        <w:rPr>
          <w:rFonts w:ascii="Arial" w:hAnsi="Arial" w:cs="Arial"/>
          <w:b/>
          <w:color w:val="000000" w:themeColor="text1"/>
          <w:sz w:val="22"/>
          <w:szCs w:val="22"/>
        </w:rPr>
        <w:br w:type="page"/>
      </w:r>
    </w:p>
    <w:p w14:paraId="4DE8CDD9" w14:textId="2EACE806" w:rsidR="001E4E0F" w:rsidRDefault="00056ACD" w:rsidP="001E4E0F">
      <w:pPr>
        <w:spacing w:after="160" w:line="259" w:lineRule="auto"/>
        <w:jc w:val="right"/>
        <w:rPr>
          <w:rFonts w:ascii="Arial" w:hAnsi="Arial" w:cs="Arial"/>
          <w:b/>
          <w:color w:val="000000" w:themeColor="text1"/>
          <w:sz w:val="22"/>
          <w:szCs w:val="22"/>
        </w:rPr>
      </w:pPr>
      <w:r w:rsidRPr="00056ACD">
        <w:rPr>
          <w:rFonts w:ascii="Arial" w:hAnsi="Arial" w:cs="Arial"/>
          <w:b/>
          <w:color w:val="000000" w:themeColor="text1"/>
          <w:sz w:val="22"/>
          <w:szCs w:val="22"/>
        </w:rPr>
        <w:lastRenderedPageBreak/>
        <w:t>Załącznik nr 1.</w:t>
      </w:r>
      <w:r w:rsidR="00DA477B">
        <w:rPr>
          <w:rFonts w:ascii="Arial" w:hAnsi="Arial" w:cs="Arial"/>
          <w:b/>
          <w:color w:val="000000" w:themeColor="text1"/>
          <w:sz w:val="22"/>
          <w:szCs w:val="22"/>
        </w:rPr>
        <w:t>4</w:t>
      </w:r>
      <w:r w:rsidR="001A07B6">
        <w:rPr>
          <w:rFonts w:ascii="Arial" w:hAnsi="Arial" w:cs="Arial"/>
          <w:b/>
          <w:color w:val="000000" w:themeColor="text1"/>
          <w:sz w:val="22"/>
          <w:szCs w:val="22"/>
        </w:rPr>
        <w:t xml:space="preserve"> SIWZ cz. II</w:t>
      </w:r>
    </w:p>
    <w:p w14:paraId="3E6E918B" w14:textId="542C92AF" w:rsidR="001445D4" w:rsidRDefault="001E4E0F" w:rsidP="00056ACD">
      <w:pPr>
        <w:spacing w:after="160" w:line="259" w:lineRule="auto"/>
        <w:jc w:val="center"/>
        <w:rPr>
          <w:rFonts w:ascii="Arial" w:hAnsi="Arial" w:cs="Arial"/>
          <w:b/>
          <w:color w:val="000000" w:themeColor="text1"/>
          <w:sz w:val="22"/>
          <w:szCs w:val="22"/>
        </w:rPr>
      </w:pPr>
      <w:r>
        <w:rPr>
          <w:rFonts w:ascii="Arial" w:hAnsi="Arial" w:cs="Arial"/>
          <w:b/>
          <w:color w:val="000000" w:themeColor="text1"/>
          <w:sz w:val="22"/>
          <w:szCs w:val="22"/>
        </w:rPr>
        <w:t xml:space="preserve"> </w:t>
      </w:r>
      <w:r w:rsidR="00056ACD" w:rsidRPr="00056ACD">
        <w:rPr>
          <w:rFonts w:ascii="Arial" w:hAnsi="Arial" w:cs="Arial"/>
          <w:b/>
          <w:color w:val="000000" w:themeColor="text1"/>
          <w:sz w:val="22"/>
          <w:szCs w:val="22"/>
        </w:rPr>
        <w:t>Ogólna charakterystyka obiektów, instalacji, układów i urządzeń elektroenergetycznych w</w:t>
      </w:r>
      <w:r w:rsidR="00DE6285">
        <w:rPr>
          <w:rFonts w:ascii="Arial" w:hAnsi="Arial" w:cs="Arial"/>
          <w:b/>
          <w:color w:val="000000" w:themeColor="text1"/>
          <w:sz w:val="22"/>
          <w:szCs w:val="22"/>
        </w:rPr>
        <w:t> </w:t>
      </w:r>
      <w:r w:rsidR="00056ACD" w:rsidRPr="00056ACD">
        <w:rPr>
          <w:rFonts w:ascii="Arial" w:hAnsi="Arial" w:cs="Arial"/>
          <w:b/>
          <w:color w:val="000000" w:themeColor="text1"/>
          <w:sz w:val="22"/>
          <w:szCs w:val="22"/>
        </w:rPr>
        <w:t>Elektrowni</w:t>
      </w:r>
    </w:p>
    <w:p w14:paraId="218764B0" w14:textId="2B098891" w:rsidR="004326BA" w:rsidRPr="004326BA" w:rsidRDefault="004326BA" w:rsidP="004326BA">
      <w:pPr>
        <w:keepNext/>
        <w:numPr>
          <w:ilvl w:val="1"/>
          <w:numId w:val="0"/>
        </w:numPr>
        <w:tabs>
          <w:tab w:val="num" w:pos="567"/>
        </w:tabs>
        <w:spacing w:before="120" w:after="120" w:line="360" w:lineRule="auto"/>
        <w:ind w:left="567" w:hanging="567"/>
        <w:jc w:val="both"/>
        <w:outlineLvl w:val="1"/>
        <w:rPr>
          <w:rFonts w:ascii="Arial" w:hAnsi="Arial" w:cs="Arial"/>
          <w:b/>
          <w:sz w:val="22"/>
          <w:szCs w:val="22"/>
        </w:rPr>
      </w:pPr>
      <w:r>
        <w:rPr>
          <w:rFonts w:ascii="Arial" w:hAnsi="Arial" w:cs="Arial"/>
          <w:b/>
          <w:sz w:val="22"/>
          <w:szCs w:val="22"/>
        </w:rPr>
        <w:t xml:space="preserve">1. </w:t>
      </w:r>
      <w:r w:rsidRPr="004326BA">
        <w:rPr>
          <w:rFonts w:ascii="Arial" w:hAnsi="Arial" w:cs="Arial"/>
          <w:b/>
          <w:sz w:val="22"/>
          <w:szCs w:val="22"/>
        </w:rPr>
        <w:t xml:space="preserve">Charakterystyka bloków energetycznych </w:t>
      </w:r>
    </w:p>
    <w:p w14:paraId="622E68D6" w14:textId="1E0B1B14" w:rsidR="004326BA" w:rsidRPr="004326BA" w:rsidRDefault="004326BA" w:rsidP="002D2031">
      <w:pPr>
        <w:pStyle w:val="Akapitzlist"/>
        <w:numPr>
          <w:ilvl w:val="1"/>
          <w:numId w:val="49"/>
        </w:numPr>
        <w:spacing w:line="360" w:lineRule="auto"/>
        <w:ind w:left="426" w:hanging="426"/>
        <w:jc w:val="both"/>
        <w:rPr>
          <w:rFonts w:ascii="Arial" w:hAnsi="Arial" w:cs="Arial"/>
        </w:rPr>
      </w:pPr>
      <w:r w:rsidRPr="004326BA">
        <w:rPr>
          <w:rFonts w:ascii="Arial" w:hAnsi="Arial" w:cs="Arial"/>
        </w:rPr>
        <w:t xml:space="preserve">Kocioł bloku energetycznego </w:t>
      </w:r>
    </w:p>
    <w:p w14:paraId="2978BCB9"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Kocioł parowy typu EP650-137 bloku energetycznego jest kotłem </w:t>
      </w:r>
      <w:proofErr w:type="spellStart"/>
      <w:r w:rsidRPr="004326BA">
        <w:rPr>
          <w:rFonts w:ascii="Arial" w:eastAsia="Calibri" w:hAnsi="Arial" w:cs="Arial"/>
          <w:sz w:val="22"/>
          <w:szCs w:val="22"/>
          <w:lang w:eastAsia="en-US"/>
        </w:rPr>
        <w:t>opromieniowanym</w:t>
      </w:r>
      <w:proofErr w:type="spellEnd"/>
      <w:r w:rsidRPr="004326BA">
        <w:rPr>
          <w:rFonts w:ascii="Arial" w:eastAsia="Calibri" w:hAnsi="Arial" w:cs="Arial"/>
          <w:sz w:val="22"/>
          <w:szCs w:val="22"/>
          <w:lang w:eastAsia="en-US"/>
        </w:rPr>
        <w:t xml:space="preserve">, jednowalczakowym z naturalną cyrkulacją wody, który w komorze paleniskowej podciśnieniowej, szczelnej z odprowadzeniem żużla w stanie stałym poprzez trzy wygarniacze śrubowe i kruszarki może spalać: pył węgla kamiennego, biomasę pochodzenia leśnego i poza leśnego. Komora paleniskowa wyposażona jest w 24 narożne palniki pyłowe oraz 8 olejowych palników </w:t>
      </w:r>
      <w:proofErr w:type="spellStart"/>
      <w:r w:rsidRPr="004326BA">
        <w:rPr>
          <w:rFonts w:ascii="Arial" w:eastAsia="Calibri" w:hAnsi="Arial" w:cs="Arial"/>
          <w:sz w:val="22"/>
          <w:szCs w:val="22"/>
          <w:lang w:eastAsia="en-US"/>
        </w:rPr>
        <w:t>rozpałkowych</w:t>
      </w:r>
      <w:proofErr w:type="spellEnd"/>
      <w:r w:rsidRPr="004326BA">
        <w:rPr>
          <w:rFonts w:ascii="Arial" w:eastAsia="Calibri" w:hAnsi="Arial" w:cs="Arial"/>
          <w:sz w:val="22"/>
          <w:szCs w:val="22"/>
          <w:lang w:eastAsia="en-US"/>
        </w:rPr>
        <w:t xml:space="preserve">. Przygotowanie mieszanki paliwowo-powietrznej odbywa się w sześciu zespołach młynowych (ZM). W skład ZM wchodzi młyn węglowy (MW), wentylator młynowy (WM), podajnik paliwa (N) i zasobnik paliwa oraz urządzenia pomocnicze w tym dmuchawa powietrza uszczelniającego (DM), pompa oleju smarnego młyna (PM) i wentylatora (NZ). </w:t>
      </w:r>
    </w:p>
    <w:p w14:paraId="17ECDD07"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Kotły posiadają budowę trzyciągową: I ciąg stanowi komorę paleniskową, II ciąg konwekcyjny wraz kanałem łączącym oba ciągi (</w:t>
      </w:r>
      <w:proofErr w:type="spellStart"/>
      <w:r w:rsidRPr="004326BA">
        <w:rPr>
          <w:rFonts w:ascii="Arial" w:eastAsia="Calibri" w:hAnsi="Arial" w:cs="Arial"/>
          <w:sz w:val="22"/>
          <w:szCs w:val="22"/>
          <w:lang w:eastAsia="en-US"/>
        </w:rPr>
        <w:t>międzyciąg</w:t>
      </w:r>
      <w:proofErr w:type="spellEnd"/>
      <w:r w:rsidRPr="004326BA">
        <w:rPr>
          <w:rFonts w:ascii="Arial" w:eastAsia="Calibri" w:hAnsi="Arial" w:cs="Arial"/>
          <w:sz w:val="22"/>
          <w:szCs w:val="22"/>
          <w:lang w:eastAsia="en-US"/>
        </w:rPr>
        <w:t xml:space="preserve">), III ciąg katalizator spalin, jest całkowicie ekranowany i szczelny. Kocioł posiada dwa niezależne strumienie pary świeżej i wtórnej oraz podgrzewacz wody (ECO). Część wysokoprężna kotła posiada układ obejściowy: elektryczne stacje </w:t>
      </w:r>
      <w:proofErr w:type="spellStart"/>
      <w:r w:rsidRPr="004326BA">
        <w:rPr>
          <w:rFonts w:ascii="Arial" w:eastAsia="Calibri" w:hAnsi="Arial" w:cs="Arial"/>
          <w:sz w:val="22"/>
          <w:szCs w:val="22"/>
          <w:lang w:eastAsia="en-US"/>
        </w:rPr>
        <w:t>redukcyjno</w:t>
      </w:r>
      <w:proofErr w:type="spellEnd"/>
      <w:r w:rsidRPr="004326BA">
        <w:rPr>
          <w:rFonts w:ascii="Arial" w:eastAsia="Calibri" w:hAnsi="Arial" w:cs="Arial"/>
          <w:sz w:val="22"/>
          <w:szCs w:val="22"/>
          <w:lang w:eastAsia="en-US"/>
        </w:rPr>
        <w:t>-schładzające RS1,2.</w:t>
      </w:r>
    </w:p>
    <w:p w14:paraId="74E80485"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Podstawowe urządzenia układu powietrze-spaliny to: dwa wentylatory powietrza pierwotnego (WP), dwa trzystrefowe elektrofiltry (EF), dwa wentylatory spalin (WS) i dwa obrotowe podgrzewacze powietrza (LUVO).</w:t>
      </w:r>
    </w:p>
    <w:p w14:paraId="04025E40"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Pozostałe instalacje na kotle to: selektywnego katalitycznego odazotowania spalin (SCR), parowe </w:t>
      </w:r>
      <w:proofErr w:type="spellStart"/>
      <w:r w:rsidRPr="004326BA">
        <w:rPr>
          <w:rFonts w:ascii="Arial" w:eastAsia="Calibri" w:hAnsi="Arial" w:cs="Arial"/>
          <w:sz w:val="22"/>
          <w:szCs w:val="22"/>
          <w:lang w:eastAsia="en-US"/>
        </w:rPr>
        <w:t>zdmuchiwacze</w:t>
      </w:r>
      <w:proofErr w:type="spellEnd"/>
      <w:r w:rsidRPr="004326BA">
        <w:rPr>
          <w:rFonts w:ascii="Arial" w:eastAsia="Calibri" w:hAnsi="Arial" w:cs="Arial"/>
          <w:sz w:val="22"/>
          <w:szCs w:val="22"/>
          <w:lang w:eastAsia="en-US"/>
        </w:rPr>
        <w:t xml:space="preserve"> popiołu kotłowe i SCR, armatek wodnych, systemów zabezpieczających pracę ZM (HRD, SRD). </w:t>
      </w:r>
    </w:p>
    <w:p w14:paraId="69E68182"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Kotły współpracują z turbinami: 13K-215-ND41-M1, 13K242–ND41–M2. </w:t>
      </w:r>
    </w:p>
    <w:p w14:paraId="4B034446" w14:textId="39E784EF" w:rsidR="004326BA" w:rsidRPr="004326BA" w:rsidRDefault="004326BA" w:rsidP="002D2031">
      <w:pPr>
        <w:pStyle w:val="Akapitzlist"/>
        <w:numPr>
          <w:ilvl w:val="1"/>
          <w:numId w:val="49"/>
        </w:numPr>
        <w:spacing w:before="120" w:after="120" w:line="240" w:lineRule="auto"/>
        <w:ind w:left="426" w:hanging="426"/>
        <w:jc w:val="both"/>
        <w:rPr>
          <w:rFonts w:ascii="Arial" w:hAnsi="Arial" w:cs="Arial"/>
        </w:rPr>
      </w:pPr>
      <w:r w:rsidRPr="004326BA">
        <w:rPr>
          <w:rFonts w:ascii="Arial" w:hAnsi="Arial" w:cs="Arial"/>
        </w:rPr>
        <w:t>Kocioł bloku energetycznego nr 9</w:t>
      </w:r>
    </w:p>
    <w:p w14:paraId="575F086C"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Kocioł parowy nr 9 typu CFB jest przystosowany do spalania paliw w cyrkulacyjnym złożu fluidalnym, jednowalczakowy z naturalną cyrkulacją wody, opalany biomasą w szczelnie zamkniętej komorze paleniskowej. Zasilanie kotła paliwem odbywa się za pomocą 8 zsypów paliwa stałego rozmieszczonych po cztery na przedniej i tylnej ścianie kotła oraz 7 palników </w:t>
      </w:r>
      <w:proofErr w:type="spellStart"/>
      <w:r w:rsidRPr="004326BA">
        <w:rPr>
          <w:rFonts w:ascii="Arial" w:eastAsia="Calibri" w:hAnsi="Arial" w:cs="Arial"/>
          <w:sz w:val="22"/>
          <w:szCs w:val="22"/>
          <w:lang w:eastAsia="en-US"/>
        </w:rPr>
        <w:t>rozpałkowych</w:t>
      </w:r>
      <w:proofErr w:type="spellEnd"/>
      <w:r w:rsidRPr="004326BA">
        <w:rPr>
          <w:rFonts w:ascii="Arial" w:eastAsia="Calibri" w:hAnsi="Arial" w:cs="Arial"/>
          <w:sz w:val="22"/>
          <w:szCs w:val="22"/>
          <w:lang w:eastAsia="en-US"/>
        </w:rPr>
        <w:t xml:space="preserve"> zasilanych olejem lekkim. Kocioł posiada budowę trzyciągową: I ciąg – komora paleniskowa, separatory, przegrzewacze pary świeżej i wtórnej typu INTREX; II ciąg konwekcyjny, przegrzewacze pary świeżej i wtórnej; III ciąg: podgrzewacz wody, podgrzewacze powietrza pierwotnego, wtórnego.</w:t>
      </w:r>
    </w:p>
    <w:p w14:paraId="73D2ECA6"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Część wysokoprężna kotła posiada układ obejściowy: stacje </w:t>
      </w:r>
      <w:proofErr w:type="spellStart"/>
      <w:r w:rsidRPr="004326BA">
        <w:rPr>
          <w:rFonts w:ascii="Arial" w:eastAsia="Calibri" w:hAnsi="Arial" w:cs="Arial"/>
          <w:sz w:val="22"/>
          <w:szCs w:val="22"/>
          <w:lang w:eastAsia="en-US"/>
        </w:rPr>
        <w:t>redukcyjno</w:t>
      </w:r>
      <w:proofErr w:type="spellEnd"/>
      <w:r w:rsidRPr="004326BA">
        <w:rPr>
          <w:rFonts w:ascii="Arial" w:eastAsia="Calibri" w:hAnsi="Arial" w:cs="Arial"/>
          <w:sz w:val="22"/>
          <w:szCs w:val="22"/>
          <w:lang w:eastAsia="en-US"/>
        </w:rPr>
        <w:t>-schładzające RS1,2 wyposażone w stację hydrauliczną produkcji Welland.</w:t>
      </w:r>
    </w:p>
    <w:p w14:paraId="7DCD9F33"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Podstawowe urządzenia układu powietrze-spaliny to: dwa wentylatory powietrza pierwotnego (WPP), dwa wentylatory powietrza wtórnego (WPW), dwa wentylatory spalin (WS) i dwa wentylatory recyrkulacji spalin (WRS), dwa czterostrefowe elektrofiltry, parowe podgrzewacze powietrza, rurowe podgrzewacze powietrza.</w:t>
      </w:r>
    </w:p>
    <w:p w14:paraId="54617451"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Główny układ paliwa obejmuje: </w:t>
      </w:r>
    </w:p>
    <w:p w14:paraId="39B82CF4" w14:textId="77777777" w:rsidR="004326BA" w:rsidRPr="004326BA" w:rsidRDefault="004326BA" w:rsidP="002D2031">
      <w:pPr>
        <w:numPr>
          <w:ilvl w:val="0"/>
          <w:numId w:val="37"/>
        </w:numPr>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Dwa </w:t>
      </w:r>
      <w:proofErr w:type="spellStart"/>
      <w:r w:rsidRPr="004326BA">
        <w:rPr>
          <w:rFonts w:ascii="Arial" w:eastAsia="Calibri" w:hAnsi="Arial" w:cs="Arial"/>
          <w:sz w:val="22"/>
          <w:szCs w:val="22"/>
          <w:lang w:eastAsia="en-US"/>
        </w:rPr>
        <w:t>przykotłowe</w:t>
      </w:r>
      <w:proofErr w:type="spellEnd"/>
      <w:r w:rsidRPr="004326BA">
        <w:rPr>
          <w:rFonts w:ascii="Arial" w:eastAsia="Calibri" w:hAnsi="Arial" w:cs="Arial"/>
          <w:sz w:val="22"/>
          <w:szCs w:val="22"/>
          <w:lang w:eastAsia="en-US"/>
        </w:rPr>
        <w:t xml:space="preserve"> zbiorniki dzienne paliwa wyposażone w rozrzutniki paliwa, obrotowe śruby rozładunkowe, klapy przeciwwybuchowe i opomiarowanie. </w:t>
      </w:r>
    </w:p>
    <w:p w14:paraId="69A16B33" w14:textId="77777777" w:rsidR="004326BA" w:rsidRPr="004326BA" w:rsidRDefault="004326BA" w:rsidP="002D2031">
      <w:pPr>
        <w:numPr>
          <w:ilvl w:val="0"/>
          <w:numId w:val="37"/>
        </w:numPr>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Dwie linie zaopatrujące w paliwo po obu stronach (z przodu i z tyłu) kotła. W skład każdej linii transportowych wchodzi: jeden przenośnik łańcuchowy o regulowanej prędkości obrotowej, cztery podajniki śrubowe o regulowanej prędkości obrotowej, cztery podajniki celkowe o stałej prędkości obrotowej i cztery zsypy paliwa.</w:t>
      </w:r>
    </w:p>
    <w:p w14:paraId="709A6635"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Pozostałe instalacje na kotle to: układ powietrza wysokociśnieniowego (DW), sprężonego i instrumentalnego (SR), układ oleju lekkiego do rozpalenia kotła (zbiornik, dwie pompy, 7 palników rozruchowych), usuwania popiołu dennego i lotnego, </w:t>
      </w:r>
      <w:proofErr w:type="spellStart"/>
      <w:r w:rsidRPr="004326BA">
        <w:rPr>
          <w:rFonts w:ascii="Arial" w:eastAsia="Calibri" w:hAnsi="Arial" w:cs="Arial"/>
          <w:sz w:val="22"/>
          <w:szCs w:val="22"/>
          <w:lang w:eastAsia="en-US"/>
        </w:rPr>
        <w:t>zdmuchiwaczy</w:t>
      </w:r>
      <w:proofErr w:type="spellEnd"/>
      <w:r w:rsidRPr="004326BA">
        <w:rPr>
          <w:rFonts w:ascii="Arial" w:eastAsia="Calibri" w:hAnsi="Arial" w:cs="Arial"/>
          <w:sz w:val="22"/>
          <w:szCs w:val="22"/>
          <w:lang w:eastAsia="en-US"/>
        </w:rPr>
        <w:t xml:space="preserve"> popiołu, podawania siarki, kaolinitu, piasku i kamienia wapiennego.</w:t>
      </w:r>
    </w:p>
    <w:p w14:paraId="6E4FE18F"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lastRenderedPageBreak/>
        <w:t>Kocioł współpracuje z turbiną: 13K205/225–ND41–M2.</w:t>
      </w:r>
    </w:p>
    <w:p w14:paraId="03C97671" w14:textId="7A82E673" w:rsidR="004326BA" w:rsidRPr="004326BA" w:rsidRDefault="004326BA" w:rsidP="002D2031">
      <w:pPr>
        <w:pStyle w:val="Akapitzlist"/>
        <w:numPr>
          <w:ilvl w:val="1"/>
          <w:numId w:val="49"/>
        </w:numPr>
        <w:spacing w:before="120" w:after="120" w:line="360" w:lineRule="auto"/>
        <w:ind w:left="426" w:hanging="426"/>
        <w:jc w:val="both"/>
        <w:rPr>
          <w:rFonts w:ascii="Arial" w:hAnsi="Arial" w:cs="Arial"/>
        </w:rPr>
      </w:pPr>
      <w:r w:rsidRPr="004326BA">
        <w:rPr>
          <w:rFonts w:ascii="Arial" w:hAnsi="Arial" w:cs="Arial"/>
        </w:rPr>
        <w:t xml:space="preserve">Turbina parowa bloku energetycznego </w:t>
      </w:r>
    </w:p>
    <w:p w14:paraId="62D17FDA"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Turbiny 13K240–ND41–M2, 13K205/225–ND41–M2 to urządzenia trójkadłubowe, kondensacyjne z międzystopniowym przegrzewem pary, z siedmiostopniowym układem regeneracyjnym zasilanym z nieregulowanych upustów turbiny. Urządzenia pomocnicze turbiny wraz z instalacjami stanowią: regeneracje wysokoprężna i niskoprężna, trzy pompy wody zasilającej (PZ), trzy pompy kondensatu (PK) i skroplin (PX), pompy olejowe (PO, PB, PP, NL), strumienice parowe (SM1,2,3,4,5), chłodnice pary i oparów (CT). Turbiny parowe z urządzeniami pomocniczymi zachowują ogólne standardy urządzeń bloków energetycznych 200 MW wraz z ich wyposażeniem AKPiA.</w:t>
      </w:r>
    </w:p>
    <w:p w14:paraId="1A22ADE2" w14:textId="0D680704" w:rsidR="004326BA" w:rsidRPr="00126F80" w:rsidRDefault="004326BA" w:rsidP="002D2031">
      <w:pPr>
        <w:pStyle w:val="Akapitzlist"/>
        <w:keepNext/>
        <w:numPr>
          <w:ilvl w:val="0"/>
          <w:numId w:val="49"/>
        </w:numPr>
        <w:tabs>
          <w:tab w:val="num" w:pos="567"/>
        </w:tabs>
        <w:spacing w:before="120" w:after="120" w:line="360" w:lineRule="auto"/>
        <w:jc w:val="both"/>
        <w:outlineLvl w:val="1"/>
        <w:rPr>
          <w:rFonts w:ascii="Arial" w:hAnsi="Arial" w:cs="Arial"/>
          <w:b/>
        </w:rPr>
      </w:pPr>
      <w:r w:rsidRPr="00126F80">
        <w:rPr>
          <w:rFonts w:ascii="Arial" w:hAnsi="Arial" w:cs="Arial"/>
          <w:b/>
        </w:rPr>
        <w:t>Opis układów wyprowadzenia mocy</w:t>
      </w:r>
    </w:p>
    <w:p w14:paraId="3F7568DB"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Generator TWW 240, wyłącznik generatorowy typu HEK-3, szynoprzewody z układem przekładników prądowych i napięciowych, transformator blokowy TOBNRLa290000 (z przełącznikami zaczepów dla bloków 2,3,6,7), transformator zaczepowy 3-uzwojeniowy 25MVA (z przełącznikiem zaczepów i regulatorem RNTM - IEN), przedpole WN (110/220/400kV, bloki 5-6 i 7-9 pracują w układzie </w:t>
      </w:r>
      <w:proofErr w:type="spellStart"/>
      <w:r w:rsidRPr="004326BA">
        <w:rPr>
          <w:rFonts w:ascii="Arial" w:eastAsia="Calibri" w:hAnsi="Arial" w:cs="Arial"/>
          <w:sz w:val="22"/>
          <w:szCs w:val="22"/>
          <w:lang w:eastAsia="en-US"/>
        </w:rPr>
        <w:t>duobloku</w:t>
      </w:r>
      <w:proofErr w:type="spellEnd"/>
      <w:r w:rsidRPr="004326BA">
        <w:rPr>
          <w:rFonts w:ascii="Arial" w:eastAsia="Calibri" w:hAnsi="Arial" w:cs="Arial"/>
          <w:sz w:val="22"/>
          <w:szCs w:val="22"/>
          <w:lang w:eastAsia="en-US"/>
        </w:rPr>
        <w:t xml:space="preserve"> na linie 400kV) z łącznikami (wyłącznik GL316, odłącznik SPOLT, uziemnik STB) i przekładnikami (SVAS), wyłącznik blokowy w stacji WN – połączony w układzie automatyki z elektrownią przez system </w:t>
      </w:r>
      <w:proofErr w:type="spellStart"/>
      <w:r w:rsidRPr="004326BA">
        <w:rPr>
          <w:rFonts w:ascii="Arial" w:eastAsia="Calibri" w:hAnsi="Arial" w:cs="Arial"/>
          <w:sz w:val="22"/>
          <w:szCs w:val="22"/>
          <w:lang w:eastAsia="en-US"/>
        </w:rPr>
        <w:t>telezabezpieczeń</w:t>
      </w:r>
      <w:proofErr w:type="spellEnd"/>
      <w:r w:rsidRPr="004326BA">
        <w:rPr>
          <w:rFonts w:ascii="Arial" w:eastAsia="Calibri" w:hAnsi="Arial" w:cs="Arial"/>
          <w:sz w:val="22"/>
          <w:szCs w:val="22"/>
          <w:lang w:eastAsia="en-US"/>
        </w:rPr>
        <w:t xml:space="preserve"> (SWT-3000 i DM4) i kable sygnalizacyjne do napięć synchronizacyjnych. </w:t>
      </w:r>
    </w:p>
    <w:p w14:paraId="1644646A"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Układ wzbudzenia: na blokach nr 1-3 i 5-9 elektromaszynowy, na bloku nr 4 statyczny (prostowniki, wyłączniki AGP, układ </w:t>
      </w:r>
      <w:proofErr w:type="spellStart"/>
      <w:r w:rsidRPr="004326BA">
        <w:rPr>
          <w:rFonts w:ascii="Arial" w:eastAsia="Calibri" w:hAnsi="Arial" w:cs="Arial"/>
          <w:sz w:val="22"/>
          <w:szCs w:val="22"/>
          <w:lang w:eastAsia="en-US"/>
        </w:rPr>
        <w:t>odwzbudznia</w:t>
      </w:r>
      <w:proofErr w:type="spellEnd"/>
      <w:r w:rsidRPr="004326BA">
        <w:rPr>
          <w:rFonts w:ascii="Arial" w:eastAsia="Calibri" w:hAnsi="Arial" w:cs="Arial"/>
          <w:sz w:val="22"/>
          <w:szCs w:val="22"/>
          <w:lang w:eastAsia="en-US"/>
        </w:rPr>
        <w:t xml:space="preserve"> i przepięciowy). Regulatory napięcia cyfrowe ETEF200C (</w:t>
      </w:r>
      <w:proofErr w:type="spellStart"/>
      <w:r w:rsidRPr="004326BA">
        <w:rPr>
          <w:rFonts w:ascii="Arial" w:eastAsia="Calibri" w:hAnsi="Arial" w:cs="Arial"/>
          <w:sz w:val="22"/>
          <w:szCs w:val="22"/>
          <w:lang w:eastAsia="en-US"/>
        </w:rPr>
        <w:t>Energotest</w:t>
      </w:r>
      <w:proofErr w:type="spellEnd"/>
      <w:r w:rsidRPr="004326BA">
        <w:rPr>
          <w:rFonts w:ascii="Arial" w:eastAsia="Calibri" w:hAnsi="Arial" w:cs="Arial"/>
          <w:sz w:val="22"/>
          <w:szCs w:val="22"/>
          <w:lang w:eastAsia="en-US"/>
        </w:rPr>
        <w:t xml:space="preserve">) w układach elektromaszynowych i WGSY38 (IEN) w układzie statycznym, współpracujące z układem ARNE (IEN). </w:t>
      </w:r>
    </w:p>
    <w:p w14:paraId="58CCFB97"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Układy zabezpieczeń bloku oparte o cyfrowe układy </w:t>
      </w:r>
      <w:proofErr w:type="spellStart"/>
      <w:r w:rsidRPr="004326BA">
        <w:rPr>
          <w:rFonts w:ascii="Arial" w:eastAsia="Calibri" w:hAnsi="Arial" w:cs="Arial"/>
          <w:sz w:val="22"/>
          <w:szCs w:val="22"/>
          <w:lang w:eastAsia="en-US"/>
        </w:rPr>
        <w:t>CZAZGTAiB</w:t>
      </w:r>
      <w:proofErr w:type="spellEnd"/>
      <w:r w:rsidRPr="004326BA">
        <w:rPr>
          <w:rFonts w:ascii="Arial" w:eastAsia="Calibri" w:hAnsi="Arial" w:cs="Arial"/>
          <w:sz w:val="22"/>
          <w:szCs w:val="22"/>
          <w:lang w:eastAsia="en-US"/>
        </w:rPr>
        <w:t xml:space="preserve"> (ZEG Energetyka, </w:t>
      </w:r>
      <w:proofErr w:type="spellStart"/>
      <w:r w:rsidRPr="004326BA">
        <w:rPr>
          <w:rFonts w:ascii="Arial" w:eastAsia="Calibri" w:hAnsi="Arial" w:cs="Arial"/>
          <w:sz w:val="22"/>
          <w:szCs w:val="22"/>
          <w:lang w:eastAsia="en-US"/>
        </w:rPr>
        <w:t>iZAZ</w:t>
      </w:r>
      <w:proofErr w:type="spellEnd"/>
      <w:r w:rsidRPr="004326BA">
        <w:rPr>
          <w:rFonts w:ascii="Arial" w:eastAsia="Calibri" w:hAnsi="Arial" w:cs="Arial"/>
          <w:sz w:val="22"/>
          <w:szCs w:val="22"/>
          <w:lang w:eastAsia="en-US"/>
        </w:rPr>
        <w:t xml:space="preserve">) oraz przekaźniki SIEMENS. Połączenia ze stacją WN realizowane przez światłowodowy system </w:t>
      </w:r>
      <w:proofErr w:type="spellStart"/>
      <w:r w:rsidRPr="004326BA">
        <w:rPr>
          <w:rFonts w:ascii="Arial" w:eastAsia="Calibri" w:hAnsi="Arial" w:cs="Arial"/>
          <w:sz w:val="22"/>
          <w:szCs w:val="22"/>
          <w:lang w:eastAsia="en-US"/>
        </w:rPr>
        <w:t>telezabezpieczeń</w:t>
      </w:r>
      <w:proofErr w:type="spellEnd"/>
      <w:r w:rsidRPr="004326BA">
        <w:rPr>
          <w:rFonts w:ascii="Arial" w:eastAsia="Calibri" w:hAnsi="Arial" w:cs="Arial"/>
          <w:sz w:val="22"/>
          <w:szCs w:val="22"/>
          <w:lang w:eastAsia="en-US"/>
        </w:rPr>
        <w:t xml:space="preserve"> SIEMENS i kable sygnalizacyjne. Układy zabezpieczeń połączone z koncentratorami Eukaliptus.</w:t>
      </w:r>
    </w:p>
    <w:p w14:paraId="4ADCBBD4"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Synchronizatory typu SM-06 (</w:t>
      </w:r>
      <w:proofErr w:type="spellStart"/>
      <w:r w:rsidRPr="004326BA">
        <w:rPr>
          <w:rFonts w:ascii="Arial" w:eastAsia="Calibri" w:hAnsi="Arial" w:cs="Arial"/>
          <w:sz w:val="22"/>
          <w:szCs w:val="22"/>
          <w:lang w:eastAsia="en-US"/>
        </w:rPr>
        <w:t>Kared</w:t>
      </w:r>
      <w:proofErr w:type="spellEnd"/>
      <w:r w:rsidRPr="004326BA">
        <w:rPr>
          <w:rFonts w:ascii="Arial" w:eastAsia="Calibri" w:hAnsi="Arial" w:cs="Arial"/>
          <w:sz w:val="22"/>
          <w:szCs w:val="22"/>
          <w:lang w:eastAsia="en-US"/>
        </w:rPr>
        <w:t xml:space="preserve">) realizują synchronizację na wyłączniku generatorowym i blokowym. </w:t>
      </w:r>
    </w:p>
    <w:p w14:paraId="111E840B"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Sterowanie i nadzór układów przez system DCS </w:t>
      </w:r>
      <w:proofErr w:type="spellStart"/>
      <w:r w:rsidRPr="004326BA">
        <w:rPr>
          <w:rFonts w:ascii="Arial" w:eastAsia="Calibri" w:hAnsi="Arial" w:cs="Arial"/>
          <w:sz w:val="22"/>
          <w:szCs w:val="22"/>
          <w:lang w:eastAsia="en-US"/>
        </w:rPr>
        <w:t>Ovation</w:t>
      </w:r>
      <w:proofErr w:type="spellEnd"/>
      <w:r w:rsidRPr="004326BA">
        <w:rPr>
          <w:rFonts w:ascii="Arial" w:eastAsia="Calibri" w:hAnsi="Arial" w:cs="Arial"/>
          <w:sz w:val="22"/>
          <w:szCs w:val="22"/>
          <w:lang w:eastAsia="en-US"/>
        </w:rPr>
        <w:t xml:space="preserve"> (Emerson).</w:t>
      </w:r>
    </w:p>
    <w:p w14:paraId="5ABC4D2C"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Pomiary elektryczne realizowane przez przetworniki (m.in. typu: P10, PP, PB, P11Z, XLWV342, PPP730, P33B, PF7, IM-1T).</w:t>
      </w:r>
    </w:p>
    <w:p w14:paraId="04E96D26"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Pomiary energii brutto i netto oparte na układach </w:t>
      </w:r>
      <w:proofErr w:type="spellStart"/>
      <w:r w:rsidRPr="004326BA">
        <w:rPr>
          <w:rFonts w:ascii="Arial" w:eastAsia="Calibri" w:hAnsi="Arial" w:cs="Arial"/>
          <w:sz w:val="22"/>
          <w:szCs w:val="22"/>
          <w:lang w:eastAsia="en-US"/>
        </w:rPr>
        <w:t>Landis</w:t>
      </w:r>
      <w:proofErr w:type="spellEnd"/>
      <w:r w:rsidRPr="004326BA">
        <w:rPr>
          <w:rFonts w:ascii="Arial" w:eastAsia="Calibri" w:hAnsi="Arial" w:cs="Arial"/>
          <w:sz w:val="22"/>
          <w:szCs w:val="22"/>
          <w:lang w:eastAsia="en-US"/>
        </w:rPr>
        <w:t xml:space="preserve"> (stojaki NZ i szafy FQ) i systemie </w:t>
      </w:r>
      <w:proofErr w:type="spellStart"/>
      <w:r w:rsidRPr="004326BA">
        <w:rPr>
          <w:rFonts w:ascii="Arial" w:eastAsia="Calibri" w:hAnsi="Arial" w:cs="Arial"/>
          <w:sz w:val="22"/>
          <w:szCs w:val="22"/>
          <w:lang w:eastAsia="en-US"/>
        </w:rPr>
        <w:t>Converge</w:t>
      </w:r>
      <w:proofErr w:type="spellEnd"/>
      <w:r w:rsidRPr="004326BA">
        <w:rPr>
          <w:rFonts w:ascii="Arial" w:eastAsia="Calibri" w:hAnsi="Arial" w:cs="Arial"/>
          <w:sz w:val="22"/>
          <w:szCs w:val="22"/>
          <w:lang w:eastAsia="en-US"/>
        </w:rPr>
        <w:t>. Szczegóły w dokumentacji technicznej i instrukcjach eksploatacji poszczególnych urządzeń i instalacji.</w:t>
      </w:r>
    </w:p>
    <w:p w14:paraId="0A0D0E52" w14:textId="455BD7B2" w:rsidR="004326BA" w:rsidRPr="00126F80" w:rsidRDefault="004326BA" w:rsidP="002D2031">
      <w:pPr>
        <w:pStyle w:val="Akapitzlist"/>
        <w:keepNext/>
        <w:numPr>
          <w:ilvl w:val="0"/>
          <w:numId w:val="49"/>
        </w:numPr>
        <w:tabs>
          <w:tab w:val="num" w:pos="567"/>
        </w:tabs>
        <w:spacing w:before="120" w:after="120" w:line="360" w:lineRule="auto"/>
        <w:jc w:val="both"/>
        <w:outlineLvl w:val="1"/>
        <w:rPr>
          <w:rFonts w:ascii="Arial" w:hAnsi="Arial" w:cs="Arial"/>
          <w:b/>
        </w:rPr>
      </w:pPr>
      <w:r w:rsidRPr="00126F80">
        <w:rPr>
          <w:rFonts w:ascii="Arial" w:hAnsi="Arial" w:cs="Arial"/>
          <w:b/>
        </w:rPr>
        <w:t>Rozdzielnie potrzeb własnych 6kV i 0,4kV AC oraz 24V i 230V DC</w:t>
      </w:r>
    </w:p>
    <w:p w14:paraId="31EB0627" w14:textId="6BF031AE" w:rsidR="004326BA" w:rsidRPr="00126F80" w:rsidRDefault="004326BA" w:rsidP="002D2031">
      <w:pPr>
        <w:pStyle w:val="Akapitzlist"/>
        <w:numPr>
          <w:ilvl w:val="1"/>
          <w:numId w:val="49"/>
        </w:numPr>
        <w:spacing w:after="120" w:line="360" w:lineRule="auto"/>
        <w:ind w:left="426" w:hanging="426"/>
        <w:jc w:val="both"/>
        <w:rPr>
          <w:rFonts w:ascii="Arial" w:hAnsi="Arial" w:cs="Arial"/>
        </w:rPr>
      </w:pPr>
      <w:r w:rsidRPr="00126F80">
        <w:rPr>
          <w:rFonts w:ascii="Arial" w:hAnsi="Arial" w:cs="Arial"/>
        </w:rPr>
        <w:t>Charakterystyka rozdzielni 6kV</w:t>
      </w:r>
    </w:p>
    <w:p w14:paraId="2057E002" w14:textId="77777777" w:rsidR="004326BA" w:rsidRPr="004326BA" w:rsidRDefault="004326BA" w:rsidP="00BC56A2">
      <w:pPr>
        <w:spacing w:after="120"/>
        <w:jc w:val="both"/>
        <w:rPr>
          <w:rFonts w:ascii="Arial" w:eastAsia="Calibri" w:hAnsi="Arial" w:cs="Arial"/>
          <w:sz w:val="22"/>
          <w:szCs w:val="22"/>
          <w:lang w:eastAsia="en-US"/>
        </w:rPr>
      </w:pPr>
      <w:r w:rsidRPr="004326BA">
        <w:rPr>
          <w:rFonts w:ascii="Arial" w:eastAsia="Calibri" w:hAnsi="Arial" w:cs="Arial"/>
          <w:sz w:val="22"/>
          <w:szCs w:val="22"/>
          <w:lang w:eastAsia="en-US"/>
        </w:rPr>
        <w:t>Rozdzielnie blokowe 6kV zasilają silniki napędów i transformatory potrzeb własnych bloków oraz pola liniowe instalacji odsiarczania. Są to rozdzielnie jednosystemowe, szafowe, montowane z pól rozdzielczych typu: PREM-14S lub D-12P. Typy rozdzielni 6kV, ich nazwy, ilości pól, typy zastosowanych wyłączników zestawiono w poniższej tabeli.</w:t>
      </w:r>
    </w:p>
    <w:tbl>
      <w:tblPr>
        <w:tblW w:w="5000" w:type="pct"/>
        <w:tblCellMar>
          <w:left w:w="0" w:type="dxa"/>
          <w:right w:w="0" w:type="dxa"/>
        </w:tblCellMar>
        <w:tblLook w:val="04A0" w:firstRow="1" w:lastRow="0" w:firstColumn="1" w:lastColumn="0" w:noHBand="0" w:noVBand="1"/>
      </w:tblPr>
      <w:tblGrid>
        <w:gridCol w:w="415"/>
        <w:gridCol w:w="1407"/>
        <w:gridCol w:w="1504"/>
        <w:gridCol w:w="1446"/>
        <w:gridCol w:w="1283"/>
        <w:gridCol w:w="3562"/>
      </w:tblGrid>
      <w:tr w:rsidR="004326BA" w:rsidRPr="004326BA" w14:paraId="72462B91" w14:textId="77777777" w:rsidTr="004326BA">
        <w:trPr>
          <w:trHeight w:val="953"/>
          <w:tblHeader/>
        </w:trPr>
        <w:tc>
          <w:tcPr>
            <w:tcW w:w="215" w:type="pct"/>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66397E65" w14:textId="77777777" w:rsidR="004326BA" w:rsidRPr="004326BA" w:rsidRDefault="004326BA" w:rsidP="00DE6285">
            <w:pPr>
              <w:jc w:val="center"/>
              <w:rPr>
                <w:rFonts w:ascii="Arial" w:eastAsia="Calibri" w:hAnsi="Arial" w:cs="Arial"/>
                <w:b/>
                <w:bCs/>
                <w:szCs w:val="20"/>
                <w:lang w:eastAsia="en-US"/>
              </w:rPr>
            </w:pPr>
            <w:r w:rsidRPr="004326BA">
              <w:rPr>
                <w:rFonts w:ascii="Arial" w:eastAsia="Calibri" w:hAnsi="Arial" w:cs="Arial"/>
                <w:b/>
                <w:bCs/>
                <w:szCs w:val="20"/>
                <w:lang w:eastAsia="en-US"/>
              </w:rPr>
              <w:t>Lp.</w:t>
            </w:r>
          </w:p>
        </w:tc>
        <w:tc>
          <w:tcPr>
            <w:tcW w:w="731"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6B2E872" w14:textId="77777777" w:rsidR="004326BA" w:rsidRPr="004326BA" w:rsidRDefault="004326BA" w:rsidP="00DE6285">
            <w:pPr>
              <w:jc w:val="center"/>
              <w:rPr>
                <w:rFonts w:ascii="Arial" w:eastAsia="Calibri" w:hAnsi="Arial" w:cs="Arial"/>
                <w:b/>
                <w:bCs/>
                <w:szCs w:val="20"/>
                <w:lang w:eastAsia="en-US"/>
              </w:rPr>
            </w:pPr>
            <w:r w:rsidRPr="004326BA">
              <w:rPr>
                <w:rFonts w:ascii="Arial" w:eastAsia="Calibri" w:hAnsi="Arial" w:cs="Arial"/>
                <w:b/>
                <w:bCs/>
                <w:szCs w:val="20"/>
                <w:lang w:eastAsia="en-US"/>
              </w:rPr>
              <w:t>Nazwa rozdzielni 6kV</w:t>
            </w:r>
          </w:p>
        </w:tc>
        <w:tc>
          <w:tcPr>
            <w:tcW w:w="782"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88C2BA3" w14:textId="77777777" w:rsidR="004326BA" w:rsidRPr="004326BA" w:rsidRDefault="004326BA" w:rsidP="00DE6285">
            <w:pPr>
              <w:jc w:val="center"/>
              <w:rPr>
                <w:rFonts w:ascii="Arial" w:eastAsia="Calibri" w:hAnsi="Arial" w:cs="Arial"/>
                <w:b/>
                <w:bCs/>
                <w:szCs w:val="20"/>
                <w:lang w:eastAsia="en-US"/>
              </w:rPr>
            </w:pPr>
            <w:r w:rsidRPr="004326BA">
              <w:rPr>
                <w:rFonts w:ascii="Arial" w:eastAsia="Calibri" w:hAnsi="Arial" w:cs="Arial"/>
                <w:b/>
                <w:bCs/>
                <w:szCs w:val="20"/>
                <w:lang w:eastAsia="en-US"/>
              </w:rPr>
              <w:t>Typ rozdzielni</w:t>
            </w:r>
          </w:p>
        </w:tc>
        <w:tc>
          <w:tcPr>
            <w:tcW w:w="752"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472FE55" w14:textId="77777777" w:rsidR="004326BA" w:rsidRPr="004326BA" w:rsidRDefault="004326BA" w:rsidP="00DE6285">
            <w:pPr>
              <w:jc w:val="center"/>
              <w:rPr>
                <w:rFonts w:ascii="Arial" w:eastAsia="Calibri" w:hAnsi="Arial" w:cs="Arial"/>
                <w:b/>
                <w:bCs/>
                <w:szCs w:val="20"/>
                <w:lang w:eastAsia="en-US"/>
              </w:rPr>
            </w:pPr>
            <w:r w:rsidRPr="004326BA">
              <w:rPr>
                <w:rFonts w:ascii="Arial" w:eastAsia="Calibri" w:hAnsi="Arial" w:cs="Arial"/>
                <w:b/>
                <w:bCs/>
                <w:szCs w:val="20"/>
                <w:lang w:eastAsia="en-US"/>
              </w:rPr>
              <w:t>Typ wyłącznika</w:t>
            </w:r>
          </w:p>
        </w:tc>
        <w:tc>
          <w:tcPr>
            <w:tcW w:w="667" w:type="pct"/>
            <w:tcBorders>
              <w:top w:val="single" w:sz="8" w:space="0" w:color="auto"/>
              <w:left w:val="nil"/>
              <w:bottom w:val="single" w:sz="8" w:space="0" w:color="auto"/>
              <w:right w:val="single" w:sz="4" w:space="0" w:color="auto"/>
            </w:tcBorders>
            <w:vAlign w:val="center"/>
          </w:tcPr>
          <w:p w14:paraId="1A93CEDC" w14:textId="77777777" w:rsidR="004326BA" w:rsidRPr="004326BA" w:rsidRDefault="004326BA" w:rsidP="00DE6285">
            <w:pPr>
              <w:jc w:val="center"/>
              <w:rPr>
                <w:rFonts w:ascii="Arial" w:eastAsia="Calibri" w:hAnsi="Arial" w:cs="Arial"/>
                <w:b/>
                <w:bCs/>
                <w:szCs w:val="20"/>
                <w:lang w:eastAsia="en-US"/>
              </w:rPr>
            </w:pPr>
            <w:r w:rsidRPr="004326BA">
              <w:rPr>
                <w:rFonts w:ascii="Arial" w:eastAsia="Calibri" w:hAnsi="Arial" w:cs="Arial"/>
                <w:b/>
                <w:bCs/>
                <w:szCs w:val="20"/>
                <w:lang w:eastAsia="en-US"/>
              </w:rPr>
              <w:t>Ilość pól</w:t>
            </w:r>
          </w:p>
        </w:tc>
        <w:tc>
          <w:tcPr>
            <w:tcW w:w="1852" w:type="pct"/>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33738871" w14:textId="77777777" w:rsidR="004326BA" w:rsidRPr="004326BA" w:rsidRDefault="004326BA" w:rsidP="00DE6285">
            <w:pPr>
              <w:jc w:val="center"/>
              <w:rPr>
                <w:rFonts w:ascii="Arial" w:eastAsia="Calibri" w:hAnsi="Arial" w:cs="Arial"/>
                <w:b/>
                <w:bCs/>
                <w:szCs w:val="20"/>
                <w:lang w:eastAsia="en-US"/>
              </w:rPr>
            </w:pPr>
            <w:r w:rsidRPr="004326BA">
              <w:rPr>
                <w:rFonts w:ascii="Arial" w:eastAsia="Calibri" w:hAnsi="Arial" w:cs="Arial"/>
                <w:b/>
                <w:bCs/>
                <w:szCs w:val="20"/>
                <w:lang w:eastAsia="en-US"/>
              </w:rPr>
              <w:t>Rodzaje pól</w:t>
            </w:r>
          </w:p>
        </w:tc>
      </w:tr>
      <w:tr w:rsidR="004326BA" w:rsidRPr="004326BA" w14:paraId="3E1C435E" w14:textId="77777777" w:rsidTr="004326BA">
        <w:trPr>
          <w:trHeight w:val="823"/>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090255B0"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1</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399DE5BA"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P1AB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7982F186"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PREM-14S</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2F78A388"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42266A01"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46</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56BD7AC9"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Pola zasilające z odcinaczami, transformatorowe, pomiarowe, silnikowe.</w:t>
            </w:r>
          </w:p>
        </w:tc>
      </w:tr>
      <w:tr w:rsidR="004326BA" w:rsidRPr="004326BA" w14:paraId="053CA925" w14:textId="77777777" w:rsidTr="004326BA">
        <w:trPr>
          <w:trHeight w:val="681"/>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5D513886"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2</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0FF2628C"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P2AB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60BB3D9E"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D-12P</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0A37CF69"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1A1CB009"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40</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599A0848"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Pola zasilające, transformatorowe, pomiarowe, silnikowe.</w:t>
            </w:r>
          </w:p>
        </w:tc>
      </w:tr>
      <w:tr w:rsidR="004326BA" w:rsidRPr="004326BA" w14:paraId="50F14BA9" w14:textId="77777777" w:rsidTr="004326BA">
        <w:trPr>
          <w:trHeight w:val="763"/>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0331B501"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lastRenderedPageBreak/>
              <w:t>3</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24F9A28F"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P3AB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17DE0E76"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PREM-14S</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3CDD8C6D"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1A60F6FC"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46</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14EFDCAB"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Pola zasilające z odcinaczami, transformatorowe, liniowe, pomiarowe, silnikowe.</w:t>
            </w:r>
          </w:p>
        </w:tc>
      </w:tr>
      <w:tr w:rsidR="004326BA" w:rsidRPr="004326BA" w14:paraId="72B65C93" w14:textId="77777777" w:rsidTr="004326BA">
        <w:trPr>
          <w:trHeight w:val="635"/>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53F06D6E"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4</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49A30966"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P4AB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0EAC723D"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D-12P</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08A73C05"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12B64597"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40</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7598670D"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Pola zasilające, transformatorowe, liniowe, pomiarowe, silnikowe</w:t>
            </w:r>
          </w:p>
        </w:tc>
      </w:tr>
      <w:tr w:rsidR="004326BA" w:rsidRPr="004326BA" w14:paraId="71C2DF5D" w14:textId="77777777" w:rsidTr="004326BA">
        <w:trPr>
          <w:trHeight w:val="873"/>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590A612C"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5</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7E3EB2DE"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P5AB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4660DF57"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PREM-14S</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0D64EDA4"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73FD68AB"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48</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5BA55BE2"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Pola zasilające z odcinaczami, transformatorowe, liniowe, pomiarowe, silnikowe.</w:t>
            </w:r>
          </w:p>
        </w:tc>
      </w:tr>
      <w:tr w:rsidR="004326BA" w:rsidRPr="004326BA" w14:paraId="71C5131B" w14:textId="77777777" w:rsidTr="004326BA">
        <w:trPr>
          <w:trHeight w:val="887"/>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5BFFF310"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6</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051C8575"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P6AB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32388869"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PREM-14S</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3DD5F2BF"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53CE519E"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48</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2D1DF823"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Pola zasilające z odcinaczami, transformatorowe, liniowe, pomiarowe, silnikowe.</w:t>
            </w:r>
          </w:p>
        </w:tc>
      </w:tr>
      <w:tr w:rsidR="004326BA" w:rsidRPr="004326BA" w14:paraId="1B6EC742" w14:textId="77777777" w:rsidTr="004326BA">
        <w:trPr>
          <w:trHeight w:val="728"/>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307ADC16"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7</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7459F368"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P7AB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39DBDE8F"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D-12P</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42F5DE81"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6D65CA6F"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40</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751400C7"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Pola zasilające, transformatorowe, liniowe, pomiarowe, silnikowe</w:t>
            </w:r>
          </w:p>
        </w:tc>
      </w:tr>
      <w:tr w:rsidR="004326BA" w:rsidRPr="004326BA" w14:paraId="63621083" w14:textId="77777777" w:rsidTr="004326BA">
        <w:trPr>
          <w:trHeight w:val="813"/>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03DEF749"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8</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1BC169DD"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P9AB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6606FB8E"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PREM-14S</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34ED603C"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1191BBFC"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48</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1EE57263"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Pola zasilające z odcinaczami, transformatorowe, liniowe, pomiarowe, silnikowe.</w:t>
            </w:r>
          </w:p>
        </w:tc>
      </w:tr>
    </w:tbl>
    <w:p w14:paraId="4420558B" w14:textId="77777777" w:rsidR="004326BA" w:rsidRPr="004326BA" w:rsidRDefault="004326BA" w:rsidP="004326BA">
      <w:pPr>
        <w:spacing w:before="120" w:after="120"/>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 Posiadają układy SZR/PPZ w układzie rezerwy jawnej (automaty RZRM lub AZRS).</w:t>
      </w:r>
    </w:p>
    <w:p w14:paraId="277E9B2D" w14:textId="5A3FCA4F" w:rsidR="004326BA" w:rsidRPr="00126F80" w:rsidRDefault="004326BA" w:rsidP="002D2031">
      <w:pPr>
        <w:pStyle w:val="Akapitzlist"/>
        <w:numPr>
          <w:ilvl w:val="1"/>
          <w:numId w:val="49"/>
        </w:numPr>
        <w:spacing w:before="240" w:after="160" w:line="240" w:lineRule="auto"/>
        <w:ind w:left="426" w:hanging="426"/>
        <w:jc w:val="both"/>
        <w:rPr>
          <w:rFonts w:ascii="Arial" w:hAnsi="Arial" w:cs="Arial"/>
        </w:rPr>
      </w:pPr>
      <w:r w:rsidRPr="00126F80">
        <w:rPr>
          <w:rFonts w:ascii="Arial" w:hAnsi="Arial" w:cs="Arial"/>
        </w:rPr>
        <w:t>Charakterystyka rozdzielni 0,4kV</w:t>
      </w:r>
    </w:p>
    <w:p w14:paraId="3F13D37B" w14:textId="77777777" w:rsidR="004326BA" w:rsidRPr="004326BA" w:rsidRDefault="004326BA" w:rsidP="00BC56A2">
      <w:pPr>
        <w:spacing w:before="120" w:after="120"/>
        <w:jc w:val="both"/>
        <w:rPr>
          <w:rFonts w:ascii="Arial" w:eastAsia="Calibri" w:hAnsi="Arial" w:cs="Arial"/>
          <w:sz w:val="22"/>
          <w:szCs w:val="22"/>
          <w:lang w:eastAsia="en-US"/>
        </w:rPr>
      </w:pPr>
      <w:r w:rsidRPr="004326BA">
        <w:rPr>
          <w:rFonts w:ascii="Arial" w:eastAsia="Calibri" w:hAnsi="Arial" w:cs="Arial"/>
          <w:sz w:val="22"/>
          <w:szCs w:val="22"/>
          <w:lang w:eastAsia="en-US"/>
        </w:rPr>
        <w:t>Podstawowe rozdzielnie 0,4kV RN1AB÷RN7AB i RN9AB (rozdzielnice typu REG-1) zlokalizowane w budynku urządzeń elektrycznych, poz. – 3,90m zasilają rozdzielnie obiektowe poszczególnych bloków energetycznych:</w:t>
      </w:r>
    </w:p>
    <w:p w14:paraId="76A4F01E" w14:textId="77777777" w:rsidR="004326BA" w:rsidRPr="004326BA" w:rsidRDefault="004326BA" w:rsidP="002D2031">
      <w:pPr>
        <w:numPr>
          <w:ilvl w:val="0"/>
          <w:numId w:val="26"/>
        </w:numPr>
        <w:tabs>
          <w:tab w:val="num" w:pos="1212"/>
        </w:tabs>
        <w:ind w:left="714" w:hanging="357"/>
        <w:jc w:val="both"/>
        <w:rPr>
          <w:rFonts w:ascii="Arial" w:hAnsi="Arial" w:cs="Arial"/>
          <w:sz w:val="22"/>
          <w:szCs w:val="22"/>
          <w:lang w:val="x-none"/>
        </w:rPr>
      </w:pPr>
      <w:r w:rsidRPr="004326BA">
        <w:rPr>
          <w:rFonts w:ascii="Arial" w:hAnsi="Arial" w:cs="Arial"/>
          <w:sz w:val="22"/>
          <w:szCs w:val="22"/>
          <w:lang w:val="x-none"/>
        </w:rPr>
        <w:t>rozdzielnia A1÷7, A9</w:t>
      </w:r>
      <w:r w:rsidRPr="004326BA">
        <w:rPr>
          <w:rFonts w:ascii="Arial" w:hAnsi="Arial" w:cs="Arial"/>
          <w:sz w:val="22"/>
          <w:szCs w:val="22"/>
          <w:lang w:val="x-none"/>
        </w:rPr>
        <w:tab/>
      </w:r>
      <w:r w:rsidRPr="004326BA">
        <w:rPr>
          <w:rFonts w:ascii="Arial" w:hAnsi="Arial" w:cs="Arial"/>
          <w:sz w:val="22"/>
          <w:szCs w:val="22"/>
          <w:lang w:val="x-none"/>
        </w:rPr>
        <w:tab/>
      </w:r>
      <w:r w:rsidRPr="004326BA">
        <w:rPr>
          <w:rFonts w:ascii="Arial" w:hAnsi="Arial" w:cs="Arial"/>
          <w:sz w:val="22"/>
          <w:szCs w:val="22"/>
          <w:lang w:val="x-none"/>
        </w:rPr>
        <w:tab/>
        <w:t>maszynownia poz. - 4.00 m</w:t>
      </w:r>
      <w:r w:rsidRPr="004326BA">
        <w:rPr>
          <w:rFonts w:ascii="Arial" w:hAnsi="Arial" w:cs="Arial"/>
          <w:sz w:val="22"/>
          <w:szCs w:val="22"/>
        </w:rPr>
        <w:t>,</w:t>
      </w:r>
    </w:p>
    <w:p w14:paraId="309CB851" w14:textId="77777777" w:rsidR="004326BA" w:rsidRPr="004326BA" w:rsidRDefault="004326BA" w:rsidP="002D2031">
      <w:pPr>
        <w:numPr>
          <w:ilvl w:val="0"/>
          <w:numId w:val="26"/>
        </w:numPr>
        <w:tabs>
          <w:tab w:val="num" w:pos="1212"/>
        </w:tabs>
        <w:ind w:left="714" w:hanging="357"/>
        <w:jc w:val="both"/>
        <w:rPr>
          <w:rFonts w:ascii="Arial" w:hAnsi="Arial" w:cs="Arial"/>
          <w:sz w:val="22"/>
          <w:szCs w:val="22"/>
          <w:lang w:val="x-none"/>
        </w:rPr>
      </w:pPr>
      <w:r w:rsidRPr="004326BA">
        <w:rPr>
          <w:rFonts w:ascii="Arial" w:eastAsia="Calibri" w:hAnsi="Arial" w:cs="Arial"/>
          <w:sz w:val="22"/>
          <w:szCs w:val="22"/>
          <w:lang w:eastAsia="en-US"/>
        </w:rPr>
        <w:t>rozdzielnia B1÷7, B9</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maszynownia poz. + 5.00 m,</w:t>
      </w:r>
    </w:p>
    <w:p w14:paraId="0757DA5D" w14:textId="77777777" w:rsidR="004326BA" w:rsidRPr="004326BA" w:rsidRDefault="004326BA" w:rsidP="002D2031">
      <w:pPr>
        <w:numPr>
          <w:ilvl w:val="0"/>
          <w:numId w:val="26"/>
        </w:numPr>
        <w:tabs>
          <w:tab w:val="num" w:pos="1212"/>
        </w:tabs>
        <w:ind w:left="714" w:hanging="357"/>
        <w:jc w:val="both"/>
        <w:rPr>
          <w:rFonts w:ascii="Arial" w:hAnsi="Arial" w:cs="Arial"/>
          <w:sz w:val="22"/>
          <w:szCs w:val="22"/>
          <w:lang w:val="x-none"/>
        </w:rPr>
      </w:pPr>
      <w:r w:rsidRPr="004326BA">
        <w:rPr>
          <w:rFonts w:ascii="Arial" w:eastAsia="Calibri" w:hAnsi="Arial" w:cs="Arial"/>
          <w:sz w:val="22"/>
          <w:szCs w:val="22"/>
          <w:lang w:eastAsia="en-US"/>
        </w:rPr>
        <w:t>rozdzielnia C1÷7</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kotłownia, poz. +23.00 m,</w:t>
      </w:r>
    </w:p>
    <w:p w14:paraId="5060DA95" w14:textId="77777777" w:rsidR="004326BA" w:rsidRPr="004326BA" w:rsidRDefault="004326BA" w:rsidP="002D2031">
      <w:pPr>
        <w:numPr>
          <w:ilvl w:val="0"/>
          <w:numId w:val="26"/>
        </w:numPr>
        <w:tabs>
          <w:tab w:val="num" w:pos="1212"/>
        </w:tabs>
        <w:ind w:left="714" w:hanging="357"/>
        <w:jc w:val="both"/>
        <w:rPr>
          <w:rFonts w:ascii="Arial" w:hAnsi="Arial" w:cs="Arial"/>
          <w:sz w:val="22"/>
          <w:szCs w:val="22"/>
          <w:lang w:val="x-none"/>
        </w:rPr>
      </w:pPr>
      <w:r w:rsidRPr="004326BA">
        <w:rPr>
          <w:rFonts w:ascii="Arial" w:eastAsia="Calibri" w:hAnsi="Arial" w:cs="Arial"/>
          <w:sz w:val="22"/>
          <w:szCs w:val="22"/>
          <w:lang w:eastAsia="en-US"/>
        </w:rPr>
        <w:t>rozdzielnia C9</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kotłownia, poz. +12.00 m,</w:t>
      </w:r>
    </w:p>
    <w:p w14:paraId="2EAE53D5" w14:textId="77777777" w:rsidR="004326BA" w:rsidRPr="004326BA" w:rsidRDefault="004326BA" w:rsidP="002D2031">
      <w:pPr>
        <w:numPr>
          <w:ilvl w:val="0"/>
          <w:numId w:val="26"/>
        </w:numPr>
        <w:tabs>
          <w:tab w:val="num" w:pos="1212"/>
        </w:tabs>
        <w:ind w:left="714" w:hanging="357"/>
        <w:jc w:val="both"/>
        <w:rPr>
          <w:rFonts w:ascii="Arial" w:hAnsi="Arial" w:cs="Arial"/>
          <w:sz w:val="22"/>
          <w:szCs w:val="22"/>
          <w:lang w:val="x-none"/>
        </w:rPr>
      </w:pPr>
      <w:r w:rsidRPr="004326BA">
        <w:rPr>
          <w:rFonts w:ascii="Arial" w:eastAsia="Calibri" w:hAnsi="Arial" w:cs="Arial"/>
          <w:sz w:val="22"/>
          <w:szCs w:val="22"/>
          <w:lang w:eastAsia="en-US"/>
        </w:rPr>
        <w:t>rozdzielnia D1÷7, D9</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kotłownia, poz. +12.00 m,</w:t>
      </w:r>
    </w:p>
    <w:p w14:paraId="70D2D3B7" w14:textId="77777777" w:rsidR="004326BA" w:rsidRPr="004326BA" w:rsidRDefault="004326BA" w:rsidP="002D2031">
      <w:pPr>
        <w:numPr>
          <w:ilvl w:val="0"/>
          <w:numId w:val="26"/>
        </w:numPr>
        <w:jc w:val="both"/>
        <w:rPr>
          <w:rFonts w:ascii="Arial" w:hAnsi="Arial" w:cs="Arial"/>
          <w:sz w:val="22"/>
          <w:szCs w:val="22"/>
          <w:lang w:val="x-none"/>
        </w:rPr>
      </w:pPr>
      <w:r w:rsidRPr="004326BA">
        <w:rPr>
          <w:rFonts w:ascii="Arial" w:eastAsia="Calibri" w:hAnsi="Arial" w:cs="Arial"/>
          <w:sz w:val="22"/>
          <w:szCs w:val="22"/>
          <w:lang w:eastAsia="en-US"/>
        </w:rPr>
        <w:t>rozdzielnia E1÷7, E9</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kotłownia, poz. +12.00 m,</w:t>
      </w:r>
    </w:p>
    <w:p w14:paraId="6310FC4E" w14:textId="77777777" w:rsidR="004326BA" w:rsidRPr="004326BA" w:rsidRDefault="004326BA" w:rsidP="002D2031">
      <w:pPr>
        <w:numPr>
          <w:ilvl w:val="0"/>
          <w:numId w:val="26"/>
        </w:numPr>
        <w:tabs>
          <w:tab w:val="num" w:pos="1212"/>
        </w:tabs>
        <w:jc w:val="both"/>
        <w:rPr>
          <w:rFonts w:ascii="Arial" w:hAnsi="Arial" w:cs="Arial"/>
          <w:sz w:val="22"/>
          <w:szCs w:val="22"/>
          <w:lang w:val="x-none"/>
        </w:rPr>
      </w:pPr>
      <w:r w:rsidRPr="004326BA">
        <w:rPr>
          <w:rFonts w:ascii="Arial" w:eastAsia="Calibri" w:hAnsi="Arial" w:cs="Arial"/>
          <w:sz w:val="22"/>
          <w:szCs w:val="22"/>
          <w:lang w:eastAsia="en-US"/>
        </w:rPr>
        <w:t>rozdzielnia F1÷7, F9</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kotłownia, poz. +12.00 m,</w:t>
      </w:r>
    </w:p>
    <w:p w14:paraId="1DAC1AAC" w14:textId="77777777" w:rsidR="004326BA" w:rsidRPr="004326BA" w:rsidRDefault="004326BA" w:rsidP="002D2031">
      <w:pPr>
        <w:numPr>
          <w:ilvl w:val="0"/>
          <w:numId w:val="26"/>
        </w:numPr>
        <w:tabs>
          <w:tab w:val="num" w:pos="1212"/>
        </w:tabs>
        <w:jc w:val="both"/>
        <w:rPr>
          <w:rFonts w:ascii="Arial" w:hAnsi="Arial" w:cs="Arial"/>
          <w:sz w:val="22"/>
          <w:szCs w:val="22"/>
          <w:lang w:val="x-none"/>
        </w:rPr>
      </w:pPr>
      <w:r w:rsidRPr="004326BA">
        <w:rPr>
          <w:rFonts w:ascii="Arial" w:eastAsia="Calibri" w:hAnsi="Arial" w:cs="Arial"/>
          <w:sz w:val="22"/>
          <w:szCs w:val="22"/>
          <w:lang w:eastAsia="en-US"/>
        </w:rPr>
        <w:t>rozdzielnia H1÷7, H9</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budynek urz. elektrycznych, poz. - 3.90m,</w:t>
      </w:r>
    </w:p>
    <w:p w14:paraId="6E880642" w14:textId="77777777" w:rsidR="004326BA" w:rsidRPr="004326BA" w:rsidRDefault="004326BA" w:rsidP="002D2031">
      <w:pPr>
        <w:numPr>
          <w:ilvl w:val="0"/>
          <w:numId w:val="26"/>
        </w:numPr>
        <w:tabs>
          <w:tab w:val="num" w:pos="1212"/>
        </w:tabs>
        <w:jc w:val="both"/>
        <w:rPr>
          <w:rFonts w:ascii="Arial" w:hAnsi="Arial" w:cs="Arial"/>
          <w:sz w:val="22"/>
          <w:szCs w:val="22"/>
          <w:lang w:val="x-none"/>
        </w:rPr>
      </w:pPr>
      <w:r w:rsidRPr="004326BA">
        <w:rPr>
          <w:rFonts w:ascii="Arial" w:eastAsia="Calibri" w:hAnsi="Arial" w:cs="Arial"/>
          <w:sz w:val="22"/>
          <w:szCs w:val="22"/>
          <w:lang w:eastAsia="en-US"/>
        </w:rPr>
        <w:t>rozdzielnia N1÷N7</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 xml:space="preserve"> </w:t>
      </w:r>
      <w:r w:rsidRPr="004326BA">
        <w:rPr>
          <w:rFonts w:ascii="Arial" w:eastAsia="Calibri" w:hAnsi="Arial" w:cs="Arial"/>
          <w:sz w:val="22"/>
          <w:szCs w:val="22"/>
          <w:lang w:eastAsia="en-US"/>
        </w:rPr>
        <w:tab/>
        <w:t>kotłownia, poz. +12,00 m,</w:t>
      </w:r>
    </w:p>
    <w:p w14:paraId="736500A5" w14:textId="77777777" w:rsidR="004326BA" w:rsidRPr="004326BA" w:rsidRDefault="004326BA" w:rsidP="002D2031">
      <w:pPr>
        <w:numPr>
          <w:ilvl w:val="0"/>
          <w:numId w:val="26"/>
        </w:numPr>
        <w:tabs>
          <w:tab w:val="num" w:pos="1212"/>
        </w:tabs>
        <w:jc w:val="both"/>
        <w:rPr>
          <w:rFonts w:ascii="Arial" w:hAnsi="Arial" w:cs="Arial"/>
          <w:sz w:val="22"/>
          <w:szCs w:val="22"/>
          <w:lang w:val="x-none"/>
        </w:rPr>
      </w:pPr>
      <w:r w:rsidRPr="004326BA">
        <w:rPr>
          <w:rFonts w:ascii="Arial" w:eastAsia="Calibri" w:hAnsi="Arial" w:cs="Arial"/>
          <w:sz w:val="22"/>
          <w:szCs w:val="22"/>
          <w:lang w:eastAsia="en-US"/>
        </w:rPr>
        <w:t>rozdzielnia K3, K7</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maszynownia poz. – 3,90 m,</w:t>
      </w:r>
    </w:p>
    <w:p w14:paraId="04D69EB9" w14:textId="77777777" w:rsidR="004326BA" w:rsidRPr="004326BA" w:rsidRDefault="004326BA" w:rsidP="002D2031">
      <w:pPr>
        <w:numPr>
          <w:ilvl w:val="0"/>
          <w:numId w:val="26"/>
        </w:numPr>
        <w:tabs>
          <w:tab w:val="num" w:pos="1212"/>
        </w:tabs>
        <w:jc w:val="both"/>
        <w:rPr>
          <w:rFonts w:ascii="Arial" w:hAnsi="Arial" w:cs="Arial"/>
          <w:sz w:val="22"/>
          <w:szCs w:val="22"/>
          <w:lang w:val="x-none"/>
        </w:rPr>
      </w:pPr>
      <w:r w:rsidRPr="004326BA">
        <w:rPr>
          <w:rFonts w:ascii="Arial" w:eastAsia="Calibri" w:hAnsi="Arial" w:cs="Arial"/>
          <w:sz w:val="22"/>
          <w:szCs w:val="22"/>
          <w:lang w:eastAsia="en-US"/>
        </w:rPr>
        <w:t>rozdzielnia L3, L7</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maszynownia poz. – 3,90 m,</w:t>
      </w:r>
    </w:p>
    <w:p w14:paraId="3893DE86" w14:textId="77777777" w:rsidR="004326BA" w:rsidRPr="004326BA" w:rsidRDefault="004326BA" w:rsidP="002D2031">
      <w:pPr>
        <w:numPr>
          <w:ilvl w:val="0"/>
          <w:numId w:val="26"/>
        </w:numPr>
        <w:tabs>
          <w:tab w:val="num" w:pos="1212"/>
        </w:tabs>
        <w:spacing w:after="120"/>
        <w:ind w:left="714" w:hanging="357"/>
        <w:jc w:val="both"/>
        <w:rPr>
          <w:rFonts w:ascii="Arial" w:hAnsi="Arial" w:cs="Arial"/>
          <w:sz w:val="22"/>
          <w:szCs w:val="22"/>
          <w:lang w:val="x-none"/>
        </w:rPr>
      </w:pPr>
      <w:r w:rsidRPr="004326BA">
        <w:rPr>
          <w:rFonts w:ascii="Arial" w:eastAsia="Calibri" w:hAnsi="Arial" w:cs="Arial"/>
          <w:sz w:val="22"/>
          <w:szCs w:val="22"/>
          <w:lang w:eastAsia="en-US"/>
        </w:rPr>
        <w:t>rozdzielnie SCR 2,3,4,6,7</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 xml:space="preserve">klatka schodowa przy osi G kotłowni poz. 8,23m. </w:t>
      </w:r>
    </w:p>
    <w:p w14:paraId="1BCC80D1" w14:textId="77777777" w:rsidR="004326BA" w:rsidRPr="004326BA" w:rsidRDefault="004326BA" w:rsidP="00BC56A2">
      <w:pPr>
        <w:spacing w:before="120"/>
        <w:jc w:val="both"/>
        <w:rPr>
          <w:rFonts w:ascii="Arial" w:eastAsia="Calibri" w:hAnsi="Arial" w:cs="Arial"/>
          <w:sz w:val="22"/>
          <w:szCs w:val="22"/>
          <w:lang w:eastAsia="en-US"/>
        </w:rPr>
      </w:pPr>
      <w:r w:rsidRPr="004326BA">
        <w:rPr>
          <w:rFonts w:ascii="Arial" w:eastAsia="MS Mincho" w:hAnsi="Arial" w:cs="Arial"/>
          <w:sz w:val="22"/>
          <w:szCs w:val="22"/>
          <w:lang w:eastAsia="en-US"/>
        </w:rPr>
        <w:t xml:space="preserve">Zostały wyposażone w wyłączniki DS425b w polach zasilania podstawowego i rezerwowego. </w:t>
      </w:r>
      <w:r w:rsidRPr="004326BA">
        <w:rPr>
          <w:rFonts w:ascii="Arial" w:eastAsia="Calibri" w:hAnsi="Arial" w:cs="Arial"/>
          <w:sz w:val="22"/>
          <w:szCs w:val="22"/>
          <w:lang w:eastAsia="en-US"/>
        </w:rPr>
        <w:t xml:space="preserve">Natomiast odbiory z rozdzielni RN w zależności od pola wyposażono w łączniki typu LO, OZK (podrozdzielnie), dedykowane wyłączniki lub styczniki i przekaźniki termiczne (pola silnikowe). </w:t>
      </w:r>
      <w:r w:rsidRPr="004326BA">
        <w:rPr>
          <w:rFonts w:ascii="Arial" w:hAnsi="Arial" w:cs="Arial"/>
          <w:sz w:val="22"/>
          <w:szCs w:val="22"/>
          <w:lang w:val="x-none"/>
        </w:rPr>
        <w:t xml:space="preserve">Z </w:t>
      </w:r>
      <w:r w:rsidRPr="004326BA">
        <w:rPr>
          <w:rFonts w:ascii="Arial" w:hAnsi="Arial" w:cs="Arial"/>
          <w:sz w:val="22"/>
          <w:szCs w:val="22"/>
        </w:rPr>
        <w:t xml:space="preserve">ww. </w:t>
      </w:r>
      <w:r w:rsidRPr="004326BA">
        <w:rPr>
          <w:rFonts w:ascii="Arial" w:hAnsi="Arial" w:cs="Arial"/>
          <w:sz w:val="22"/>
          <w:szCs w:val="22"/>
          <w:lang w:val="x-none"/>
        </w:rPr>
        <w:t>rozdzielni zasilane są napędy w zakresie jednego bloku</w:t>
      </w:r>
      <w:r w:rsidRPr="004326BA">
        <w:rPr>
          <w:rFonts w:ascii="Arial" w:hAnsi="Arial" w:cs="Arial"/>
          <w:sz w:val="22"/>
          <w:szCs w:val="22"/>
        </w:rPr>
        <w:t>.</w:t>
      </w:r>
    </w:p>
    <w:p w14:paraId="0F768601" w14:textId="77777777" w:rsidR="004326BA" w:rsidRPr="004326BA" w:rsidRDefault="004326BA" w:rsidP="00BC56A2">
      <w:pPr>
        <w:spacing w:before="120" w:after="120"/>
        <w:ind w:right="-142"/>
        <w:jc w:val="both"/>
        <w:rPr>
          <w:rFonts w:ascii="Arial" w:eastAsia="Calibri" w:hAnsi="Arial" w:cs="Arial"/>
          <w:sz w:val="22"/>
          <w:szCs w:val="22"/>
          <w:lang w:eastAsia="en-US"/>
        </w:rPr>
      </w:pPr>
      <w:r w:rsidRPr="004326BA">
        <w:rPr>
          <w:rFonts w:ascii="Arial" w:eastAsia="Calibri" w:hAnsi="Arial" w:cs="Arial"/>
          <w:sz w:val="22"/>
          <w:szCs w:val="22"/>
          <w:u w:val="single"/>
          <w:lang w:eastAsia="en-US"/>
        </w:rPr>
        <w:t>Rozdzielnie A, B, C, D i H oraz K3, L3, K7, L7 (</w:t>
      </w:r>
      <w:r w:rsidRPr="004326BA">
        <w:rPr>
          <w:rFonts w:ascii="Arial" w:eastAsia="Calibri" w:hAnsi="Arial" w:cs="Arial"/>
          <w:sz w:val="22"/>
          <w:szCs w:val="22"/>
          <w:lang w:eastAsia="en-US"/>
        </w:rPr>
        <w:t>rozdzielnice typu RNM-11 i MS-76):</w:t>
      </w:r>
    </w:p>
    <w:p w14:paraId="50FF910E" w14:textId="77777777" w:rsidR="004326BA" w:rsidRPr="004326BA" w:rsidRDefault="004326BA" w:rsidP="002D2031">
      <w:pPr>
        <w:numPr>
          <w:ilvl w:val="0"/>
          <w:numId w:val="27"/>
        </w:numPr>
        <w:spacing w:before="120" w:after="120"/>
        <w:ind w:left="714" w:hanging="357"/>
        <w:jc w:val="both"/>
        <w:rPr>
          <w:rFonts w:ascii="Arial" w:eastAsia="Calibri" w:hAnsi="Arial" w:cs="Arial"/>
          <w:sz w:val="22"/>
          <w:szCs w:val="22"/>
          <w:lang w:eastAsia="en-US"/>
        </w:rPr>
      </w:pPr>
      <w:r w:rsidRPr="004326BA">
        <w:rPr>
          <w:rFonts w:ascii="Arial" w:eastAsia="Calibri" w:hAnsi="Arial" w:cs="Arial"/>
          <w:sz w:val="22"/>
          <w:szCs w:val="22"/>
          <w:lang w:eastAsia="en-US"/>
        </w:rPr>
        <w:t>Napędy zasuw.</w:t>
      </w:r>
    </w:p>
    <w:p w14:paraId="776CA4DE" w14:textId="77777777" w:rsidR="004326BA" w:rsidRPr="004326BA" w:rsidRDefault="004326BA" w:rsidP="00BC56A2">
      <w:pPr>
        <w:tabs>
          <w:tab w:val="num" w:pos="851"/>
        </w:tabs>
        <w:spacing w:after="160"/>
        <w:jc w:val="both"/>
        <w:rPr>
          <w:rFonts w:ascii="Arial" w:eastAsia="Calibri" w:hAnsi="Arial" w:cs="Arial"/>
          <w:sz w:val="22"/>
          <w:szCs w:val="22"/>
          <w:u w:val="single"/>
          <w:lang w:eastAsia="en-US"/>
        </w:rPr>
      </w:pPr>
      <w:r w:rsidRPr="004326BA">
        <w:rPr>
          <w:rFonts w:ascii="Arial" w:eastAsia="Calibri" w:hAnsi="Arial" w:cs="Arial"/>
          <w:sz w:val="22"/>
          <w:szCs w:val="22"/>
          <w:u w:val="single"/>
          <w:lang w:eastAsia="en-US"/>
        </w:rPr>
        <w:t>Rozdzielnia E1÷E7 (</w:t>
      </w:r>
      <w:r w:rsidRPr="004326BA">
        <w:rPr>
          <w:rFonts w:ascii="Arial" w:eastAsia="Calibri" w:hAnsi="Arial" w:cs="Arial"/>
          <w:sz w:val="22"/>
          <w:szCs w:val="22"/>
          <w:lang w:eastAsia="en-US"/>
        </w:rPr>
        <w:t>rozdzielnice szafowe typu MS-76):</w:t>
      </w:r>
    </w:p>
    <w:p w14:paraId="1DFDD03D" w14:textId="77777777" w:rsidR="004326BA" w:rsidRPr="004326BA" w:rsidRDefault="004326BA" w:rsidP="002D2031">
      <w:pPr>
        <w:numPr>
          <w:ilvl w:val="0"/>
          <w:numId w:val="27"/>
        </w:numPr>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KR – kruszarki.</w:t>
      </w:r>
    </w:p>
    <w:p w14:paraId="2D2A63BE" w14:textId="77777777" w:rsidR="004326BA" w:rsidRPr="004326BA" w:rsidRDefault="004326BA" w:rsidP="002D2031">
      <w:pPr>
        <w:numPr>
          <w:ilvl w:val="0"/>
          <w:numId w:val="28"/>
        </w:numPr>
        <w:ind w:left="714" w:hanging="357"/>
        <w:jc w:val="both"/>
        <w:rPr>
          <w:rFonts w:ascii="Arial" w:eastAsia="Calibri" w:hAnsi="Arial" w:cs="Arial"/>
          <w:sz w:val="22"/>
          <w:szCs w:val="22"/>
          <w:lang w:eastAsia="en-US"/>
        </w:rPr>
      </w:pPr>
      <w:r w:rsidRPr="004326BA">
        <w:rPr>
          <w:rFonts w:ascii="Arial" w:eastAsia="Calibri" w:hAnsi="Arial" w:cs="Arial"/>
          <w:sz w:val="22"/>
          <w:szCs w:val="22"/>
          <w:lang w:eastAsia="en-US"/>
        </w:rPr>
        <w:t>UW - wygarniacze żużla.</w:t>
      </w:r>
    </w:p>
    <w:p w14:paraId="4E41309C" w14:textId="77777777" w:rsidR="004326BA" w:rsidRPr="004326BA" w:rsidRDefault="004326BA" w:rsidP="002D2031">
      <w:pPr>
        <w:numPr>
          <w:ilvl w:val="0"/>
          <w:numId w:val="28"/>
        </w:numPr>
        <w:ind w:left="714" w:hanging="357"/>
        <w:jc w:val="both"/>
        <w:rPr>
          <w:rFonts w:ascii="Arial" w:eastAsia="Calibri" w:hAnsi="Arial" w:cs="Arial"/>
          <w:sz w:val="22"/>
          <w:szCs w:val="22"/>
          <w:lang w:eastAsia="en-US"/>
        </w:rPr>
      </w:pPr>
      <w:r w:rsidRPr="004326BA">
        <w:rPr>
          <w:rFonts w:ascii="Arial" w:eastAsia="Calibri" w:hAnsi="Arial" w:cs="Arial"/>
          <w:sz w:val="22"/>
          <w:szCs w:val="22"/>
          <w:lang w:eastAsia="en-US"/>
        </w:rPr>
        <w:lastRenderedPageBreak/>
        <w:t>NZ - pompki oleju smarnego wentylatorów młynowych (nieparzyste).</w:t>
      </w:r>
    </w:p>
    <w:p w14:paraId="35F2C08A" w14:textId="77777777" w:rsidR="004326BA" w:rsidRPr="004326BA" w:rsidRDefault="004326BA" w:rsidP="002D2031">
      <w:pPr>
        <w:numPr>
          <w:ilvl w:val="0"/>
          <w:numId w:val="28"/>
        </w:numPr>
        <w:ind w:left="714" w:hanging="357"/>
        <w:jc w:val="both"/>
        <w:rPr>
          <w:rFonts w:ascii="Arial" w:eastAsia="Calibri" w:hAnsi="Arial" w:cs="Arial"/>
          <w:sz w:val="22"/>
          <w:szCs w:val="22"/>
          <w:lang w:eastAsia="en-US"/>
        </w:rPr>
      </w:pPr>
      <w:r w:rsidRPr="004326BA">
        <w:rPr>
          <w:rFonts w:ascii="Arial" w:eastAsia="Calibri" w:hAnsi="Arial" w:cs="Arial"/>
          <w:sz w:val="22"/>
          <w:szCs w:val="22"/>
          <w:lang w:eastAsia="en-US"/>
        </w:rPr>
        <w:t>PM - pompki olejowe młynów węglowych (nieparzyste).</w:t>
      </w:r>
    </w:p>
    <w:p w14:paraId="3CD14F3E" w14:textId="77777777" w:rsidR="004326BA" w:rsidRPr="004326BA" w:rsidRDefault="004326BA" w:rsidP="002D2031">
      <w:pPr>
        <w:numPr>
          <w:ilvl w:val="0"/>
          <w:numId w:val="28"/>
        </w:numPr>
        <w:ind w:left="714" w:hanging="357"/>
        <w:jc w:val="both"/>
        <w:rPr>
          <w:rFonts w:ascii="Arial" w:eastAsia="Calibri" w:hAnsi="Arial" w:cs="Arial"/>
          <w:sz w:val="22"/>
          <w:szCs w:val="22"/>
          <w:lang w:eastAsia="en-US"/>
        </w:rPr>
      </w:pPr>
      <w:r w:rsidRPr="004326BA">
        <w:rPr>
          <w:rFonts w:ascii="Arial" w:eastAsia="Calibri" w:hAnsi="Arial" w:cs="Arial"/>
          <w:sz w:val="22"/>
          <w:szCs w:val="22"/>
          <w:lang w:eastAsia="en-US"/>
        </w:rPr>
        <w:t>DM - dmuchawy powietrza uszczelniającego (nieparzyste).</w:t>
      </w:r>
    </w:p>
    <w:p w14:paraId="44D9C096" w14:textId="77777777" w:rsidR="004326BA" w:rsidRPr="004326BA" w:rsidRDefault="004326BA" w:rsidP="002D2031">
      <w:pPr>
        <w:numPr>
          <w:ilvl w:val="0"/>
          <w:numId w:val="28"/>
        </w:numPr>
        <w:ind w:left="714" w:hanging="357"/>
        <w:jc w:val="both"/>
        <w:rPr>
          <w:rFonts w:ascii="Arial" w:eastAsia="MS Mincho" w:hAnsi="Arial" w:cs="Arial"/>
          <w:sz w:val="22"/>
          <w:szCs w:val="22"/>
          <w:lang w:eastAsia="en-US"/>
        </w:rPr>
      </w:pPr>
      <w:r w:rsidRPr="004326BA">
        <w:rPr>
          <w:rFonts w:ascii="Arial" w:eastAsia="MS Mincho" w:hAnsi="Arial" w:cs="Arial"/>
          <w:sz w:val="22"/>
          <w:szCs w:val="22"/>
          <w:lang w:eastAsia="en-US"/>
        </w:rPr>
        <w:t>WCH1,2 - wentylatory chłodzenia skanerów.</w:t>
      </w:r>
    </w:p>
    <w:p w14:paraId="70BE03C5" w14:textId="77777777" w:rsidR="004326BA" w:rsidRPr="004326BA" w:rsidRDefault="004326BA" w:rsidP="002D2031">
      <w:pPr>
        <w:numPr>
          <w:ilvl w:val="0"/>
          <w:numId w:val="28"/>
        </w:numPr>
        <w:ind w:left="714" w:hanging="357"/>
        <w:jc w:val="both"/>
        <w:rPr>
          <w:rFonts w:ascii="Arial" w:eastAsia="MS Mincho" w:hAnsi="Arial" w:cs="Arial"/>
          <w:sz w:val="22"/>
          <w:szCs w:val="22"/>
          <w:lang w:eastAsia="en-US"/>
        </w:rPr>
      </w:pPr>
      <w:r w:rsidRPr="004326BA">
        <w:rPr>
          <w:rFonts w:ascii="Arial" w:eastAsia="MS Mincho" w:hAnsi="Arial" w:cs="Arial"/>
          <w:sz w:val="22"/>
          <w:szCs w:val="22"/>
          <w:lang w:eastAsia="en-US"/>
        </w:rPr>
        <w:t xml:space="preserve">WPP1 – wentylator powietrza przewałowego </w:t>
      </w:r>
      <w:r w:rsidRPr="004326BA">
        <w:rPr>
          <w:rFonts w:ascii="Arial" w:eastAsia="Calibri" w:hAnsi="Arial" w:cs="Arial"/>
          <w:sz w:val="22"/>
          <w:szCs w:val="22"/>
          <w:lang w:eastAsia="en-US"/>
        </w:rPr>
        <w:t>(</w:t>
      </w:r>
      <w:r w:rsidRPr="004326BA">
        <w:rPr>
          <w:rFonts w:ascii="Arial" w:eastAsia="MS Mincho" w:hAnsi="Arial" w:cs="Arial"/>
          <w:sz w:val="22"/>
          <w:szCs w:val="22"/>
          <w:lang w:eastAsia="en-US"/>
        </w:rPr>
        <w:t>tylko w rozdzielni E4, E5</w:t>
      </w:r>
      <w:r w:rsidRPr="004326BA">
        <w:rPr>
          <w:rFonts w:ascii="Arial" w:eastAsia="Calibri" w:hAnsi="Arial" w:cs="Arial"/>
          <w:sz w:val="22"/>
          <w:szCs w:val="22"/>
          <w:lang w:eastAsia="en-US"/>
        </w:rPr>
        <w:t>).</w:t>
      </w:r>
    </w:p>
    <w:p w14:paraId="44A38F22" w14:textId="77777777" w:rsidR="004326BA" w:rsidRPr="004326BA" w:rsidRDefault="004326BA" w:rsidP="002D2031">
      <w:pPr>
        <w:numPr>
          <w:ilvl w:val="0"/>
          <w:numId w:val="28"/>
        </w:numPr>
        <w:ind w:left="714" w:hanging="357"/>
        <w:jc w:val="both"/>
        <w:rPr>
          <w:rFonts w:ascii="Arial" w:eastAsia="MS Mincho" w:hAnsi="Arial" w:cs="Arial"/>
          <w:sz w:val="22"/>
          <w:szCs w:val="22"/>
          <w:lang w:eastAsia="en-US"/>
        </w:rPr>
      </w:pPr>
      <w:r w:rsidRPr="004326BA">
        <w:rPr>
          <w:rFonts w:ascii="Arial" w:eastAsia="MS Mincho" w:hAnsi="Arial" w:cs="Arial"/>
          <w:sz w:val="22"/>
          <w:szCs w:val="22"/>
          <w:lang w:eastAsia="en-US"/>
        </w:rPr>
        <w:t>Zasilanie podstawowe i rezerwowe szafy zasilającej instalację armatek wodnych (tylko w rozdzielni E2÷E4, E6, E7).</w:t>
      </w:r>
    </w:p>
    <w:p w14:paraId="51B6DADA" w14:textId="77777777" w:rsidR="004326BA" w:rsidRPr="004326BA" w:rsidRDefault="004326BA" w:rsidP="00BC56A2">
      <w:pPr>
        <w:tabs>
          <w:tab w:val="num" w:pos="851"/>
        </w:tabs>
        <w:spacing w:before="120" w:after="120"/>
        <w:jc w:val="both"/>
        <w:rPr>
          <w:rFonts w:ascii="Arial" w:eastAsia="Calibri" w:hAnsi="Arial" w:cs="Arial"/>
          <w:sz w:val="22"/>
          <w:szCs w:val="22"/>
          <w:u w:val="single"/>
          <w:lang w:eastAsia="en-US"/>
        </w:rPr>
      </w:pPr>
      <w:r w:rsidRPr="004326BA">
        <w:rPr>
          <w:rFonts w:ascii="Arial" w:eastAsia="Calibri" w:hAnsi="Arial" w:cs="Arial"/>
          <w:sz w:val="22"/>
          <w:szCs w:val="22"/>
          <w:u w:val="single"/>
          <w:lang w:eastAsia="en-US"/>
        </w:rPr>
        <w:t>Rozdzielnia F1÷F7 (</w:t>
      </w:r>
      <w:r w:rsidRPr="004326BA">
        <w:rPr>
          <w:rFonts w:ascii="Arial" w:eastAsia="Calibri" w:hAnsi="Arial" w:cs="Arial"/>
          <w:sz w:val="22"/>
          <w:szCs w:val="22"/>
          <w:lang w:eastAsia="en-US"/>
        </w:rPr>
        <w:t>rozdzielnice szafowe typu MS-76):</w:t>
      </w:r>
    </w:p>
    <w:p w14:paraId="6EF6AC51" w14:textId="77777777" w:rsidR="004326BA" w:rsidRPr="004326BA" w:rsidRDefault="004326BA" w:rsidP="002D2031">
      <w:pPr>
        <w:numPr>
          <w:ilvl w:val="0"/>
          <w:numId w:val="29"/>
        </w:numPr>
        <w:jc w:val="both"/>
        <w:rPr>
          <w:rFonts w:ascii="Arial" w:eastAsia="Calibri" w:hAnsi="Arial" w:cs="Arial"/>
          <w:sz w:val="22"/>
          <w:szCs w:val="22"/>
          <w:lang w:eastAsia="en-US"/>
        </w:rPr>
      </w:pPr>
      <w:r w:rsidRPr="004326BA">
        <w:rPr>
          <w:rFonts w:ascii="Arial" w:eastAsia="Calibri" w:hAnsi="Arial" w:cs="Arial"/>
          <w:sz w:val="22"/>
          <w:szCs w:val="22"/>
          <w:lang w:eastAsia="en-US"/>
        </w:rPr>
        <w:t>NZ - pompki oleju smarnego wentylatorów młynowych.</w:t>
      </w:r>
    </w:p>
    <w:p w14:paraId="083D9870" w14:textId="77777777" w:rsidR="004326BA" w:rsidRPr="004326BA" w:rsidRDefault="004326BA" w:rsidP="002D2031">
      <w:pPr>
        <w:numPr>
          <w:ilvl w:val="0"/>
          <w:numId w:val="29"/>
        </w:numPr>
        <w:jc w:val="both"/>
        <w:rPr>
          <w:rFonts w:ascii="Arial" w:eastAsia="Calibri" w:hAnsi="Arial" w:cs="Arial"/>
          <w:sz w:val="22"/>
          <w:szCs w:val="22"/>
          <w:lang w:eastAsia="en-US"/>
        </w:rPr>
      </w:pPr>
      <w:r w:rsidRPr="004326BA">
        <w:rPr>
          <w:rFonts w:ascii="Arial" w:eastAsia="Calibri" w:hAnsi="Arial" w:cs="Arial"/>
          <w:sz w:val="22"/>
          <w:szCs w:val="22"/>
          <w:lang w:eastAsia="en-US"/>
        </w:rPr>
        <w:t>PM - pompki olejowe młynów węglowych (parzyste).</w:t>
      </w:r>
    </w:p>
    <w:p w14:paraId="3E0DC1A7" w14:textId="77777777" w:rsidR="004326BA" w:rsidRPr="004326BA" w:rsidRDefault="004326BA" w:rsidP="002D2031">
      <w:pPr>
        <w:numPr>
          <w:ilvl w:val="0"/>
          <w:numId w:val="29"/>
        </w:numPr>
        <w:jc w:val="both"/>
        <w:rPr>
          <w:rFonts w:ascii="Arial" w:eastAsia="Calibri" w:hAnsi="Arial" w:cs="Arial"/>
          <w:sz w:val="22"/>
          <w:szCs w:val="22"/>
          <w:lang w:eastAsia="en-US"/>
        </w:rPr>
      </w:pPr>
      <w:r w:rsidRPr="004326BA">
        <w:rPr>
          <w:rFonts w:ascii="Arial" w:eastAsia="Calibri" w:hAnsi="Arial" w:cs="Arial"/>
          <w:sz w:val="22"/>
          <w:szCs w:val="22"/>
          <w:lang w:eastAsia="en-US"/>
        </w:rPr>
        <w:t>DM - dmuchawy powietrza uszczelniającego (parzyste).</w:t>
      </w:r>
    </w:p>
    <w:p w14:paraId="30CAE9A7" w14:textId="77777777" w:rsidR="004326BA" w:rsidRPr="004326BA" w:rsidRDefault="004326BA" w:rsidP="002D2031">
      <w:pPr>
        <w:numPr>
          <w:ilvl w:val="0"/>
          <w:numId w:val="29"/>
        </w:numPr>
        <w:jc w:val="both"/>
        <w:rPr>
          <w:rFonts w:ascii="Arial" w:eastAsia="Calibri" w:hAnsi="Arial" w:cs="Arial"/>
          <w:sz w:val="22"/>
          <w:szCs w:val="22"/>
          <w:lang w:eastAsia="en-US"/>
        </w:rPr>
      </w:pPr>
      <w:r w:rsidRPr="004326BA">
        <w:rPr>
          <w:rFonts w:ascii="Arial" w:eastAsia="Calibri" w:hAnsi="Arial" w:cs="Arial"/>
          <w:sz w:val="22"/>
          <w:szCs w:val="22"/>
          <w:lang w:eastAsia="en-US"/>
        </w:rPr>
        <w:t>NY - pompki olejowe wentylatorów spalin.</w:t>
      </w:r>
    </w:p>
    <w:p w14:paraId="7372782B" w14:textId="77777777" w:rsidR="004326BA" w:rsidRPr="004326BA" w:rsidRDefault="004326BA" w:rsidP="002D2031">
      <w:pPr>
        <w:numPr>
          <w:ilvl w:val="0"/>
          <w:numId w:val="29"/>
        </w:numPr>
        <w:jc w:val="both"/>
        <w:rPr>
          <w:rFonts w:ascii="Arial" w:eastAsia="Calibri" w:hAnsi="Arial" w:cs="Arial"/>
          <w:sz w:val="22"/>
          <w:szCs w:val="22"/>
          <w:lang w:eastAsia="en-US"/>
        </w:rPr>
      </w:pPr>
      <w:r w:rsidRPr="004326BA">
        <w:rPr>
          <w:rFonts w:ascii="Arial" w:eastAsia="Calibri" w:hAnsi="Arial" w:cs="Arial"/>
          <w:sz w:val="22"/>
          <w:szCs w:val="22"/>
          <w:lang w:eastAsia="en-US"/>
        </w:rPr>
        <w:t>WY - wentylatory chłodzenia łożysk wentylatorów spalin.</w:t>
      </w:r>
    </w:p>
    <w:p w14:paraId="0978F4EC" w14:textId="77777777" w:rsidR="004326BA" w:rsidRPr="004326BA" w:rsidRDefault="004326BA" w:rsidP="002D2031">
      <w:pPr>
        <w:numPr>
          <w:ilvl w:val="0"/>
          <w:numId w:val="29"/>
        </w:num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WK - wentylator do chłodzenia </w:t>
      </w:r>
      <w:proofErr w:type="spellStart"/>
      <w:r w:rsidRPr="004326BA">
        <w:rPr>
          <w:rFonts w:ascii="Arial" w:eastAsia="Calibri" w:hAnsi="Arial" w:cs="Arial"/>
          <w:sz w:val="22"/>
          <w:szCs w:val="22"/>
          <w:lang w:eastAsia="en-US"/>
        </w:rPr>
        <w:t>międzystropia</w:t>
      </w:r>
      <w:proofErr w:type="spellEnd"/>
      <w:r w:rsidRPr="004326BA">
        <w:rPr>
          <w:rFonts w:ascii="Arial" w:eastAsia="Calibri" w:hAnsi="Arial" w:cs="Arial"/>
          <w:sz w:val="22"/>
          <w:szCs w:val="22"/>
          <w:lang w:eastAsia="en-US"/>
        </w:rPr>
        <w:t xml:space="preserve"> kotła.</w:t>
      </w:r>
    </w:p>
    <w:p w14:paraId="0058B969" w14:textId="77777777" w:rsidR="004326BA" w:rsidRPr="004326BA" w:rsidRDefault="004326BA" w:rsidP="002D2031">
      <w:pPr>
        <w:numPr>
          <w:ilvl w:val="0"/>
          <w:numId w:val="29"/>
        </w:numPr>
        <w:jc w:val="both"/>
        <w:rPr>
          <w:rFonts w:ascii="Arial" w:eastAsia="Calibri" w:hAnsi="Arial" w:cs="Arial"/>
          <w:sz w:val="22"/>
          <w:szCs w:val="22"/>
          <w:lang w:eastAsia="en-US"/>
        </w:rPr>
      </w:pPr>
      <w:r w:rsidRPr="004326BA">
        <w:rPr>
          <w:rFonts w:ascii="Arial" w:eastAsia="Calibri" w:hAnsi="Arial" w:cs="Arial"/>
          <w:sz w:val="22"/>
          <w:szCs w:val="22"/>
          <w:lang w:eastAsia="en-US"/>
        </w:rPr>
        <w:t>PSH - pompki oleju hydraulicznego podajników węgla.</w:t>
      </w:r>
    </w:p>
    <w:p w14:paraId="66CDA30B" w14:textId="77777777" w:rsidR="004326BA" w:rsidRPr="004326BA" w:rsidRDefault="004326BA" w:rsidP="002D2031">
      <w:pPr>
        <w:numPr>
          <w:ilvl w:val="0"/>
          <w:numId w:val="30"/>
        </w:numPr>
        <w:jc w:val="both"/>
        <w:rPr>
          <w:rFonts w:ascii="Arial" w:eastAsia="Calibri" w:hAnsi="Arial" w:cs="Arial"/>
          <w:sz w:val="22"/>
          <w:szCs w:val="22"/>
          <w:lang w:eastAsia="en-US"/>
        </w:rPr>
      </w:pPr>
      <w:r w:rsidRPr="004326BA">
        <w:rPr>
          <w:rFonts w:ascii="Arial" w:eastAsia="MS Mincho" w:hAnsi="Arial" w:cs="Arial"/>
          <w:sz w:val="22"/>
          <w:szCs w:val="22"/>
          <w:lang w:eastAsia="en-US"/>
        </w:rPr>
        <w:t xml:space="preserve">WPP2 – wentylator powietrza przewałowego </w:t>
      </w:r>
      <w:r w:rsidRPr="004326BA">
        <w:rPr>
          <w:rFonts w:ascii="Arial" w:eastAsia="Calibri" w:hAnsi="Arial" w:cs="Arial"/>
          <w:sz w:val="22"/>
          <w:szCs w:val="22"/>
          <w:lang w:eastAsia="en-US"/>
        </w:rPr>
        <w:t>(</w:t>
      </w:r>
      <w:r w:rsidRPr="004326BA">
        <w:rPr>
          <w:rFonts w:ascii="Arial" w:eastAsia="MS Mincho" w:hAnsi="Arial" w:cs="Arial"/>
          <w:sz w:val="22"/>
          <w:szCs w:val="22"/>
          <w:lang w:eastAsia="en-US"/>
        </w:rPr>
        <w:t>tylko w rozdzielniach F4, F5</w:t>
      </w:r>
      <w:r w:rsidRPr="004326BA">
        <w:rPr>
          <w:rFonts w:ascii="Arial" w:eastAsia="Calibri" w:hAnsi="Arial" w:cs="Arial"/>
          <w:sz w:val="22"/>
          <w:szCs w:val="22"/>
          <w:lang w:eastAsia="en-US"/>
        </w:rPr>
        <w:t>).</w:t>
      </w:r>
    </w:p>
    <w:p w14:paraId="79F4DC26" w14:textId="77777777" w:rsidR="004326BA" w:rsidRPr="004326BA" w:rsidRDefault="004326BA" w:rsidP="002D2031">
      <w:pPr>
        <w:numPr>
          <w:ilvl w:val="0"/>
          <w:numId w:val="30"/>
        </w:numPr>
        <w:ind w:left="714" w:hanging="357"/>
        <w:jc w:val="both"/>
        <w:rPr>
          <w:rFonts w:ascii="Arial" w:eastAsia="MS Mincho" w:hAnsi="Arial" w:cs="Arial"/>
          <w:sz w:val="22"/>
          <w:szCs w:val="22"/>
          <w:lang w:eastAsia="en-US"/>
        </w:rPr>
      </w:pPr>
      <w:r w:rsidRPr="004326BA">
        <w:rPr>
          <w:rFonts w:ascii="Arial" w:eastAsia="MS Mincho" w:hAnsi="Arial" w:cs="Arial"/>
          <w:sz w:val="22"/>
          <w:szCs w:val="22"/>
          <w:lang w:eastAsia="en-US"/>
        </w:rPr>
        <w:t xml:space="preserve">Zasilanie podstawowe i rezerwowe szafy zasilającej instalację </w:t>
      </w:r>
      <w:proofErr w:type="spellStart"/>
      <w:r w:rsidRPr="004326BA">
        <w:rPr>
          <w:rFonts w:ascii="Arial" w:eastAsia="MS Mincho" w:hAnsi="Arial" w:cs="Arial"/>
          <w:sz w:val="22"/>
          <w:szCs w:val="22"/>
          <w:lang w:eastAsia="en-US"/>
        </w:rPr>
        <w:t>zdmuchiwaczy</w:t>
      </w:r>
      <w:proofErr w:type="spellEnd"/>
      <w:r w:rsidRPr="004326BA">
        <w:rPr>
          <w:rFonts w:ascii="Arial" w:eastAsia="MS Mincho" w:hAnsi="Arial" w:cs="Arial"/>
          <w:sz w:val="22"/>
          <w:szCs w:val="22"/>
          <w:lang w:eastAsia="en-US"/>
        </w:rPr>
        <w:t xml:space="preserve"> popiołu (tylko w rozdzielni F1-F4, F6, F7).</w:t>
      </w:r>
    </w:p>
    <w:p w14:paraId="41AE8F65" w14:textId="77777777" w:rsidR="004326BA" w:rsidRPr="004326BA" w:rsidRDefault="004326BA" w:rsidP="00BC56A2">
      <w:pPr>
        <w:tabs>
          <w:tab w:val="num" w:pos="851"/>
        </w:tabs>
        <w:spacing w:before="120" w:after="120"/>
        <w:jc w:val="both"/>
        <w:rPr>
          <w:rFonts w:ascii="Arial" w:eastAsia="Calibri" w:hAnsi="Arial" w:cs="Arial"/>
          <w:sz w:val="22"/>
          <w:szCs w:val="22"/>
          <w:u w:val="single"/>
          <w:lang w:eastAsia="en-US"/>
        </w:rPr>
      </w:pPr>
      <w:r w:rsidRPr="004326BA">
        <w:rPr>
          <w:rFonts w:ascii="Arial" w:eastAsia="Calibri" w:hAnsi="Arial" w:cs="Arial"/>
          <w:sz w:val="22"/>
          <w:szCs w:val="22"/>
          <w:u w:val="single"/>
          <w:lang w:eastAsia="en-US"/>
        </w:rPr>
        <w:t>Rozdzielnia N1÷7 AB (</w:t>
      </w:r>
      <w:r w:rsidRPr="004326BA">
        <w:rPr>
          <w:rFonts w:ascii="Arial" w:eastAsia="Calibri" w:hAnsi="Arial" w:cs="Arial"/>
          <w:sz w:val="22"/>
          <w:szCs w:val="22"/>
          <w:lang w:eastAsia="en-US"/>
        </w:rPr>
        <w:t>rozdzielnice szafowe):</w:t>
      </w:r>
    </w:p>
    <w:p w14:paraId="60BFFD9E" w14:textId="77777777" w:rsidR="004326BA" w:rsidRPr="004326BA" w:rsidRDefault="004326BA" w:rsidP="002D2031">
      <w:pPr>
        <w:numPr>
          <w:ilvl w:val="0"/>
          <w:numId w:val="31"/>
        </w:numPr>
        <w:tabs>
          <w:tab w:val="num" w:pos="851"/>
        </w:tabs>
        <w:spacing w:after="240"/>
        <w:ind w:left="714" w:hanging="357"/>
        <w:jc w:val="both"/>
        <w:rPr>
          <w:rFonts w:ascii="Arial" w:eastAsia="MS Mincho" w:hAnsi="Arial" w:cs="Arial"/>
          <w:sz w:val="22"/>
          <w:szCs w:val="22"/>
          <w:lang w:eastAsia="en-US"/>
        </w:rPr>
      </w:pPr>
      <w:r w:rsidRPr="004326BA">
        <w:rPr>
          <w:rFonts w:ascii="Arial" w:eastAsia="MS Mincho" w:hAnsi="Arial" w:cs="Arial"/>
          <w:sz w:val="22"/>
          <w:szCs w:val="22"/>
          <w:lang w:eastAsia="en-US"/>
        </w:rPr>
        <w:t>Podajniki węgla (napędy falownikowe typu VLT).</w:t>
      </w:r>
    </w:p>
    <w:p w14:paraId="40716DC4" w14:textId="77777777" w:rsidR="004326BA" w:rsidRPr="004326BA" w:rsidRDefault="004326BA" w:rsidP="00BC56A2">
      <w:pPr>
        <w:spacing w:before="120" w:after="120"/>
        <w:jc w:val="both"/>
        <w:rPr>
          <w:rFonts w:ascii="Arial" w:eastAsia="Calibri" w:hAnsi="Arial" w:cs="Arial"/>
          <w:sz w:val="22"/>
          <w:szCs w:val="22"/>
          <w:u w:val="single"/>
          <w:lang w:eastAsia="en-US"/>
        </w:rPr>
      </w:pPr>
      <w:r w:rsidRPr="004326BA">
        <w:rPr>
          <w:rFonts w:ascii="Arial" w:eastAsia="Calibri" w:hAnsi="Arial" w:cs="Arial"/>
          <w:sz w:val="22"/>
          <w:szCs w:val="22"/>
          <w:u w:val="single"/>
          <w:lang w:eastAsia="en-US"/>
        </w:rPr>
        <w:t>Rozdzielnie SCR 2,3,4,6,7 A i B (</w:t>
      </w:r>
      <w:r w:rsidRPr="004326BA">
        <w:rPr>
          <w:rFonts w:ascii="Arial" w:eastAsia="Calibri" w:hAnsi="Arial" w:cs="Arial"/>
          <w:sz w:val="22"/>
          <w:szCs w:val="22"/>
          <w:lang w:eastAsia="en-US"/>
        </w:rPr>
        <w:t>rozdzielnice typu NGWR z automatyką SZR/PPZ):</w:t>
      </w:r>
    </w:p>
    <w:p w14:paraId="5A8CCA19" w14:textId="77777777" w:rsidR="004326BA" w:rsidRPr="004326BA" w:rsidRDefault="004326BA" w:rsidP="002D2031">
      <w:pPr>
        <w:numPr>
          <w:ilvl w:val="0"/>
          <w:numId w:val="31"/>
        </w:numPr>
        <w:ind w:left="714" w:hanging="289"/>
        <w:jc w:val="both"/>
        <w:rPr>
          <w:rFonts w:ascii="Arial" w:eastAsia="MS Mincho" w:hAnsi="Arial" w:cs="Arial"/>
          <w:sz w:val="22"/>
          <w:szCs w:val="22"/>
          <w:lang w:eastAsia="en-US"/>
        </w:rPr>
      </w:pPr>
      <w:r w:rsidRPr="004326BA">
        <w:rPr>
          <w:rFonts w:ascii="Arial" w:eastAsia="MS Mincho" w:hAnsi="Arial" w:cs="Arial"/>
          <w:sz w:val="22"/>
          <w:szCs w:val="22"/>
          <w:lang w:eastAsia="en-US"/>
        </w:rPr>
        <w:t>Wentylatory powietrza rozrzedzonego WPR1, WPR2.</w:t>
      </w:r>
    </w:p>
    <w:p w14:paraId="66320F60" w14:textId="77777777" w:rsidR="004326BA" w:rsidRPr="004326BA" w:rsidRDefault="004326BA" w:rsidP="002D2031">
      <w:pPr>
        <w:numPr>
          <w:ilvl w:val="0"/>
          <w:numId w:val="31"/>
        </w:numPr>
        <w:ind w:left="714" w:hanging="289"/>
        <w:jc w:val="both"/>
        <w:rPr>
          <w:rFonts w:ascii="Arial" w:eastAsia="MS Mincho" w:hAnsi="Arial" w:cs="Arial"/>
          <w:sz w:val="22"/>
          <w:szCs w:val="22"/>
          <w:lang w:eastAsia="en-US"/>
        </w:rPr>
      </w:pPr>
      <w:r w:rsidRPr="004326BA">
        <w:rPr>
          <w:rFonts w:ascii="Arial" w:eastAsia="MS Mincho" w:hAnsi="Arial" w:cs="Arial"/>
          <w:sz w:val="22"/>
          <w:szCs w:val="22"/>
          <w:lang w:eastAsia="en-US"/>
        </w:rPr>
        <w:t>Klapy powietrza rozrzedzonego nr 1,2.</w:t>
      </w:r>
    </w:p>
    <w:p w14:paraId="2984BE1A" w14:textId="77777777" w:rsidR="004326BA" w:rsidRPr="004326BA" w:rsidRDefault="004326BA" w:rsidP="002D2031">
      <w:pPr>
        <w:numPr>
          <w:ilvl w:val="0"/>
          <w:numId w:val="31"/>
        </w:numPr>
        <w:ind w:left="714" w:hanging="289"/>
        <w:jc w:val="both"/>
        <w:rPr>
          <w:rFonts w:ascii="Arial" w:eastAsia="MS Mincho" w:hAnsi="Arial" w:cs="Arial"/>
          <w:sz w:val="22"/>
          <w:szCs w:val="22"/>
          <w:lang w:eastAsia="en-US"/>
        </w:rPr>
      </w:pPr>
      <w:r w:rsidRPr="004326BA">
        <w:rPr>
          <w:rFonts w:ascii="Arial" w:eastAsia="MS Mincho" w:hAnsi="Arial" w:cs="Arial"/>
          <w:sz w:val="22"/>
          <w:szCs w:val="22"/>
          <w:lang w:eastAsia="en-US"/>
        </w:rPr>
        <w:t>Osuszacze powietrza technologicznego nr 1,2.</w:t>
      </w:r>
    </w:p>
    <w:p w14:paraId="647DB852" w14:textId="77777777" w:rsidR="004326BA" w:rsidRPr="004326BA" w:rsidRDefault="004326BA" w:rsidP="002D2031">
      <w:pPr>
        <w:numPr>
          <w:ilvl w:val="0"/>
          <w:numId w:val="31"/>
        </w:numPr>
        <w:ind w:left="714" w:hanging="289"/>
        <w:jc w:val="both"/>
        <w:rPr>
          <w:rFonts w:ascii="Arial" w:eastAsia="MS Mincho" w:hAnsi="Arial" w:cs="Arial"/>
          <w:sz w:val="22"/>
          <w:szCs w:val="22"/>
          <w:lang w:eastAsia="en-US"/>
        </w:rPr>
      </w:pPr>
      <w:r w:rsidRPr="004326BA">
        <w:rPr>
          <w:rFonts w:ascii="Arial" w:eastAsia="MS Mincho" w:hAnsi="Arial" w:cs="Arial"/>
          <w:sz w:val="22"/>
          <w:szCs w:val="22"/>
          <w:lang w:eastAsia="en-US"/>
        </w:rPr>
        <w:t>Rozdzielnie CR02, CR04.</w:t>
      </w:r>
    </w:p>
    <w:p w14:paraId="46150991" w14:textId="77777777" w:rsidR="004326BA" w:rsidRPr="004326BA" w:rsidRDefault="004326BA" w:rsidP="00BC56A2">
      <w:pPr>
        <w:spacing w:before="120" w:after="120"/>
        <w:jc w:val="both"/>
        <w:rPr>
          <w:rFonts w:ascii="Arial" w:eastAsia="Calibri" w:hAnsi="Arial" w:cs="Arial"/>
          <w:sz w:val="22"/>
          <w:szCs w:val="22"/>
          <w:lang w:eastAsia="en-US"/>
        </w:rPr>
      </w:pPr>
      <w:r w:rsidRPr="004326BA">
        <w:rPr>
          <w:rFonts w:ascii="Arial" w:eastAsia="Calibri" w:hAnsi="Arial" w:cs="Arial"/>
          <w:sz w:val="22"/>
          <w:szCs w:val="22"/>
          <w:u w:val="single"/>
          <w:lang w:eastAsia="en-US"/>
        </w:rPr>
        <w:t>Rozdzielnia RNE1÷7</w:t>
      </w:r>
      <w:r w:rsidRPr="004326BA">
        <w:rPr>
          <w:rFonts w:ascii="Arial" w:eastAsia="Calibri" w:hAnsi="Arial" w:cs="Arial"/>
          <w:sz w:val="22"/>
          <w:szCs w:val="22"/>
          <w:lang w:eastAsia="en-US"/>
        </w:rPr>
        <w:t xml:space="preserve"> są to rozdzielnice szafowe elektrofiltrów. Zasilanie rozdzielni przez wyłączniki Arion WL1216 lub APU50 z automatyką SZR/PPZ (automaty APZ, AZRSJ). Na dachu elektrofiltrów zainstalowane są zespoły prostownicze ZP 1÷12 do zasilania elektrod ulotowych wysokim napięciem. Zastosowane są zespoły wysokoczęstotliwościowe typu Power Plus DSP (</w:t>
      </w:r>
      <w:proofErr w:type="spellStart"/>
      <w:r w:rsidRPr="004326BA">
        <w:rPr>
          <w:rFonts w:ascii="Arial" w:eastAsia="Calibri" w:hAnsi="Arial" w:cs="Arial"/>
          <w:sz w:val="22"/>
          <w:szCs w:val="22"/>
          <w:lang w:eastAsia="en-US"/>
        </w:rPr>
        <w:t>Balcke</w:t>
      </w:r>
      <w:proofErr w:type="spellEnd"/>
      <w:r w:rsidRPr="004326BA">
        <w:rPr>
          <w:rFonts w:ascii="Arial" w:eastAsia="Calibri" w:hAnsi="Arial" w:cs="Arial"/>
          <w:sz w:val="22"/>
          <w:szCs w:val="22"/>
          <w:lang w:eastAsia="en-US"/>
        </w:rPr>
        <w:t xml:space="preserve"> Durr) lub P1KT (</w:t>
      </w:r>
      <w:proofErr w:type="spellStart"/>
      <w:r w:rsidRPr="004326BA">
        <w:rPr>
          <w:rFonts w:ascii="Arial" w:eastAsia="Calibri" w:hAnsi="Arial" w:cs="Arial"/>
          <w:sz w:val="22"/>
          <w:szCs w:val="22"/>
          <w:lang w:eastAsia="en-US"/>
        </w:rPr>
        <w:t>Belos</w:t>
      </w:r>
      <w:proofErr w:type="spellEnd"/>
      <w:r w:rsidRPr="004326BA">
        <w:rPr>
          <w:rFonts w:ascii="Arial" w:eastAsia="Calibri" w:hAnsi="Arial" w:cs="Arial"/>
          <w:sz w:val="22"/>
          <w:szCs w:val="22"/>
          <w:lang w:eastAsia="en-US"/>
        </w:rPr>
        <w:t>).</w:t>
      </w:r>
    </w:p>
    <w:p w14:paraId="301CC91B" w14:textId="77777777" w:rsidR="004326BA" w:rsidRPr="004326BA" w:rsidRDefault="004326BA" w:rsidP="00BC56A2">
      <w:pPr>
        <w:spacing w:before="120" w:after="120"/>
        <w:jc w:val="both"/>
        <w:rPr>
          <w:rFonts w:ascii="Arial" w:eastAsia="Calibri" w:hAnsi="Arial" w:cs="Arial"/>
          <w:sz w:val="22"/>
          <w:szCs w:val="22"/>
          <w:u w:val="single"/>
          <w:lang w:eastAsia="en-US"/>
        </w:rPr>
      </w:pPr>
      <w:r w:rsidRPr="004326BA">
        <w:rPr>
          <w:rFonts w:ascii="Arial" w:eastAsia="Calibri" w:hAnsi="Arial" w:cs="Arial"/>
          <w:sz w:val="22"/>
          <w:szCs w:val="22"/>
          <w:u w:val="single"/>
          <w:lang w:eastAsia="en-US"/>
        </w:rPr>
        <w:t>Rozdzielnice główne 0,4kV dla kotła bloku nr 9</w:t>
      </w:r>
    </w:p>
    <w:p w14:paraId="5B5BEAF2" w14:textId="77777777" w:rsidR="004326BA" w:rsidRPr="004326BA" w:rsidRDefault="004326BA" w:rsidP="002D2031">
      <w:pPr>
        <w:numPr>
          <w:ilvl w:val="0"/>
          <w:numId w:val="48"/>
        </w:numPr>
        <w:spacing w:before="120" w:after="120"/>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9BFC, 9BFD - zasilanie dla urządzeń kotłowni typu NGWR1.</w:t>
      </w:r>
    </w:p>
    <w:p w14:paraId="70513375" w14:textId="77777777" w:rsidR="004326BA" w:rsidRPr="004326BA" w:rsidRDefault="004326BA" w:rsidP="002D2031">
      <w:pPr>
        <w:numPr>
          <w:ilvl w:val="0"/>
          <w:numId w:val="48"/>
        </w:numPr>
        <w:spacing w:before="120" w:after="120"/>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9BFE, 9BFF - zasilanie elektrofiltru typu NGWR.</w:t>
      </w:r>
    </w:p>
    <w:p w14:paraId="762FFEC5" w14:textId="77777777" w:rsidR="004326BA" w:rsidRPr="004326BA" w:rsidRDefault="004326BA" w:rsidP="002D2031">
      <w:pPr>
        <w:numPr>
          <w:ilvl w:val="0"/>
          <w:numId w:val="48"/>
        </w:numPr>
        <w:spacing w:before="120" w:after="120"/>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9BJC - rozdzielnia armatury (zaworów, klap).</w:t>
      </w:r>
    </w:p>
    <w:p w14:paraId="2A4DC1BB" w14:textId="77777777" w:rsidR="004326BA" w:rsidRPr="004326BA" w:rsidRDefault="004326BA" w:rsidP="002D2031">
      <w:pPr>
        <w:numPr>
          <w:ilvl w:val="0"/>
          <w:numId w:val="48"/>
        </w:numPr>
        <w:spacing w:before="120" w:after="120"/>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9BJK - rozdzielnia </w:t>
      </w:r>
      <w:proofErr w:type="spellStart"/>
      <w:r w:rsidRPr="004326BA">
        <w:rPr>
          <w:rFonts w:ascii="Arial" w:eastAsia="Calibri" w:hAnsi="Arial" w:cs="Arial"/>
          <w:sz w:val="22"/>
          <w:szCs w:val="22"/>
          <w:lang w:eastAsia="en-US"/>
        </w:rPr>
        <w:t>zdmuchiwaczy</w:t>
      </w:r>
      <w:proofErr w:type="spellEnd"/>
      <w:r w:rsidRPr="004326BA">
        <w:rPr>
          <w:rFonts w:ascii="Arial" w:eastAsia="Calibri" w:hAnsi="Arial" w:cs="Arial"/>
          <w:sz w:val="22"/>
          <w:szCs w:val="22"/>
          <w:lang w:eastAsia="en-US"/>
        </w:rPr>
        <w:t xml:space="preserve"> sadzy.</w:t>
      </w:r>
    </w:p>
    <w:p w14:paraId="040DE7A6" w14:textId="77777777" w:rsidR="004326BA" w:rsidRPr="004326BA" w:rsidRDefault="004326BA" w:rsidP="002D2031">
      <w:pPr>
        <w:numPr>
          <w:ilvl w:val="0"/>
          <w:numId w:val="48"/>
        </w:numPr>
        <w:spacing w:before="120" w:after="120"/>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9BJP - rozdzielnia układu załadunku popiołu na samochody. </w:t>
      </w:r>
    </w:p>
    <w:p w14:paraId="247C6E13" w14:textId="77777777" w:rsidR="004326BA" w:rsidRPr="004326BA" w:rsidRDefault="004326BA" w:rsidP="002D2031">
      <w:pPr>
        <w:numPr>
          <w:ilvl w:val="0"/>
          <w:numId w:val="48"/>
        </w:numPr>
        <w:spacing w:before="120" w:after="120"/>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9BJF, 9BJE10, 9BJE20 - rozdzielnie ogrzewania, wentylacji.</w:t>
      </w:r>
    </w:p>
    <w:p w14:paraId="54978D2B" w14:textId="0F5C99A1" w:rsidR="004326BA" w:rsidRPr="00126F80" w:rsidRDefault="004326BA" w:rsidP="002D2031">
      <w:pPr>
        <w:pStyle w:val="Akapitzlist"/>
        <w:numPr>
          <w:ilvl w:val="1"/>
          <w:numId w:val="49"/>
        </w:numPr>
        <w:spacing w:before="240" w:after="160" w:line="240" w:lineRule="auto"/>
        <w:ind w:left="426" w:hanging="426"/>
        <w:jc w:val="both"/>
        <w:rPr>
          <w:rFonts w:ascii="Arial" w:hAnsi="Arial" w:cs="Arial"/>
          <w:iCs/>
        </w:rPr>
      </w:pPr>
      <w:r w:rsidRPr="00126F80">
        <w:rPr>
          <w:rFonts w:ascii="Arial" w:hAnsi="Arial" w:cs="Arial"/>
        </w:rPr>
        <w:t>Charakterystyka rozdzielni prądu stałego i UPS</w:t>
      </w:r>
    </w:p>
    <w:p w14:paraId="550F8249" w14:textId="77777777" w:rsidR="004326BA" w:rsidRPr="004326BA" w:rsidRDefault="004326BA" w:rsidP="00BC56A2">
      <w:pPr>
        <w:spacing w:before="240" w:after="160"/>
        <w:jc w:val="both"/>
        <w:rPr>
          <w:rFonts w:ascii="Arial" w:eastAsia="Calibri" w:hAnsi="Arial" w:cs="Arial"/>
          <w:iCs/>
          <w:sz w:val="22"/>
          <w:szCs w:val="22"/>
          <w:lang w:eastAsia="en-US"/>
        </w:rPr>
      </w:pPr>
      <w:r w:rsidRPr="004326BA">
        <w:rPr>
          <w:rFonts w:ascii="Arial" w:eastAsia="Calibri" w:hAnsi="Arial" w:cs="Arial"/>
          <w:iCs/>
          <w:sz w:val="22"/>
          <w:szCs w:val="22"/>
          <w:lang w:eastAsia="en-US"/>
        </w:rPr>
        <w:t>Pracują 3 typy prostowników współpracujące z bateriami:</w:t>
      </w:r>
    </w:p>
    <w:p w14:paraId="4F06184A" w14:textId="77777777" w:rsidR="004326BA" w:rsidRPr="004326BA" w:rsidRDefault="004326BA" w:rsidP="002D2031">
      <w:pPr>
        <w:numPr>
          <w:ilvl w:val="0"/>
          <w:numId w:val="32"/>
        </w:numPr>
        <w:ind w:left="714" w:hanging="357"/>
        <w:jc w:val="both"/>
        <w:rPr>
          <w:rFonts w:ascii="Arial" w:hAnsi="Arial" w:cs="Arial"/>
          <w:iCs/>
          <w:sz w:val="22"/>
          <w:szCs w:val="22"/>
        </w:rPr>
      </w:pPr>
      <w:r w:rsidRPr="004326BA">
        <w:rPr>
          <w:rFonts w:ascii="Arial" w:hAnsi="Arial" w:cs="Arial"/>
          <w:iCs/>
          <w:sz w:val="22"/>
          <w:szCs w:val="22"/>
        </w:rPr>
        <w:t>RNBY 200A/220V (ZRE) zainstalowane dla bloków 2, 4, 6, 7, RPSO1, RPSO21.</w:t>
      </w:r>
    </w:p>
    <w:p w14:paraId="37DEACB2" w14:textId="77777777" w:rsidR="004326BA" w:rsidRPr="004326BA" w:rsidRDefault="004326BA" w:rsidP="002D2031">
      <w:pPr>
        <w:numPr>
          <w:ilvl w:val="0"/>
          <w:numId w:val="32"/>
        </w:numPr>
        <w:ind w:left="714" w:hanging="357"/>
        <w:jc w:val="both"/>
        <w:rPr>
          <w:rFonts w:ascii="Arial" w:hAnsi="Arial" w:cs="Arial"/>
          <w:iCs/>
          <w:sz w:val="22"/>
          <w:szCs w:val="22"/>
        </w:rPr>
      </w:pPr>
      <w:r w:rsidRPr="004326BA">
        <w:rPr>
          <w:rFonts w:ascii="Arial" w:hAnsi="Arial" w:cs="Arial"/>
          <w:iCs/>
          <w:sz w:val="22"/>
          <w:szCs w:val="22"/>
        </w:rPr>
        <w:t>PBI-220/200-24/200MS (APS) dla bloków 1, 3, 5, 9, RPSO2.</w:t>
      </w:r>
    </w:p>
    <w:p w14:paraId="7493EC06" w14:textId="77777777" w:rsidR="004326BA" w:rsidRPr="004326BA" w:rsidRDefault="004326BA" w:rsidP="002D2031">
      <w:pPr>
        <w:numPr>
          <w:ilvl w:val="0"/>
          <w:numId w:val="32"/>
        </w:numPr>
        <w:spacing w:after="120"/>
        <w:ind w:left="714" w:hanging="357"/>
        <w:jc w:val="both"/>
        <w:rPr>
          <w:rFonts w:ascii="Arial" w:hAnsi="Arial" w:cs="Arial"/>
          <w:iCs/>
          <w:sz w:val="22"/>
          <w:szCs w:val="22"/>
        </w:rPr>
      </w:pPr>
      <w:r w:rsidRPr="004326BA">
        <w:rPr>
          <w:rFonts w:ascii="Arial" w:hAnsi="Arial" w:cs="Arial"/>
          <w:iCs/>
          <w:sz w:val="22"/>
          <w:szCs w:val="22"/>
        </w:rPr>
        <w:t xml:space="preserve">Zasilacz buforowy serii </w:t>
      </w:r>
      <w:r w:rsidRPr="004326BA">
        <w:rPr>
          <w:rFonts w:ascii="Arial" w:hAnsi="Arial" w:cs="Arial"/>
          <w:sz w:val="22"/>
          <w:szCs w:val="22"/>
        </w:rPr>
        <w:t>ZB</w:t>
      </w:r>
      <w:r w:rsidRPr="004326BA">
        <w:rPr>
          <w:rFonts w:ascii="Arial" w:hAnsi="Arial" w:cs="Arial"/>
          <w:iCs/>
          <w:sz w:val="22"/>
          <w:szCs w:val="22"/>
        </w:rPr>
        <w:t xml:space="preserve"> </w:t>
      </w:r>
      <w:r w:rsidRPr="004326BA">
        <w:rPr>
          <w:rFonts w:ascii="Arial" w:hAnsi="Arial" w:cs="Arial"/>
          <w:sz w:val="22"/>
          <w:szCs w:val="22"/>
        </w:rPr>
        <w:t>(</w:t>
      </w:r>
      <w:proofErr w:type="spellStart"/>
      <w:r w:rsidRPr="004326BA">
        <w:rPr>
          <w:rFonts w:ascii="Arial" w:hAnsi="Arial" w:cs="Arial"/>
          <w:sz w:val="22"/>
          <w:szCs w:val="22"/>
        </w:rPr>
        <w:t>Medcom</w:t>
      </w:r>
      <w:proofErr w:type="spellEnd"/>
      <w:r w:rsidRPr="004326BA">
        <w:rPr>
          <w:rFonts w:ascii="Arial" w:hAnsi="Arial" w:cs="Arial"/>
          <w:sz w:val="22"/>
          <w:szCs w:val="22"/>
        </w:rPr>
        <w:t xml:space="preserve">) </w:t>
      </w:r>
      <w:r w:rsidRPr="004326BA">
        <w:rPr>
          <w:rFonts w:ascii="Arial" w:hAnsi="Arial" w:cs="Arial"/>
          <w:iCs/>
          <w:sz w:val="22"/>
          <w:szCs w:val="22"/>
        </w:rPr>
        <w:t>do baterii 24V.</w:t>
      </w:r>
    </w:p>
    <w:p w14:paraId="69D28755" w14:textId="77777777" w:rsidR="004326BA" w:rsidRPr="004326BA" w:rsidRDefault="004326BA" w:rsidP="00BC56A2">
      <w:pPr>
        <w:spacing w:after="120"/>
        <w:jc w:val="both"/>
        <w:rPr>
          <w:rFonts w:ascii="Arial" w:eastAsia="Calibri" w:hAnsi="Arial" w:cs="Arial"/>
          <w:sz w:val="22"/>
          <w:szCs w:val="22"/>
          <w:lang w:eastAsia="en-US"/>
        </w:rPr>
      </w:pPr>
      <w:r w:rsidRPr="004326BA">
        <w:rPr>
          <w:rFonts w:ascii="Arial" w:eastAsia="Calibri" w:hAnsi="Arial" w:cs="Arial"/>
          <w:sz w:val="22"/>
          <w:szCs w:val="22"/>
          <w:lang w:eastAsia="en-US"/>
        </w:rPr>
        <w:t>Z rozdzielni prądu stałego RPS zasilane są poprzez rozruszniki (</w:t>
      </w:r>
      <w:proofErr w:type="spellStart"/>
      <w:r w:rsidRPr="004326BA">
        <w:rPr>
          <w:rFonts w:ascii="Arial" w:eastAsia="Calibri" w:hAnsi="Arial" w:cs="Arial"/>
          <w:sz w:val="22"/>
          <w:szCs w:val="22"/>
          <w:lang w:eastAsia="en-US"/>
        </w:rPr>
        <w:t>Energotest</w:t>
      </w:r>
      <w:proofErr w:type="spellEnd"/>
      <w:r w:rsidRPr="004326BA">
        <w:rPr>
          <w:rFonts w:ascii="Arial" w:eastAsia="Calibri" w:hAnsi="Arial" w:cs="Arial"/>
          <w:sz w:val="22"/>
          <w:szCs w:val="22"/>
          <w:lang w:eastAsia="en-US"/>
        </w:rPr>
        <w:t>) pompy oleju uszczelniającego PG3 i smarnego turbozespołu PP oraz układy automatyki i oświetlenia awaryjnego.</w:t>
      </w:r>
    </w:p>
    <w:p w14:paraId="4C9EAA1C" w14:textId="77777777" w:rsidR="004326BA" w:rsidRPr="004326BA" w:rsidRDefault="004326BA" w:rsidP="00BC56A2">
      <w:pPr>
        <w:spacing w:after="120"/>
        <w:jc w:val="both"/>
        <w:rPr>
          <w:rFonts w:ascii="Arial" w:eastAsia="Calibri" w:hAnsi="Arial" w:cs="Arial"/>
          <w:sz w:val="22"/>
          <w:szCs w:val="22"/>
          <w:lang w:eastAsia="en-US"/>
        </w:rPr>
      </w:pPr>
      <w:r w:rsidRPr="004326BA">
        <w:rPr>
          <w:rFonts w:ascii="Arial" w:eastAsia="Calibri" w:hAnsi="Arial" w:cs="Arial"/>
          <w:sz w:val="22"/>
          <w:szCs w:val="22"/>
          <w:lang w:eastAsia="en-US"/>
        </w:rPr>
        <w:lastRenderedPageBreak/>
        <w:t>UPS m.in. typu: FPTM-40Z i FPTM-60Z (</w:t>
      </w:r>
      <w:proofErr w:type="spellStart"/>
      <w:r w:rsidRPr="004326BA">
        <w:rPr>
          <w:rFonts w:ascii="Arial" w:eastAsia="Calibri" w:hAnsi="Arial" w:cs="Arial"/>
          <w:sz w:val="22"/>
          <w:szCs w:val="22"/>
          <w:lang w:eastAsia="en-US"/>
        </w:rPr>
        <w:t>Medcom</w:t>
      </w:r>
      <w:proofErr w:type="spellEnd"/>
      <w:r w:rsidRPr="004326BA">
        <w:rPr>
          <w:rFonts w:ascii="Arial" w:eastAsia="Calibri" w:hAnsi="Arial" w:cs="Arial"/>
          <w:sz w:val="22"/>
          <w:szCs w:val="22"/>
          <w:lang w:eastAsia="en-US"/>
        </w:rPr>
        <w:t xml:space="preserve">) zapewniają napięcie gwarantowane 230/400V AC. </w:t>
      </w:r>
    </w:p>
    <w:p w14:paraId="7DF0D307" w14:textId="5740BB12" w:rsidR="004326BA" w:rsidRPr="00126F80" w:rsidRDefault="004326BA" w:rsidP="002D2031">
      <w:pPr>
        <w:pStyle w:val="Akapitzlist"/>
        <w:numPr>
          <w:ilvl w:val="1"/>
          <w:numId w:val="49"/>
        </w:numPr>
        <w:spacing w:after="120" w:line="240" w:lineRule="auto"/>
        <w:ind w:left="426" w:hanging="426"/>
        <w:jc w:val="both"/>
        <w:rPr>
          <w:rFonts w:ascii="Arial" w:hAnsi="Arial" w:cs="Arial"/>
        </w:rPr>
      </w:pPr>
      <w:r w:rsidRPr="00126F80">
        <w:rPr>
          <w:rFonts w:ascii="Arial" w:hAnsi="Arial" w:cs="Arial"/>
        </w:rPr>
        <w:t>Przykładowy wykaz aparatury w obsługiwanych urządzeniach napędów i armatury na jednym bloku energetycznym</w:t>
      </w:r>
    </w:p>
    <w:p w14:paraId="1ADCB219" w14:textId="77777777" w:rsidR="004326BA" w:rsidRPr="004326BA" w:rsidRDefault="004326BA" w:rsidP="002D2031">
      <w:pPr>
        <w:numPr>
          <w:ilvl w:val="0"/>
          <w:numId w:val="33"/>
        </w:numPr>
        <w:spacing w:after="160"/>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N6 (napędy 6 </w:t>
      </w:r>
      <w:proofErr w:type="spellStart"/>
      <w:r w:rsidRPr="004326BA">
        <w:rPr>
          <w:rFonts w:ascii="Arial" w:eastAsia="Calibri" w:hAnsi="Arial" w:cs="Arial"/>
          <w:sz w:val="22"/>
          <w:szCs w:val="22"/>
          <w:lang w:eastAsia="en-US"/>
        </w:rPr>
        <w:t>kV</w:t>
      </w:r>
      <w:proofErr w:type="spellEnd"/>
      <w:r w:rsidRPr="004326BA">
        <w:rPr>
          <w:rFonts w:ascii="Arial" w:eastAsia="Calibri" w:hAnsi="Arial" w:cs="Arial"/>
          <w:sz w:val="22"/>
          <w:szCs w:val="22"/>
          <w:lang w:eastAsia="en-US"/>
        </w:rPr>
        <w:t>)</w:t>
      </w:r>
    </w:p>
    <w:p w14:paraId="1FA93AFB" w14:textId="77777777" w:rsidR="004326BA" w:rsidRPr="004326BA" w:rsidRDefault="004326BA" w:rsidP="00BC56A2">
      <w:pPr>
        <w:spacing w:after="160"/>
        <w:jc w:val="both"/>
        <w:rPr>
          <w:rFonts w:ascii="Arial" w:eastAsia="Calibri" w:hAnsi="Arial" w:cs="Arial"/>
          <w:sz w:val="22"/>
          <w:szCs w:val="22"/>
          <w:lang w:eastAsia="en-US"/>
        </w:rPr>
      </w:pPr>
      <w:r w:rsidRPr="004326BA">
        <w:rPr>
          <w:rFonts w:ascii="Arial" w:eastAsia="Calibri" w:hAnsi="Arial" w:cs="Arial"/>
          <w:b/>
          <w:sz w:val="22"/>
          <w:szCs w:val="22"/>
          <w:u w:val="single"/>
          <w:lang w:eastAsia="en-US"/>
        </w:rPr>
        <w:t>Bloki 1÷7</w:t>
      </w:r>
      <w:r w:rsidRPr="004326BA">
        <w:rPr>
          <w:rFonts w:ascii="Calibri" w:eastAsia="Calibri" w:hAnsi="Calibri"/>
          <w:sz w:val="22"/>
          <w:szCs w:val="22"/>
          <w:u w:val="single"/>
          <w:lang w:eastAsia="en-US"/>
        </w:rPr>
        <w:t xml:space="preserve"> </w:t>
      </w:r>
      <w:r w:rsidRPr="004326BA">
        <w:rPr>
          <w:rFonts w:ascii="Arial" w:eastAsia="Calibri" w:hAnsi="Arial" w:cs="Arial"/>
          <w:sz w:val="22"/>
          <w:szCs w:val="22"/>
          <w:u w:val="single"/>
          <w:lang w:eastAsia="en-US"/>
        </w:rPr>
        <w:t>napędy 6kV</w:t>
      </w:r>
      <w:r w:rsidRPr="004326BA">
        <w:rPr>
          <w:rFonts w:ascii="Arial" w:eastAsia="Calibri" w:hAnsi="Arial" w:cs="Arial"/>
          <w:sz w:val="22"/>
          <w:szCs w:val="22"/>
          <w:lang w:eastAsia="en-US"/>
        </w:rPr>
        <w:t>: PZ1, PZ2A, PZ2B, PZ3, PK1, PK2, PK3, PO, WS1, WS2, WP1, WP2, MW1, MW2, MW3, MW4, MW5, MW6, WM1, WM2, WM3, WM4, WM5, WM6, PCH.</w:t>
      </w:r>
    </w:p>
    <w:p w14:paraId="3A48771E" w14:textId="77777777" w:rsidR="004326BA" w:rsidRPr="004326BA" w:rsidRDefault="004326BA" w:rsidP="00BC56A2">
      <w:pPr>
        <w:spacing w:after="160"/>
        <w:jc w:val="both"/>
        <w:rPr>
          <w:rFonts w:ascii="Arial" w:eastAsia="Calibri" w:hAnsi="Arial" w:cs="Arial"/>
          <w:sz w:val="22"/>
          <w:szCs w:val="22"/>
          <w:lang w:eastAsia="en-US"/>
        </w:rPr>
      </w:pPr>
      <w:r w:rsidRPr="004326BA">
        <w:rPr>
          <w:rFonts w:ascii="Arial" w:eastAsia="Calibri" w:hAnsi="Arial" w:cs="Arial"/>
          <w:b/>
          <w:sz w:val="22"/>
          <w:szCs w:val="22"/>
          <w:u w:val="single"/>
          <w:lang w:eastAsia="en-US"/>
        </w:rPr>
        <w:t>Blok 9</w:t>
      </w:r>
      <w:r w:rsidRPr="004326BA">
        <w:rPr>
          <w:rFonts w:ascii="Arial" w:eastAsia="Calibri" w:hAnsi="Arial" w:cs="Arial"/>
          <w:sz w:val="22"/>
          <w:szCs w:val="22"/>
          <w:u w:val="single"/>
          <w:lang w:eastAsia="en-US"/>
        </w:rPr>
        <w:t xml:space="preserve"> napędy 6kV i 0,7kV</w:t>
      </w:r>
      <w:r w:rsidRPr="004326BA">
        <w:rPr>
          <w:rFonts w:ascii="Arial" w:eastAsia="Calibri" w:hAnsi="Arial" w:cs="Arial"/>
          <w:sz w:val="22"/>
          <w:szCs w:val="22"/>
          <w:lang w:eastAsia="en-US"/>
        </w:rPr>
        <w:t>: PZ1, PZ2A, PZ2B, PZ3, PK1, PK2, PK3, PO, WS1, WS2, PCH, WPP1, WPP2, WPW1, WPW2, WRS1, WRS2, DW1, DW2, DW3, DW4, DW5, DW6, SR1, SR2, SR3.</w:t>
      </w:r>
    </w:p>
    <w:p w14:paraId="090E7BC4" w14:textId="77777777" w:rsidR="004326BA" w:rsidRPr="004326BA" w:rsidRDefault="004326BA" w:rsidP="002D2031">
      <w:pPr>
        <w:numPr>
          <w:ilvl w:val="0"/>
          <w:numId w:val="34"/>
        </w:numPr>
        <w:tabs>
          <w:tab w:val="num" w:pos="709"/>
        </w:tabs>
        <w:ind w:left="709" w:hanging="284"/>
        <w:jc w:val="both"/>
        <w:rPr>
          <w:rFonts w:ascii="Arial" w:eastAsia="Calibri" w:hAnsi="Arial" w:cs="Arial"/>
          <w:sz w:val="22"/>
          <w:szCs w:val="22"/>
          <w:lang w:eastAsia="en-US"/>
        </w:rPr>
      </w:pPr>
      <w:r w:rsidRPr="004326BA">
        <w:rPr>
          <w:rFonts w:ascii="Arial" w:eastAsia="Calibri" w:hAnsi="Arial" w:cs="Arial"/>
          <w:sz w:val="22"/>
          <w:szCs w:val="22"/>
          <w:lang w:eastAsia="en-US"/>
        </w:rPr>
        <w:t>aparatura miejscowa (skrzynka sterowania miejscowego, zaciski listwowe, przyciski sterownicze, lampki, kable),</w:t>
      </w:r>
    </w:p>
    <w:p w14:paraId="0BAEB4B8" w14:textId="77777777" w:rsidR="004326BA" w:rsidRPr="004326BA" w:rsidRDefault="004326BA" w:rsidP="002D2031">
      <w:pPr>
        <w:numPr>
          <w:ilvl w:val="0"/>
          <w:numId w:val="34"/>
        </w:numPr>
        <w:tabs>
          <w:tab w:val="num" w:pos="709"/>
        </w:tabs>
        <w:ind w:left="709" w:hanging="284"/>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aparatura w </w:t>
      </w:r>
      <w:proofErr w:type="spellStart"/>
      <w:r w:rsidRPr="004326BA">
        <w:rPr>
          <w:rFonts w:ascii="Arial" w:eastAsia="Calibri" w:hAnsi="Arial" w:cs="Arial"/>
          <w:sz w:val="22"/>
          <w:szCs w:val="22"/>
          <w:lang w:eastAsia="en-US"/>
        </w:rPr>
        <w:t>krosowni</w:t>
      </w:r>
      <w:proofErr w:type="spellEnd"/>
      <w:r w:rsidRPr="004326BA">
        <w:rPr>
          <w:rFonts w:ascii="Arial" w:eastAsia="Calibri" w:hAnsi="Arial" w:cs="Arial"/>
          <w:sz w:val="22"/>
          <w:szCs w:val="22"/>
          <w:lang w:eastAsia="en-US"/>
        </w:rPr>
        <w:t xml:space="preserve"> (stojak </w:t>
      </w:r>
      <w:proofErr w:type="spellStart"/>
      <w:r w:rsidRPr="004326BA">
        <w:rPr>
          <w:rFonts w:ascii="Arial" w:eastAsia="Calibri" w:hAnsi="Arial" w:cs="Arial"/>
          <w:sz w:val="22"/>
          <w:szCs w:val="22"/>
          <w:lang w:eastAsia="en-US"/>
        </w:rPr>
        <w:t>krosowy-szafa</w:t>
      </w:r>
      <w:proofErr w:type="spellEnd"/>
      <w:r w:rsidRPr="004326BA">
        <w:rPr>
          <w:rFonts w:ascii="Arial" w:eastAsia="Calibri" w:hAnsi="Arial" w:cs="Arial"/>
          <w:sz w:val="22"/>
          <w:szCs w:val="22"/>
          <w:lang w:eastAsia="en-US"/>
        </w:rPr>
        <w:t xml:space="preserve"> </w:t>
      </w:r>
      <w:proofErr w:type="spellStart"/>
      <w:r w:rsidRPr="004326BA">
        <w:rPr>
          <w:rFonts w:ascii="Arial" w:eastAsia="Calibri" w:hAnsi="Arial" w:cs="Arial"/>
          <w:sz w:val="22"/>
          <w:szCs w:val="22"/>
          <w:lang w:eastAsia="en-US"/>
        </w:rPr>
        <w:t>xSK</w:t>
      </w:r>
      <w:proofErr w:type="spellEnd"/>
      <w:r w:rsidRPr="004326BA">
        <w:rPr>
          <w:rFonts w:ascii="Arial" w:eastAsia="Calibri" w:hAnsi="Arial" w:cs="Arial"/>
          <w:sz w:val="22"/>
          <w:szCs w:val="22"/>
          <w:lang w:eastAsia="en-US"/>
        </w:rPr>
        <w:t>, zaciski listwowe, przekaźniki, kable),</w:t>
      </w:r>
    </w:p>
    <w:p w14:paraId="4857B842" w14:textId="77777777" w:rsidR="004326BA" w:rsidRPr="004326BA" w:rsidRDefault="004326BA" w:rsidP="002D2031">
      <w:pPr>
        <w:numPr>
          <w:ilvl w:val="0"/>
          <w:numId w:val="34"/>
        </w:numPr>
        <w:tabs>
          <w:tab w:val="num" w:pos="709"/>
        </w:tabs>
        <w:spacing w:after="120"/>
        <w:ind w:left="709" w:hanging="284"/>
        <w:jc w:val="both"/>
        <w:rPr>
          <w:rFonts w:ascii="Arial" w:eastAsia="Calibri" w:hAnsi="Arial" w:cs="Arial"/>
          <w:sz w:val="22"/>
          <w:szCs w:val="22"/>
          <w:lang w:eastAsia="en-US"/>
        </w:rPr>
      </w:pPr>
      <w:r w:rsidRPr="004326BA">
        <w:rPr>
          <w:rFonts w:ascii="Arial" w:eastAsia="Calibri" w:hAnsi="Arial" w:cs="Arial"/>
          <w:sz w:val="22"/>
          <w:szCs w:val="22"/>
          <w:lang w:eastAsia="en-US"/>
        </w:rPr>
        <w:t>aparatura w rozdzielni (zaciski listwowe, przekaźniki, kable, wyłączniki instalacyjne, przetworniki pomiarowe, wyłączniki krańcowe, przyciski sterownicze, sygnalizatory położenia, styczniki, gniazda i wtyki sterownicze, wyłączniki - VD4, przekładniki, sterowniki zabezpieczeń pola CZAZ).</w:t>
      </w:r>
    </w:p>
    <w:p w14:paraId="68448567" w14:textId="77777777" w:rsidR="004326BA" w:rsidRPr="004326BA" w:rsidRDefault="004326BA" w:rsidP="002D2031">
      <w:pPr>
        <w:numPr>
          <w:ilvl w:val="0"/>
          <w:numId w:val="33"/>
        </w:numPr>
        <w:spacing w:after="160"/>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N4 (napędy 0,4 </w:t>
      </w:r>
      <w:proofErr w:type="spellStart"/>
      <w:r w:rsidRPr="004326BA">
        <w:rPr>
          <w:rFonts w:ascii="Arial" w:eastAsia="Calibri" w:hAnsi="Arial" w:cs="Arial"/>
          <w:sz w:val="22"/>
          <w:szCs w:val="22"/>
          <w:lang w:eastAsia="en-US"/>
        </w:rPr>
        <w:t>kV</w:t>
      </w:r>
      <w:proofErr w:type="spellEnd"/>
      <w:r w:rsidRPr="004326BA">
        <w:rPr>
          <w:rFonts w:ascii="Arial" w:eastAsia="Calibri" w:hAnsi="Arial" w:cs="Arial"/>
          <w:sz w:val="22"/>
          <w:szCs w:val="22"/>
          <w:lang w:eastAsia="en-US"/>
        </w:rPr>
        <w:t xml:space="preserve">) </w:t>
      </w:r>
    </w:p>
    <w:p w14:paraId="27BEC0EC" w14:textId="77777777" w:rsidR="004326BA" w:rsidRPr="004326BA" w:rsidRDefault="004326BA" w:rsidP="00BC56A2">
      <w:pPr>
        <w:spacing w:after="160"/>
        <w:jc w:val="both"/>
        <w:rPr>
          <w:rFonts w:ascii="Arial" w:eastAsia="Calibri" w:hAnsi="Arial" w:cs="Arial"/>
          <w:sz w:val="22"/>
          <w:szCs w:val="22"/>
          <w:lang w:eastAsia="en-US"/>
        </w:rPr>
      </w:pPr>
      <w:r w:rsidRPr="004326BA">
        <w:rPr>
          <w:rFonts w:ascii="Arial" w:eastAsia="Calibri" w:hAnsi="Arial" w:cs="Arial"/>
          <w:b/>
          <w:sz w:val="22"/>
          <w:szCs w:val="22"/>
          <w:u w:val="single"/>
          <w:lang w:eastAsia="en-US"/>
        </w:rPr>
        <w:t>Bloki 1÷7</w:t>
      </w:r>
      <w:r w:rsidRPr="004326BA">
        <w:rPr>
          <w:rFonts w:ascii="Arial" w:eastAsia="Calibri" w:hAnsi="Arial" w:cs="Arial"/>
          <w:sz w:val="22"/>
          <w:szCs w:val="22"/>
          <w:lang w:eastAsia="en-US"/>
        </w:rPr>
        <w:t>:</w:t>
      </w:r>
      <w:r w:rsidRPr="004326BA">
        <w:rPr>
          <w:rFonts w:ascii="Calibri" w:eastAsia="Calibri" w:hAnsi="Calibri"/>
          <w:sz w:val="22"/>
          <w:szCs w:val="22"/>
          <w:lang w:eastAsia="en-US"/>
        </w:rPr>
        <w:t xml:space="preserve"> </w:t>
      </w:r>
      <w:r w:rsidRPr="004326BA">
        <w:rPr>
          <w:rFonts w:ascii="Arial" w:eastAsia="Calibri" w:hAnsi="Arial" w:cs="Arial"/>
          <w:sz w:val="22"/>
          <w:szCs w:val="22"/>
          <w:lang w:eastAsia="en-US"/>
        </w:rPr>
        <w:t xml:space="preserve">PX1, PX2, NX1, NH1, NH2, PR1, PR2, PR3, LZ1, LZ2, LS1A, LS1B, LS2A, LS2B, PG1, PG2, PB1, PD1, PD2, PV1, PV2, PV3, NL1, QR, HPU1, HPU2, PJ1, PJ2, ONS1, PK7, NK1, NQ1, AN5, AN6, WG1, WG2, PH1, PH2, PH3, PM1, PM2, PM3, PM4, PM5, PM6, NZ1, NZ3, NZ5, NZ2, NZ4, NZ6, DM1, DM2, DM3, DM4, KR1, KR2, KR3, UW1, UW2, UW3, WCH1, WCH2, WY1-3 (stacja olejowa WS1-WS2), WK1, WPP1, WPP2, PSH1, PSH2, LM1, LM2, LUVO – sygnalizacja położenia, instalacja grzania uzwojeń WS1-2, NSK – niestabilna praca kotła, </w:t>
      </w:r>
      <w:proofErr w:type="spellStart"/>
      <w:r w:rsidRPr="004326BA">
        <w:rPr>
          <w:rFonts w:ascii="Arial" w:eastAsia="Calibri" w:hAnsi="Arial" w:cs="Arial"/>
          <w:sz w:val="22"/>
          <w:szCs w:val="22"/>
          <w:lang w:eastAsia="en-US"/>
        </w:rPr>
        <w:t>zdmuchiwacze</w:t>
      </w:r>
      <w:proofErr w:type="spellEnd"/>
      <w:r w:rsidRPr="004326BA">
        <w:rPr>
          <w:rFonts w:ascii="Arial" w:eastAsia="Calibri" w:hAnsi="Arial" w:cs="Arial"/>
          <w:sz w:val="22"/>
          <w:szCs w:val="22"/>
          <w:lang w:eastAsia="en-US"/>
        </w:rPr>
        <w:t xml:space="preserve"> parowe, armatki wodne, osuszacz wodoru, wirówka oleju.</w:t>
      </w:r>
    </w:p>
    <w:p w14:paraId="5BFBE4EA" w14:textId="77777777" w:rsidR="004326BA" w:rsidRPr="004326BA" w:rsidRDefault="004326BA" w:rsidP="00BC56A2">
      <w:pPr>
        <w:spacing w:after="160"/>
        <w:jc w:val="both"/>
        <w:rPr>
          <w:rFonts w:ascii="Arial" w:eastAsia="Calibri" w:hAnsi="Arial" w:cs="Arial"/>
          <w:sz w:val="22"/>
          <w:szCs w:val="22"/>
          <w:lang w:eastAsia="en-US"/>
        </w:rPr>
      </w:pPr>
      <w:r w:rsidRPr="004326BA">
        <w:rPr>
          <w:rFonts w:ascii="Arial" w:eastAsia="Calibri" w:hAnsi="Arial" w:cs="Arial"/>
          <w:b/>
          <w:sz w:val="22"/>
          <w:szCs w:val="22"/>
          <w:u w:val="single"/>
          <w:lang w:eastAsia="en-US"/>
        </w:rPr>
        <w:t>Blok 9</w:t>
      </w:r>
      <w:r w:rsidRPr="004326BA">
        <w:rPr>
          <w:rFonts w:ascii="Arial" w:eastAsia="Calibri" w:hAnsi="Arial" w:cs="Arial"/>
          <w:sz w:val="22"/>
          <w:szCs w:val="22"/>
          <w:lang w:eastAsia="en-US"/>
        </w:rPr>
        <w:t>: PX1, PX2, PX3, NX1, NH1, NH2, PR1, PR2, PR3, ONS1, PG1, PG2, PB1, PD1, PD2, PV1, PV2, PV3, PK7, NL1, NK1, NQ, AN5, AN6, WG1, WG2, PH1, PH2, PH3, PP, PG3 oraz napędy zasilane z: 9BFC – 91szt., 9BFD – 84szt.</w:t>
      </w:r>
    </w:p>
    <w:p w14:paraId="6989D446" w14:textId="77777777" w:rsidR="004326BA" w:rsidRPr="004326BA" w:rsidRDefault="004326BA" w:rsidP="002D2031">
      <w:pPr>
        <w:numPr>
          <w:ilvl w:val="0"/>
          <w:numId w:val="35"/>
        </w:numPr>
        <w:ind w:left="1060" w:hanging="357"/>
        <w:jc w:val="both"/>
        <w:rPr>
          <w:rFonts w:ascii="Arial" w:eastAsia="Calibri" w:hAnsi="Arial" w:cs="Arial"/>
          <w:sz w:val="22"/>
          <w:szCs w:val="22"/>
          <w:lang w:eastAsia="en-US"/>
        </w:rPr>
      </w:pPr>
      <w:r w:rsidRPr="004326BA">
        <w:rPr>
          <w:rFonts w:ascii="Arial" w:eastAsia="Calibri" w:hAnsi="Arial" w:cs="Arial"/>
          <w:sz w:val="22"/>
          <w:szCs w:val="22"/>
          <w:lang w:eastAsia="en-US"/>
        </w:rPr>
        <w:t>aparatura miejscowa (skrzynka sterowania miejscowego, zaciski listwowe, przyciski sterownicze, lampki, kable),</w:t>
      </w:r>
    </w:p>
    <w:p w14:paraId="67A17784" w14:textId="77777777" w:rsidR="004326BA" w:rsidRPr="004326BA" w:rsidRDefault="004326BA" w:rsidP="002D2031">
      <w:pPr>
        <w:numPr>
          <w:ilvl w:val="0"/>
          <w:numId w:val="35"/>
        </w:numPr>
        <w:ind w:left="1060" w:hanging="357"/>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aparatura w </w:t>
      </w:r>
      <w:proofErr w:type="spellStart"/>
      <w:r w:rsidRPr="004326BA">
        <w:rPr>
          <w:rFonts w:ascii="Arial" w:eastAsia="Calibri" w:hAnsi="Arial" w:cs="Arial"/>
          <w:sz w:val="22"/>
          <w:szCs w:val="22"/>
          <w:lang w:eastAsia="en-US"/>
        </w:rPr>
        <w:t>krosowni</w:t>
      </w:r>
      <w:proofErr w:type="spellEnd"/>
      <w:r w:rsidRPr="004326BA">
        <w:rPr>
          <w:rFonts w:ascii="Arial" w:eastAsia="Calibri" w:hAnsi="Arial" w:cs="Arial"/>
          <w:sz w:val="22"/>
          <w:szCs w:val="22"/>
          <w:lang w:eastAsia="en-US"/>
        </w:rPr>
        <w:t xml:space="preserve"> (stojak </w:t>
      </w:r>
      <w:proofErr w:type="spellStart"/>
      <w:r w:rsidRPr="004326BA">
        <w:rPr>
          <w:rFonts w:ascii="Arial" w:eastAsia="Calibri" w:hAnsi="Arial" w:cs="Arial"/>
          <w:sz w:val="22"/>
          <w:szCs w:val="22"/>
          <w:lang w:eastAsia="en-US"/>
        </w:rPr>
        <w:t>krosowy-szafa</w:t>
      </w:r>
      <w:proofErr w:type="spellEnd"/>
      <w:r w:rsidRPr="004326BA">
        <w:rPr>
          <w:rFonts w:ascii="Arial" w:eastAsia="Calibri" w:hAnsi="Arial" w:cs="Arial"/>
          <w:sz w:val="22"/>
          <w:szCs w:val="22"/>
          <w:lang w:eastAsia="en-US"/>
        </w:rPr>
        <w:t xml:space="preserve"> </w:t>
      </w:r>
      <w:proofErr w:type="spellStart"/>
      <w:r w:rsidRPr="004326BA">
        <w:rPr>
          <w:rFonts w:ascii="Arial" w:eastAsia="Calibri" w:hAnsi="Arial" w:cs="Arial"/>
          <w:sz w:val="22"/>
          <w:szCs w:val="22"/>
          <w:lang w:eastAsia="en-US"/>
        </w:rPr>
        <w:t>xSK</w:t>
      </w:r>
      <w:proofErr w:type="spellEnd"/>
      <w:r w:rsidRPr="004326BA">
        <w:rPr>
          <w:rFonts w:ascii="Arial" w:eastAsia="Calibri" w:hAnsi="Arial" w:cs="Arial"/>
          <w:sz w:val="22"/>
          <w:szCs w:val="22"/>
          <w:lang w:eastAsia="en-US"/>
        </w:rPr>
        <w:t>, zaciski listwowe, przekaźniki, kable),</w:t>
      </w:r>
    </w:p>
    <w:p w14:paraId="3872E6FC" w14:textId="77777777" w:rsidR="004326BA" w:rsidRPr="004326BA" w:rsidRDefault="004326BA" w:rsidP="002D2031">
      <w:pPr>
        <w:numPr>
          <w:ilvl w:val="0"/>
          <w:numId w:val="35"/>
        </w:numPr>
        <w:ind w:left="1060" w:hanging="357"/>
        <w:jc w:val="both"/>
        <w:rPr>
          <w:rFonts w:ascii="Arial" w:eastAsia="Calibri" w:hAnsi="Arial" w:cs="Arial"/>
          <w:sz w:val="22"/>
          <w:szCs w:val="22"/>
          <w:lang w:eastAsia="en-US"/>
        </w:rPr>
      </w:pPr>
      <w:r w:rsidRPr="004326BA">
        <w:rPr>
          <w:rFonts w:ascii="Arial" w:eastAsia="Calibri" w:hAnsi="Arial" w:cs="Arial"/>
          <w:sz w:val="22"/>
          <w:szCs w:val="22"/>
          <w:lang w:eastAsia="en-US"/>
        </w:rPr>
        <w:t>aparatura w rozdzielni (zaciski listwowe, przekaźniki separujące, styczniki, bezpieczniki, moduły zabezpieczeń dedykowane lub termiki, wyłączniki instalacyjne i krańcowe, lampki sygnalizacyjne, przekładniki, przetworniki, wtyki, kable),</w:t>
      </w:r>
    </w:p>
    <w:p w14:paraId="2B1417D5" w14:textId="77777777" w:rsidR="004326BA" w:rsidRPr="004326BA" w:rsidRDefault="004326BA" w:rsidP="002D2031">
      <w:pPr>
        <w:numPr>
          <w:ilvl w:val="0"/>
          <w:numId w:val="35"/>
        </w:numPr>
        <w:ind w:left="1060" w:hanging="357"/>
        <w:jc w:val="both"/>
        <w:rPr>
          <w:rFonts w:ascii="Arial" w:eastAsia="Calibri" w:hAnsi="Arial" w:cs="Arial"/>
          <w:sz w:val="22"/>
          <w:szCs w:val="22"/>
          <w:lang w:eastAsia="en-US"/>
        </w:rPr>
      </w:pPr>
      <w:r w:rsidRPr="004326BA">
        <w:rPr>
          <w:rFonts w:ascii="Arial" w:eastAsia="Calibri" w:hAnsi="Arial" w:cs="Arial"/>
          <w:sz w:val="22"/>
          <w:szCs w:val="22"/>
          <w:lang w:eastAsia="en-US"/>
        </w:rPr>
        <w:t>dedykowany sterownik (</w:t>
      </w:r>
      <w:proofErr w:type="spellStart"/>
      <w:r w:rsidRPr="004326BA">
        <w:rPr>
          <w:rFonts w:ascii="Arial" w:eastAsia="Calibri" w:hAnsi="Arial" w:cs="Arial"/>
          <w:sz w:val="22"/>
          <w:szCs w:val="22"/>
          <w:lang w:eastAsia="en-US"/>
        </w:rPr>
        <w:t>zdmuchiwacze</w:t>
      </w:r>
      <w:proofErr w:type="spellEnd"/>
      <w:r w:rsidRPr="004326BA">
        <w:rPr>
          <w:rFonts w:ascii="Arial" w:eastAsia="Calibri" w:hAnsi="Arial" w:cs="Arial"/>
          <w:sz w:val="22"/>
          <w:szCs w:val="22"/>
          <w:lang w:eastAsia="en-US"/>
        </w:rPr>
        <w:t xml:space="preserve"> pary, armatki wodne, LUVO, POSTEOR, elektrofiltry, itp.).</w:t>
      </w:r>
    </w:p>
    <w:p w14:paraId="3CE30864" w14:textId="77777777" w:rsidR="004326BA" w:rsidRPr="004326BA" w:rsidRDefault="004326BA" w:rsidP="002D2031">
      <w:pPr>
        <w:numPr>
          <w:ilvl w:val="0"/>
          <w:numId w:val="35"/>
        </w:numPr>
        <w:spacing w:after="160"/>
        <w:jc w:val="both"/>
        <w:rPr>
          <w:rFonts w:ascii="Arial" w:eastAsia="Calibri" w:hAnsi="Arial" w:cs="Arial"/>
          <w:sz w:val="22"/>
          <w:szCs w:val="22"/>
          <w:lang w:eastAsia="en-US"/>
        </w:rPr>
      </w:pPr>
      <w:r w:rsidRPr="004326BA">
        <w:rPr>
          <w:rFonts w:ascii="Arial" w:eastAsia="Calibri" w:hAnsi="Arial" w:cs="Arial"/>
          <w:sz w:val="22"/>
          <w:szCs w:val="22"/>
          <w:lang w:eastAsia="en-US"/>
        </w:rPr>
        <w:t>dedykowany falownik (podajniki węgla N1÷6, pompa ECO, wentylator WG1,2).</w:t>
      </w:r>
    </w:p>
    <w:p w14:paraId="6CC5BF24" w14:textId="77777777" w:rsidR="004326BA" w:rsidRPr="004326BA" w:rsidRDefault="004326BA" w:rsidP="002D2031">
      <w:pPr>
        <w:numPr>
          <w:ilvl w:val="0"/>
          <w:numId w:val="33"/>
        </w:numPr>
        <w:spacing w:after="160"/>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NZ (napędy zasuw) </w:t>
      </w:r>
    </w:p>
    <w:p w14:paraId="7942A79C" w14:textId="77777777" w:rsidR="004326BA" w:rsidRPr="004326BA" w:rsidRDefault="004326BA" w:rsidP="00BC56A2">
      <w:pPr>
        <w:spacing w:after="160"/>
        <w:jc w:val="both"/>
        <w:rPr>
          <w:rFonts w:ascii="Arial" w:eastAsia="Calibri" w:hAnsi="Arial" w:cs="Arial"/>
          <w:sz w:val="22"/>
          <w:szCs w:val="22"/>
          <w:lang w:eastAsia="en-US"/>
        </w:rPr>
      </w:pPr>
      <w:r w:rsidRPr="004326BA">
        <w:rPr>
          <w:rFonts w:ascii="Arial" w:eastAsia="Calibri" w:hAnsi="Arial" w:cs="Arial"/>
          <w:b/>
          <w:sz w:val="22"/>
          <w:szCs w:val="22"/>
          <w:u w:val="single"/>
          <w:lang w:eastAsia="en-US"/>
        </w:rPr>
        <w:t>Bloki 1,2,4,5,6</w:t>
      </w:r>
      <w:r w:rsidRPr="004326BA">
        <w:rPr>
          <w:rFonts w:ascii="Arial" w:eastAsia="Calibri" w:hAnsi="Arial" w:cs="Arial"/>
          <w:sz w:val="22"/>
          <w:szCs w:val="22"/>
          <w:lang w:eastAsia="en-US"/>
        </w:rPr>
        <w:t>: 203A2, 204A2, 204A3, 204A5, 229A15, 213A6, 213A13, 213A12, 213A15, 216A4, 214A3, 214A4, 214A10, 219A2, 219A4, 219A7, 302A8, 219A6, 220A2, 220A5, 222A2, 222A5, 223A2, 226A5, 240A2, 304A10, 304A11, 304A18, 304A44, 305A1, 305A2, 327A1, 355A2, 301A11, 304A7, 304A8, 304A9, 347A1, 105A3, 209A6, 106A2, 106A3, 110A2, 110A3, 111A2, 111A4, 111A6, 111A8, 108A1, 108A2, 109A1, 321A41, 112A3, 112A4, 387A1, 387A2, 137A1, 301A1, 301A2, 301A8, 301A9, 420A1, 420A2, 240A1, 105A1, 105A3, 105A5, 325A21, 112A1, 308A1, 133A1, 133A2, 133A3, 133A4, 301A5, 305A4, 302A1, 302A2, 305A12, 305A15, 305A151, 306A9, 315A1, 316A1, 320A1, 326A1, 314A7, 105A5, 329A1, 328A1, 314A3, 325A2, 395A101, 395A102, 395A103, 395A104, 395A105, 395A106, 207A2, 208A2, 209A1, 209A2, 210A1, 210A2, 209A3, 229A23, 232A2, 232A3, 232A4, 232A5, 206A2, 252A1, 261A60, 261A61, 304A4, 304A5, 304A6, 355A1, 379A11, 379A12, 379A13, 205A2, 229A1, 229A2, 229A3, 325A1, 356A1, 357A1, 361A1, 361A2, 209A4, 224A3, 229B1, 241A7, 241A13, 241A19, 241A20, 249A1, 348A5, 377A1, 212A51, 134A1, 134A2, 134A3, 134A5, 134A6, 134A7, gaszenia TB, gaszenia TZ.</w:t>
      </w:r>
    </w:p>
    <w:p w14:paraId="0D24FC4B" w14:textId="77777777" w:rsidR="004326BA" w:rsidRPr="004326BA" w:rsidRDefault="004326BA" w:rsidP="00BC56A2">
      <w:pPr>
        <w:spacing w:after="160"/>
        <w:jc w:val="both"/>
        <w:rPr>
          <w:rFonts w:ascii="Arial" w:eastAsia="Calibri" w:hAnsi="Arial" w:cs="Arial"/>
          <w:sz w:val="22"/>
          <w:szCs w:val="22"/>
          <w:lang w:eastAsia="en-US"/>
        </w:rPr>
      </w:pPr>
      <w:r w:rsidRPr="004326BA">
        <w:rPr>
          <w:rFonts w:ascii="Arial" w:eastAsia="Calibri" w:hAnsi="Arial" w:cs="Arial"/>
          <w:b/>
          <w:sz w:val="22"/>
          <w:szCs w:val="22"/>
          <w:u w:val="single"/>
          <w:lang w:eastAsia="en-US"/>
        </w:rPr>
        <w:lastRenderedPageBreak/>
        <w:t>Bloki 3,7</w:t>
      </w:r>
      <w:r w:rsidRPr="004326BA">
        <w:rPr>
          <w:rFonts w:ascii="Arial" w:eastAsia="Calibri" w:hAnsi="Arial" w:cs="Arial"/>
          <w:sz w:val="22"/>
          <w:szCs w:val="22"/>
          <w:lang w:eastAsia="en-US"/>
        </w:rPr>
        <w:t>: 203A2, 204A2, 204A3, 204A5, 229A15, 213A6, 213A13, 213A12, 213A15, 216A4, 214A3, 214A4, 214A10, 219A2, 219A4, 219A7, 302A8, 219A6, 220A2, 220A5, 222A2, 222A5, 223A2, 226A5, 240A2, 304A10, 304A11, 304A18, 304A44, 305A1, 305A2, 327A1, 355A2, 301A11, 304A7, 304A8, 304A9, 347A1, 105A3, 229A37, 233A10, 209A6, 203B1, 204B1, 205B1, 231A2, 238A1, 238A2, 238A3, 301A6, 106A2, 106A3, 110A2, 110A3, 111A2, 111A4, 111A6, 111A8, 108A1, 108A2, 109A1, 321A41, 112A3, 112A4, 387A1, 387A2, 137A1, 301A1, 301A2, 301A8, 301A9, 420A1, 420A2, 240A1, 105A1, 325A21, 350A4, 104A20, 104A21, 104A22, 104A23, 104A30, 104A31, 104A32, 104A33, 112A1, 308A1, 133A1, 133A2, 133A3, 133A4, 301A5, 305A4, 302A1, 302A2, 305A12, 305A15, 305A151, 306A9, 315A1, 316A1, 320A1, 326A1, 314A7, 105A5, 329A1, 328A1, 303A1, 314A3, 526A3, 322A3, 322A9, 325A2, 325A3, 395A101, 395A102, 395A103, 395A104, 395A105, 395A106, 207A2, 208A2, 209A1, 209A2, 210A1, 210A2, 209A3, 229A23, 232A2, 232A3, 232A4, 232A5, 206A2, 252A1, 261A60, 261A61, 304A4, 304A5, 304A6, 355A1, 379A11, 379A12, 379A13, 205A2, 229A1, 229A2, 229A3, 325A1, 356A1, 357A1, 361A1, 361A2, 209A4, 209A5, 224A3, 229B1, 229B2, 229B3, 345A1, 107A1, 107A2, 107A3, 107A4, 107A201, 107A202, 231A1, 231A3, 241A7, 241A13, 226A4, 226A6, 245A11, 245A12, 241A19, 241A20, 249A1, 261A1, 245A13, 245A14, 214A7, 214A8, 261A76, 261A77, 261A78, 261A79, 261A89, 302A7, 302A13, 304B7, 304B8, 305A16, 348A2, 348A5, 379A35, 379A40, 379A45, 379A41, 377A1, 368A2, 379A58, 379A59, 386A4, 212A51, 379A60, 134A1, 134A2, 134A3, 134A5, 134A6, 134A7, gaszenia TB, gaszenia TZ</w:t>
      </w:r>
    </w:p>
    <w:p w14:paraId="5EEF7D05" w14:textId="77777777" w:rsidR="004326BA" w:rsidRPr="004326BA" w:rsidRDefault="004326BA" w:rsidP="002D2031">
      <w:pPr>
        <w:numPr>
          <w:ilvl w:val="0"/>
          <w:numId w:val="36"/>
        </w:numPr>
        <w:tabs>
          <w:tab w:val="num" w:pos="709"/>
        </w:tabs>
        <w:ind w:left="709" w:hanging="284"/>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siłownik z silnikiem (wyłączniki krańcowe: drogowe, momentowe, blokady korby; gniazdo i wtyka typu PHOENIX; przetwornik położenia kątowego typu TRANSOLWER), </w:t>
      </w:r>
    </w:p>
    <w:p w14:paraId="249C165D" w14:textId="77777777" w:rsidR="004326BA" w:rsidRPr="004326BA" w:rsidRDefault="004326BA" w:rsidP="002D2031">
      <w:pPr>
        <w:numPr>
          <w:ilvl w:val="0"/>
          <w:numId w:val="36"/>
        </w:numPr>
        <w:tabs>
          <w:tab w:val="num" w:pos="709"/>
        </w:tabs>
        <w:ind w:left="709" w:hanging="284"/>
        <w:jc w:val="both"/>
        <w:rPr>
          <w:rFonts w:ascii="Arial" w:eastAsia="Calibri" w:hAnsi="Arial" w:cs="Arial"/>
          <w:sz w:val="22"/>
          <w:szCs w:val="22"/>
          <w:lang w:eastAsia="en-US"/>
        </w:rPr>
      </w:pPr>
      <w:r w:rsidRPr="004326BA">
        <w:rPr>
          <w:rFonts w:ascii="Arial" w:eastAsia="Calibri" w:hAnsi="Arial" w:cs="Arial"/>
          <w:sz w:val="22"/>
          <w:szCs w:val="22"/>
          <w:lang w:eastAsia="en-US"/>
        </w:rPr>
        <w:t>aparatura miejscowa (skrzynka sterowania miejscowego, zaciski listwowe, przyciski sterownicze, lampki, kable),</w:t>
      </w:r>
    </w:p>
    <w:p w14:paraId="1312B6B2" w14:textId="77777777" w:rsidR="004326BA" w:rsidRPr="004326BA" w:rsidRDefault="004326BA" w:rsidP="002D2031">
      <w:pPr>
        <w:numPr>
          <w:ilvl w:val="0"/>
          <w:numId w:val="36"/>
        </w:numPr>
        <w:tabs>
          <w:tab w:val="num" w:pos="709"/>
        </w:tabs>
        <w:ind w:left="709" w:hanging="284"/>
        <w:jc w:val="both"/>
        <w:rPr>
          <w:rFonts w:ascii="Arial" w:eastAsia="Calibri" w:hAnsi="Arial" w:cs="Arial"/>
          <w:sz w:val="22"/>
          <w:szCs w:val="22"/>
          <w:lang w:eastAsia="en-US"/>
        </w:rPr>
      </w:pPr>
      <w:r w:rsidRPr="004326BA">
        <w:rPr>
          <w:rFonts w:ascii="Arial" w:eastAsia="Calibri" w:hAnsi="Arial" w:cs="Arial"/>
          <w:sz w:val="22"/>
          <w:szCs w:val="22"/>
          <w:lang w:eastAsia="en-US"/>
        </w:rPr>
        <w:t>aparatura w rozdzielni (zaciski listwowe, przekaźniki separujące, styczniki, wyłączniki instalacyjne, bezpieczniki, moduł zabezpieczeń, lampki sygnalizacyjne, kable),</w:t>
      </w:r>
    </w:p>
    <w:p w14:paraId="4FF77406" w14:textId="77777777" w:rsidR="004326BA" w:rsidRPr="004326BA" w:rsidRDefault="004326BA" w:rsidP="002D2031">
      <w:pPr>
        <w:numPr>
          <w:ilvl w:val="0"/>
          <w:numId w:val="36"/>
        </w:numPr>
        <w:tabs>
          <w:tab w:val="num" w:pos="709"/>
        </w:tabs>
        <w:spacing w:after="160"/>
        <w:ind w:left="709" w:hanging="283"/>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aparatura w </w:t>
      </w:r>
      <w:proofErr w:type="spellStart"/>
      <w:r w:rsidRPr="004326BA">
        <w:rPr>
          <w:rFonts w:ascii="Arial" w:eastAsia="Calibri" w:hAnsi="Arial" w:cs="Arial"/>
          <w:sz w:val="22"/>
          <w:szCs w:val="22"/>
          <w:lang w:eastAsia="en-US"/>
        </w:rPr>
        <w:t>krosowni</w:t>
      </w:r>
      <w:proofErr w:type="spellEnd"/>
      <w:r w:rsidRPr="004326BA">
        <w:rPr>
          <w:rFonts w:ascii="Arial" w:eastAsia="Calibri" w:hAnsi="Arial" w:cs="Arial"/>
          <w:sz w:val="22"/>
          <w:szCs w:val="22"/>
          <w:lang w:eastAsia="en-US"/>
        </w:rPr>
        <w:t xml:space="preserve"> (stojak </w:t>
      </w:r>
      <w:proofErr w:type="spellStart"/>
      <w:r w:rsidRPr="004326BA">
        <w:rPr>
          <w:rFonts w:ascii="Arial" w:eastAsia="Calibri" w:hAnsi="Arial" w:cs="Arial"/>
          <w:sz w:val="22"/>
          <w:szCs w:val="22"/>
          <w:lang w:eastAsia="en-US"/>
        </w:rPr>
        <w:t>krosowy-szafa</w:t>
      </w:r>
      <w:proofErr w:type="spellEnd"/>
      <w:r w:rsidRPr="004326BA">
        <w:rPr>
          <w:rFonts w:ascii="Arial" w:eastAsia="Calibri" w:hAnsi="Arial" w:cs="Arial"/>
          <w:sz w:val="22"/>
          <w:szCs w:val="22"/>
          <w:lang w:eastAsia="en-US"/>
        </w:rPr>
        <w:t xml:space="preserve"> </w:t>
      </w:r>
      <w:proofErr w:type="spellStart"/>
      <w:r w:rsidRPr="004326BA">
        <w:rPr>
          <w:rFonts w:ascii="Arial" w:eastAsia="Calibri" w:hAnsi="Arial" w:cs="Arial"/>
          <w:sz w:val="22"/>
          <w:szCs w:val="22"/>
          <w:lang w:eastAsia="en-US"/>
        </w:rPr>
        <w:t>xSK</w:t>
      </w:r>
      <w:proofErr w:type="spellEnd"/>
      <w:r w:rsidRPr="004326BA">
        <w:rPr>
          <w:rFonts w:ascii="Arial" w:eastAsia="Calibri" w:hAnsi="Arial" w:cs="Arial"/>
          <w:sz w:val="22"/>
          <w:szCs w:val="22"/>
          <w:lang w:eastAsia="en-US"/>
        </w:rPr>
        <w:t>, zaciski listwowe, przekaźniki, kable),</w:t>
      </w:r>
    </w:p>
    <w:p w14:paraId="632AEE35" w14:textId="77777777" w:rsidR="004326BA" w:rsidRPr="004326BA" w:rsidRDefault="004326BA" w:rsidP="00BC56A2">
      <w:pPr>
        <w:jc w:val="both"/>
        <w:rPr>
          <w:rFonts w:ascii="Arial" w:eastAsia="Calibri" w:hAnsi="Arial" w:cs="Arial"/>
          <w:sz w:val="22"/>
          <w:szCs w:val="22"/>
          <w:lang w:val="en-US" w:eastAsia="en-US"/>
        </w:rPr>
      </w:pPr>
      <w:r w:rsidRPr="004326BA">
        <w:rPr>
          <w:rFonts w:ascii="Arial" w:eastAsia="Calibri" w:hAnsi="Arial" w:cs="Arial"/>
          <w:sz w:val="22"/>
          <w:szCs w:val="22"/>
          <w:lang w:eastAsia="en-US"/>
        </w:rPr>
        <w:t xml:space="preserve">Typy napędów armatury odcinającej m.in.: NWA… </w:t>
      </w:r>
      <w:r w:rsidRPr="004326BA">
        <w:rPr>
          <w:rFonts w:ascii="Arial" w:eastAsia="Calibri" w:hAnsi="Arial" w:cs="Arial"/>
          <w:sz w:val="22"/>
          <w:szCs w:val="22"/>
          <w:lang w:val="en-US" w:eastAsia="en-US"/>
        </w:rPr>
        <w:t xml:space="preserve">(CHEMAR), </w:t>
      </w:r>
      <w:r w:rsidRPr="004326BA">
        <w:rPr>
          <w:rFonts w:ascii="Arial" w:eastAsia="Calibri" w:hAnsi="Arial" w:cs="Arial"/>
          <w:color w:val="000000"/>
          <w:sz w:val="22"/>
          <w:szCs w:val="22"/>
          <w:lang w:val="en-US" w:eastAsia="en-US"/>
        </w:rPr>
        <w:t xml:space="preserve">XMATIC (ZPUA), </w:t>
      </w:r>
      <w:r w:rsidRPr="004326BA">
        <w:rPr>
          <w:rFonts w:ascii="Arial" w:eastAsia="Calibri" w:hAnsi="Arial" w:cs="Arial"/>
          <w:sz w:val="22"/>
          <w:szCs w:val="22"/>
          <w:lang w:val="en-US" w:eastAsia="en-US"/>
        </w:rPr>
        <w:t>AUMA, AUMA MATIC, EBRO, ESW (APLISENS), REGADA,</w:t>
      </w:r>
      <w:r w:rsidRPr="004326BA">
        <w:rPr>
          <w:rFonts w:ascii="Arial" w:eastAsia="Calibri" w:hAnsi="Arial" w:cs="Arial"/>
          <w:color w:val="000000"/>
          <w:sz w:val="22"/>
          <w:szCs w:val="22"/>
          <w:lang w:val="en-US" w:eastAsia="en-US"/>
        </w:rPr>
        <w:t xml:space="preserve"> AOC-170 (FESTO).</w:t>
      </w:r>
    </w:p>
    <w:p w14:paraId="010153E7" w14:textId="77777777" w:rsidR="004326BA" w:rsidRPr="004326BA" w:rsidRDefault="004326BA" w:rsidP="00BC56A2">
      <w:pPr>
        <w:jc w:val="both"/>
        <w:rPr>
          <w:rFonts w:ascii="Arial" w:eastAsia="Calibri" w:hAnsi="Arial" w:cs="Arial"/>
          <w:sz w:val="22"/>
          <w:szCs w:val="22"/>
          <w:lang w:eastAsia="en-US"/>
        </w:rPr>
      </w:pPr>
      <w:proofErr w:type="spellStart"/>
      <w:r w:rsidRPr="004326BA">
        <w:rPr>
          <w:rFonts w:ascii="Arial" w:eastAsia="Calibri" w:hAnsi="Arial" w:cs="Arial"/>
          <w:sz w:val="22"/>
          <w:szCs w:val="22"/>
          <w:lang w:eastAsia="en-US"/>
        </w:rPr>
        <w:t>Przekaźnikownia</w:t>
      </w:r>
      <w:proofErr w:type="spellEnd"/>
      <w:r w:rsidRPr="004326BA">
        <w:rPr>
          <w:rFonts w:ascii="Arial" w:eastAsia="Calibri" w:hAnsi="Arial" w:cs="Arial"/>
          <w:sz w:val="22"/>
          <w:szCs w:val="22"/>
          <w:lang w:eastAsia="en-US"/>
        </w:rPr>
        <w:t xml:space="preserve"> – szafy i tablice układu wyprowadzenia mocy: NZ, TRS1, TRS2, TRZ, FQ, NSY, NPP, regulator napięcia generatora WGSY38, koncentratora, ARNE, synoptyki, </w:t>
      </w:r>
      <w:proofErr w:type="spellStart"/>
      <w:r w:rsidRPr="004326BA">
        <w:rPr>
          <w:rFonts w:ascii="Arial" w:eastAsia="Calibri" w:hAnsi="Arial" w:cs="Arial"/>
          <w:sz w:val="22"/>
          <w:szCs w:val="22"/>
          <w:lang w:eastAsia="en-US"/>
        </w:rPr>
        <w:t>telezabezpieczeń</w:t>
      </w:r>
      <w:proofErr w:type="spellEnd"/>
      <w:r w:rsidRPr="004326BA">
        <w:rPr>
          <w:rFonts w:ascii="Arial" w:eastAsia="Calibri" w:hAnsi="Arial" w:cs="Arial"/>
          <w:sz w:val="22"/>
          <w:szCs w:val="22"/>
          <w:lang w:eastAsia="en-US"/>
        </w:rPr>
        <w:t>.</w:t>
      </w:r>
    </w:p>
    <w:p w14:paraId="2AFC86EE" w14:textId="2B6030D8" w:rsidR="004326BA" w:rsidRPr="00126F80" w:rsidRDefault="004326BA" w:rsidP="002D2031">
      <w:pPr>
        <w:pStyle w:val="Akapitzlist"/>
        <w:keepNext/>
        <w:numPr>
          <w:ilvl w:val="0"/>
          <w:numId w:val="49"/>
        </w:numPr>
        <w:tabs>
          <w:tab w:val="num" w:pos="567"/>
        </w:tabs>
        <w:spacing w:before="120" w:after="120" w:line="360" w:lineRule="auto"/>
        <w:jc w:val="both"/>
        <w:outlineLvl w:val="1"/>
        <w:rPr>
          <w:rFonts w:ascii="Arial" w:hAnsi="Arial" w:cs="Arial"/>
          <w:b/>
        </w:rPr>
      </w:pPr>
      <w:r w:rsidRPr="00126F80">
        <w:rPr>
          <w:rFonts w:ascii="Arial" w:hAnsi="Arial" w:cs="Arial"/>
          <w:b/>
        </w:rPr>
        <w:t xml:space="preserve">Opis układów zasilania potrzeb </w:t>
      </w:r>
      <w:proofErr w:type="spellStart"/>
      <w:r w:rsidRPr="00126F80">
        <w:rPr>
          <w:rFonts w:ascii="Arial" w:hAnsi="Arial" w:cs="Arial"/>
          <w:b/>
        </w:rPr>
        <w:t>pozablokowych</w:t>
      </w:r>
      <w:proofErr w:type="spellEnd"/>
      <w:r w:rsidRPr="00126F80">
        <w:rPr>
          <w:rFonts w:ascii="Arial" w:hAnsi="Arial" w:cs="Arial"/>
          <w:b/>
        </w:rPr>
        <w:t xml:space="preserve"> (własnych ogólnych elektrowni)</w:t>
      </w:r>
    </w:p>
    <w:p w14:paraId="34D13347" w14:textId="5B6B1C0E" w:rsidR="004326BA" w:rsidRPr="00126F80" w:rsidRDefault="004326BA" w:rsidP="002D2031">
      <w:pPr>
        <w:pStyle w:val="Akapitzlist"/>
        <w:keepNext/>
        <w:numPr>
          <w:ilvl w:val="1"/>
          <w:numId w:val="49"/>
        </w:numPr>
        <w:tabs>
          <w:tab w:val="num" w:pos="567"/>
        </w:tabs>
        <w:spacing w:before="120" w:after="120" w:line="360" w:lineRule="auto"/>
        <w:jc w:val="both"/>
        <w:outlineLvl w:val="1"/>
        <w:rPr>
          <w:rFonts w:ascii="Arial" w:hAnsi="Arial" w:cs="Arial"/>
          <w:b/>
        </w:rPr>
      </w:pPr>
      <w:r w:rsidRPr="00126F80">
        <w:rPr>
          <w:rFonts w:ascii="Arial" w:hAnsi="Arial" w:cs="Arial"/>
          <w:b/>
        </w:rPr>
        <w:t xml:space="preserve">Zasilanie rozdzielni potrzeb </w:t>
      </w:r>
      <w:proofErr w:type="spellStart"/>
      <w:r w:rsidRPr="00126F80">
        <w:rPr>
          <w:rFonts w:ascii="Arial" w:hAnsi="Arial" w:cs="Arial"/>
          <w:b/>
        </w:rPr>
        <w:t>pozablokowych</w:t>
      </w:r>
      <w:proofErr w:type="spellEnd"/>
      <w:r w:rsidRPr="00126F80">
        <w:rPr>
          <w:rFonts w:ascii="Arial" w:hAnsi="Arial" w:cs="Arial"/>
          <w:b/>
        </w:rPr>
        <w:t xml:space="preserve"> 15kV, 6kV i 0,4kV oraz 230V DC</w:t>
      </w:r>
    </w:p>
    <w:p w14:paraId="58A8EF77" w14:textId="77777777" w:rsidR="004326BA" w:rsidRPr="004326BA" w:rsidRDefault="004326BA" w:rsidP="00BC56A2">
      <w:pPr>
        <w:jc w:val="both"/>
        <w:rPr>
          <w:rFonts w:ascii="Arial" w:hAnsi="Arial" w:cs="Arial"/>
          <w:sz w:val="22"/>
          <w:szCs w:val="22"/>
        </w:rPr>
      </w:pPr>
      <w:r w:rsidRPr="004326BA">
        <w:rPr>
          <w:rFonts w:ascii="Arial" w:hAnsi="Arial" w:cs="Arial"/>
          <w:sz w:val="22"/>
          <w:szCs w:val="22"/>
        </w:rPr>
        <w:t>Głównym źródłem zasilania rozdzielni potrzeb ogólnych są Stacje Elektroenergetyczne R110kV, R15kV Połaniec w poniższym układzie zasilania:</w:t>
      </w:r>
    </w:p>
    <w:p w14:paraId="63F7810E" w14:textId="77777777" w:rsidR="004326BA" w:rsidRPr="004326BA" w:rsidRDefault="004326BA" w:rsidP="002D2031">
      <w:pPr>
        <w:numPr>
          <w:ilvl w:val="0"/>
          <w:numId w:val="42"/>
        </w:numPr>
        <w:ind w:left="709" w:hanging="283"/>
        <w:jc w:val="both"/>
        <w:rPr>
          <w:rFonts w:ascii="Arial" w:hAnsi="Arial" w:cs="Arial"/>
          <w:sz w:val="22"/>
          <w:szCs w:val="22"/>
        </w:rPr>
      </w:pPr>
      <w:r w:rsidRPr="004326BA">
        <w:rPr>
          <w:rFonts w:ascii="Arial" w:hAnsi="Arial" w:cs="Arial"/>
          <w:sz w:val="22"/>
          <w:szCs w:val="22"/>
        </w:rPr>
        <w:t>R110kV– zasilanie transformatora 110/6kV TR1,</w:t>
      </w:r>
    </w:p>
    <w:p w14:paraId="291EEFEC" w14:textId="77777777" w:rsidR="004326BA" w:rsidRPr="004326BA" w:rsidRDefault="004326BA" w:rsidP="002D2031">
      <w:pPr>
        <w:numPr>
          <w:ilvl w:val="0"/>
          <w:numId w:val="42"/>
        </w:numPr>
        <w:ind w:left="709" w:hanging="283"/>
        <w:jc w:val="both"/>
        <w:rPr>
          <w:rFonts w:ascii="Arial" w:hAnsi="Arial" w:cs="Arial"/>
          <w:sz w:val="22"/>
          <w:szCs w:val="22"/>
        </w:rPr>
      </w:pPr>
      <w:r w:rsidRPr="004326BA">
        <w:rPr>
          <w:rFonts w:ascii="Arial" w:hAnsi="Arial" w:cs="Arial"/>
          <w:sz w:val="22"/>
          <w:szCs w:val="22"/>
        </w:rPr>
        <w:t>R110kV pole nr 13 – zasilanie transformatora 110/6kV TR2,</w:t>
      </w:r>
    </w:p>
    <w:p w14:paraId="22E6F18D" w14:textId="77777777" w:rsidR="004326BA" w:rsidRPr="004326BA" w:rsidRDefault="004326BA" w:rsidP="002D2031">
      <w:pPr>
        <w:numPr>
          <w:ilvl w:val="0"/>
          <w:numId w:val="42"/>
        </w:numPr>
        <w:ind w:left="709" w:hanging="283"/>
        <w:jc w:val="both"/>
        <w:rPr>
          <w:rFonts w:ascii="Arial" w:hAnsi="Arial" w:cs="Arial"/>
          <w:sz w:val="22"/>
          <w:szCs w:val="22"/>
        </w:rPr>
      </w:pPr>
      <w:r w:rsidRPr="004326BA">
        <w:rPr>
          <w:rFonts w:ascii="Arial" w:hAnsi="Arial" w:cs="Arial"/>
          <w:sz w:val="22"/>
          <w:szCs w:val="22"/>
        </w:rPr>
        <w:t>R15kV pole nr 15 – zasilanie stacji ST6 /plac zaplecza elektrowni/- Elektrownia I,</w:t>
      </w:r>
    </w:p>
    <w:p w14:paraId="10CD6646" w14:textId="77777777" w:rsidR="004326BA" w:rsidRPr="004326BA" w:rsidRDefault="004326BA" w:rsidP="002D2031">
      <w:pPr>
        <w:numPr>
          <w:ilvl w:val="0"/>
          <w:numId w:val="42"/>
        </w:numPr>
        <w:ind w:left="709" w:hanging="283"/>
        <w:jc w:val="both"/>
        <w:rPr>
          <w:rFonts w:ascii="Arial" w:hAnsi="Arial" w:cs="Arial"/>
          <w:sz w:val="22"/>
          <w:szCs w:val="22"/>
        </w:rPr>
      </w:pPr>
      <w:r w:rsidRPr="004326BA">
        <w:rPr>
          <w:rFonts w:ascii="Arial" w:hAnsi="Arial" w:cs="Arial"/>
          <w:sz w:val="22"/>
          <w:szCs w:val="22"/>
        </w:rPr>
        <w:t>R15kV pole nr 19 – zasilanie stacji ST7A /plac zaplecza elektrowni/ - Elektrownia II,</w:t>
      </w:r>
    </w:p>
    <w:p w14:paraId="32D939D0" w14:textId="77777777" w:rsidR="004326BA" w:rsidRPr="004326BA" w:rsidRDefault="004326BA" w:rsidP="002D2031">
      <w:pPr>
        <w:numPr>
          <w:ilvl w:val="0"/>
          <w:numId w:val="42"/>
        </w:numPr>
        <w:ind w:left="709" w:hanging="283"/>
        <w:jc w:val="both"/>
        <w:rPr>
          <w:rFonts w:ascii="Arial" w:hAnsi="Arial" w:cs="Arial"/>
          <w:sz w:val="22"/>
          <w:szCs w:val="22"/>
        </w:rPr>
      </w:pPr>
      <w:r w:rsidRPr="004326BA">
        <w:rPr>
          <w:rFonts w:ascii="Arial" w:hAnsi="Arial" w:cs="Arial"/>
          <w:sz w:val="22"/>
          <w:szCs w:val="22"/>
        </w:rPr>
        <w:t>R15kV pole nr 8 – zasilanie rozdzielni SG /zasilanie załadunku popiołu Pióry/,</w:t>
      </w:r>
    </w:p>
    <w:p w14:paraId="528BA4BF" w14:textId="77777777" w:rsidR="004326BA" w:rsidRPr="004326BA" w:rsidRDefault="004326BA" w:rsidP="002D2031">
      <w:pPr>
        <w:numPr>
          <w:ilvl w:val="0"/>
          <w:numId w:val="42"/>
        </w:numPr>
        <w:ind w:left="709" w:hanging="283"/>
        <w:jc w:val="both"/>
        <w:rPr>
          <w:rFonts w:ascii="Arial" w:hAnsi="Arial" w:cs="Arial"/>
          <w:sz w:val="22"/>
          <w:szCs w:val="22"/>
        </w:rPr>
      </w:pPr>
      <w:r w:rsidRPr="004326BA">
        <w:rPr>
          <w:rFonts w:ascii="Arial" w:hAnsi="Arial" w:cs="Arial"/>
          <w:sz w:val="22"/>
          <w:szCs w:val="22"/>
        </w:rPr>
        <w:t>R15kV pole nr 27 – zasilanie rozdzielni SG /kabel ułożony wypięty/,</w:t>
      </w:r>
    </w:p>
    <w:p w14:paraId="523C1877" w14:textId="77777777" w:rsidR="004326BA" w:rsidRPr="004326BA" w:rsidRDefault="004326BA" w:rsidP="002D2031">
      <w:pPr>
        <w:numPr>
          <w:ilvl w:val="0"/>
          <w:numId w:val="42"/>
        </w:numPr>
        <w:ind w:left="709" w:hanging="283"/>
        <w:jc w:val="both"/>
        <w:rPr>
          <w:rFonts w:ascii="Arial" w:hAnsi="Arial" w:cs="Arial"/>
          <w:sz w:val="22"/>
          <w:szCs w:val="22"/>
        </w:rPr>
      </w:pPr>
      <w:r w:rsidRPr="004326BA">
        <w:rPr>
          <w:rFonts w:ascii="Arial" w:hAnsi="Arial" w:cs="Arial"/>
          <w:sz w:val="22"/>
          <w:szCs w:val="22"/>
        </w:rPr>
        <w:t xml:space="preserve">R15kV pole nr 5 – zasilanie linii Połaniec-Ruszcza – odczep linią kablową do rozdzielni ST Zrębin, </w:t>
      </w:r>
    </w:p>
    <w:p w14:paraId="66836857" w14:textId="77777777" w:rsidR="004326BA" w:rsidRPr="004326BA" w:rsidRDefault="004326BA" w:rsidP="002D2031">
      <w:pPr>
        <w:numPr>
          <w:ilvl w:val="0"/>
          <w:numId w:val="42"/>
        </w:numPr>
        <w:ind w:left="709" w:hanging="283"/>
        <w:jc w:val="both"/>
        <w:rPr>
          <w:rFonts w:ascii="Arial" w:hAnsi="Arial" w:cs="Arial"/>
          <w:sz w:val="22"/>
          <w:szCs w:val="22"/>
        </w:rPr>
      </w:pPr>
      <w:r w:rsidRPr="004326BA">
        <w:rPr>
          <w:rFonts w:ascii="Arial" w:hAnsi="Arial" w:cs="Arial"/>
          <w:sz w:val="22"/>
          <w:szCs w:val="22"/>
        </w:rPr>
        <w:t xml:space="preserve">Zasilanie z linii 15kV Grzybów-Sichów – odczep linią kablową do rozdzielni ST Zrębin. </w:t>
      </w:r>
    </w:p>
    <w:p w14:paraId="5A46CD03"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Typy rozdzielni 15kV, ich nazwy, zastosowane wyłączniki, ilości i rodzaj pól zestawiono w poniższej tabeli.</w:t>
      </w:r>
    </w:p>
    <w:tbl>
      <w:tblPr>
        <w:tblW w:w="5000" w:type="pct"/>
        <w:jc w:val="center"/>
        <w:tblCellMar>
          <w:left w:w="0" w:type="dxa"/>
          <w:right w:w="0" w:type="dxa"/>
        </w:tblCellMar>
        <w:tblLook w:val="04A0" w:firstRow="1" w:lastRow="0" w:firstColumn="1" w:lastColumn="0" w:noHBand="0" w:noVBand="1"/>
      </w:tblPr>
      <w:tblGrid>
        <w:gridCol w:w="415"/>
        <w:gridCol w:w="1407"/>
        <w:gridCol w:w="1504"/>
        <w:gridCol w:w="1446"/>
        <w:gridCol w:w="1283"/>
        <w:gridCol w:w="3562"/>
      </w:tblGrid>
      <w:tr w:rsidR="004326BA" w:rsidRPr="00DE6285" w14:paraId="54DD31CC" w14:textId="77777777" w:rsidTr="004326BA">
        <w:trPr>
          <w:trHeight w:val="812"/>
          <w:tblHeader/>
          <w:jc w:val="center"/>
        </w:trPr>
        <w:tc>
          <w:tcPr>
            <w:tcW w:w="215" w:type="pct"/>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6933CC25" w14:textId="77777777" w:rsidR="004326BA" w:rsidRPr="00DE6285" w:rsidRDefault="004326BA" w:rsidP="00DE6285">
            <w:pPr>
              <w:jc w:val="center"/>
              <w:rPr>
                <w:rFonts w:ascii="Arial" w:eastAsia="Calibri" w:hAnsi="Arial" w:cs="Arial"/>
                <w:b/>
                <w:bCs/>
                <w:szCs w:val="20"/>
                <w:lang w:eastAsia="en-US"/>
              </w:rPr>
            </w:pPr>
            <w:r w:rsidRPr="00DE6285">
              <w:rPr>
                <w:rFonts w:ascii="Arial" w:eastAsia="Calibri" w:hAnsi="Arial" w:cs="Arial"/>
                <w:b/>
                <w:bCs/>
                <w:szCs w:val="20"/>
                <w:lang w:eastAsia="en-US"/>
              </w:rPr>
              <w:t>Lp.</w:t>
            </w:r>
          </w:p>
        </w:tc>
        <w:tc>
          <w:tcPr>
            <w:tcW w:w="731"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32BA267" w14:textId="77777777" w:rsidR="004326BA" w:rsidRPr="00DE6285" w:rsidRDefault="004326BA" w:rsidP="00DE6285">
            <w:pPr>
              <w:jc w:val="center"/>
              <w:rPr>
                <w:rFonts w:ascii="Arial" w:eastAsia="Calibri" w:hAnsi="Arial" w:cs="Arial"/>
                <w:b/>
                <w:bCs/>
                <w:szCs w:val="20"/>
                <w:lang w:eastAsia="en-US"/>
              </w:rPr>
            </w:pPr>
            <w:r w:rsidRPr="00DE6285">
              <w:rPr>
                <w:rFonts w:ascii="Arial" w:eastAsia="Calibri" w:hAnsi="Arial" w:cs="Arial"/>
                <w:b/>
                <w:bCs/>
                <w:szCs w:val="20"/>
                <w:lang w:eastAsia="en-US"/>
              </w:rPr>
              <w:t>Nazwa rozdzielni 15kV</w:t>
            </w:r>
          </w:p>
        </w:tc>
        <w:tc>
          <w:tcPr>
            <w:tcW w:w="782"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C01FFAB" w14:textId="77777777" w:rsidR="004326BA" w:rsidRPr="00DE6285" w:rsidRDefault="004326BA" w:rsidP="00DE6285">
            <w:pPr>
              <w:jc w:val="center"/>
              <w:rPr>
                <w:rFonts w:ascii="Arial" w:eastAsia="Calibri" w:hAnsi="Arial" w:cs="Arial"/>
                <w:b/>
                <w:bCs/>
                <w:szCs w:val="20"/>
                <w:lang w:eastAsia="en-US"/>
              </w:rPr>
            </w:pPr>
            <w:r w:rsidRPr="00DE6285">
              <w:rPr>
                <w:rFonts w:ascii="Arial" w:eastAsia="Calibri" w:hAnsi="Arial" w:cs="Arial"/>
                <w:b/>
                <w:bCs/>
                <w:szCs w:val="20"/>
                <w:lang w:eastAsia="en-US"/>
              </w:rPr>
              <w:t>Typ rozdzielni</w:t>
            </w:r>
          </w:p>
        </w:tc>
        <w:tc>
          <w:tcPr>
            <w:tcW w:w="752"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3BA0A15" w14:textId="77777777" w:rsidR="004326BA" w:rsidRPr="00DE6285" w:rsidRDefault="004326BA" w:rsidP="00DE6285">
            <w:pPr>
              <w:jc w:val="center"/>
              <w:rPr>
                <w:rFonts w:ascii="Arial" w:eastAsia="Calibri" w:hAnsi="Arial" w:cs="Arial"/>
                <w:b/>
                <w:bCs/>
                <w:szCs w:val="20"/>
                <w:lang w:eastAsia="en-US"/>
              </w:rPr>
            </w:pPr>
            <w:r w:rsidRPr="00DE6285">
              <w:rPr>
                <w:rFonts w:ascii="Arial" w:eastAsia="Calibri" w:hAnsi="Arial" w:cs="Arial"/>
                <w:b/>
                <w:bCs/>
                <w:szCs w:val="20"/>
                <w:lang w:eastAsia="en-US"/>
              </w:rPr>
              <w:t>Typ wyłącznika/</w:t>
            </w:r>
          </w:p>
          <w:p w14:paraId="032192A3" w14:textId="77777777" w:rsidR="004326BA" w:rsidRPr="00DE6285" w:rsidRDefault="004326BA" w:rsidP="00DE6285">
            <w:pPr>
              <w:jc w:val="center"/>
              <w:rPr>
                <w:rFonts w:ascii="Arial" w:eastAsia="Calibri" w:hAnsi="Arial" w:cs="Arial"/>
                <w:b/>
                <w:bCs/>
                <w:szCs w:val="20"/>
                <w:lang w:eastAsia="en-US"/>
              </w:rPr>
            </w:pPr>
            <w:r w:rsidRPr="00DE6285">
              <w:rPr>
                <w:rFonts w:ascii="Arial" w:eastAsia="Calibri" w:hAnsi="Arial" w:cs="Arial"/>
                <w:b/>
                <w:bCs/>
                <w:szCs w:val="20"/>
                <w:lang w:eastAsia="en-US"/>
              </w:rPr>
              <w:t>odłącznika</w:t>
            </w:r>
          </w:p>
        </w:tc>
        <w:tc>
          <w:tcPr>
            <w:tcW w:w="667" w:type="pct"/>
            <w:tcBorders>
              <w:top w:val="single" w:sz="8" w:space="0" w:color="auto"/>
              <w:left w:val="nil"/>
              <w:bottom w:val="single" w:sz="8" w:space="0" w:color="auto"/>
              <w:right w:val="single" w:sz="4" w:space="0" w:color="auto"/>
            </w:tcBorders>
            <w:vAlign w:val="center"/>
          </w:tcPr>
          <w:p w14:paraId="3A0323DF" w14:textId="77777777" w:rsidR="004326BA" w:rsidRPr="00DE6285" w:rsidRDefault="004326BA" w:rsidP="00DE6285">
            <w:pPr>
              <w:jc w:val="center"/>
              <w:rPr>
                <w:rFonts w:ascii="Arial" w:eastAsia="Calibri" w:hAnsi="Arial" w:cs="Arial"/>
                <w:b/>
                <w:bCs/>
                <w:szCs w:val="20"/>
                <w:lang w:eastAsia="en-US"/>
              </w:rPr>
            </w:pPr>
            <w:r w:rsidRPr="00DE6285">
              <w:rPr>
                <w:rFonts w:ascii="Arial" w:eastAsia="Calibri" w:hAnsi="Arial" w:cs="Arial"/>
                <w:b/>
                <w:bCs/>
                <w:szCs w:val="20"/>
                <w:lang w:eastAsia="en-US"/>
              </w:rPr>
              <w:t>Ilość pól</w:t>
            </w:r>
          </w:p>
        </w:tc>
        <w:tc>
          <w:tcPr>
            <w:tcW w:w="1852" w:type="pct"/>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258405BF" w14:textId="77777777" w:rsidR="004326BA" w:rsidRPr="00DE6285" w:rsidRDefault="004326BA" w:rsidP="00DE6285">
            <w:pPr>
              <w:jc w:val="center"/>
              <w:rPr>
                <w:rFonts w:ascii="Arial" w:eastAsia="Calibri" w:hAnsi="Arial" w:cs="Arial"/>
                <w:b/>
                <w:bCs/>
                <w:szCs w:val="20"/>
                <w:lang w:eastAsia="en-US"/>
              </w:rPr>
            </w:pPr>
            <w:r w:rsidRPr="00DE6285">
              <w:rPr>
                <w:rFonts w:ascii="Arial" w:eastAsia="Calibri" w:hAnsi="Arial" w:cs="Arial"/>
                <w:b/>
                <w:bCs/>
                <w:szCs w:val="20"/>
                <w:lang w:eastAsia="en-US"/>
              </w:rPr>
              <w:t>Rodzaje pól</w:t>
            </w:r>
          </w:p>
        </w:tc>
      </w:tr>
      <w:tr w:rsidR="004326BA" w:rsidRPr="00DE6285" w14:paraId="71A195B6" w14:textId="77777777" w:rsidTr="004326BA">
        <w:trPr>
          <w:trHeight w:val="803"/>
          <w:jc w:val="center"/>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44CC4EE7"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1</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6CFBCE0E"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SG</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131CDCA2"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D-20</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5548FBE8" w14:textId="77777777" w:rsidR="004326BA" w:rsidRPr="00DE6285" w:rsidRDefault="004326BA" w:rsidP="00DE6285">
            <w:pPr>
              <w:jc w:val="center"/>
              <w:rPr>
                <w:rFonts w:ascii="Arial" w:eastAsia="Calibri" w:hAnsi="Arial" w:cs="Arial"/>
                <w:szCs w:val="20"/>
                <w:lang w:val="en-US" w:eastAsia="en-US"/>
              </w:rPr>
            </w:pPr>
            <w:r w:rsidRPr="00DE6285">
              <w:rPr>
                <w:rFonts w:ascii="Arial" w:eastAsia="Calibri" w:hAnsi="Arial" w:cs="Arial"/>
                <w:szCs w:val="20"/>
                <w:lang w:val="en-US" w:eastAsia="en-US"/>
              </w:rPr>
              <w:t>SCI -4</w:t>
            </w:r>
          </w:p>
        </w:tc>
        <w:tc>
          <w:tcPr>
            <w:tcW w:w="667" w:type="pct"/>
            <w:tcBorders>
              <w:top w:val="nil"/>
              <w:left w:val="nil"/>
              <w:bottom w:val="single" w:sz="8" w:space="0" w:color="auto"/>
              <w:right w:val="single" w:sz="4" w:space="0" w:color="auto"/>
            </w:tcBorders>
            <w:vAlign w:val="center"/>
          </w:tcPr>
          <w:p w14:paraId="6BF4D0F0"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5</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2A008957"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transformatorowe, liniowe, pomiarowe.</w:t>
            </w:r>
          </w:p>
        </w:tc>
      </w:tr>
      <w:tr w:rsidR="004326BA" w:rsidRPr="00DE6285" w14:paraId="2BB59883" w14:textId="77777777" w:rsidTr="004326BA">
        <w:trPr>
          <w:trHeight w:val="728"/>
          <w:jc w:val="center"/>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5EF94F6A"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lastRenderedPageBreak/>
              <w:t>2</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1D688FB8"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ZASILANIE ZAPLECZA ELEKTROWNI</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4F5E4322"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GIPO</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6E425F84"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OW-III</w:t>
            </w:r>
          </w:p>
          <w:p w14:paraId="035747F0"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LHTCJ</w:t>
            </w:r>
          </w:p>
        </w:tc>
        <w:tc>
          <w:tcPr>
            <w:tcW w:w="667" w:type="pct"/>
            <w:tcBorders>
              <w:top w:val="nil"/>
              <w:left w:val="nil"/>
              <w:bottom w:val="single" w:sz="8" w:space="0" w:color="auto"/>
              <w:right w:val="single" w:sz="4" w:space="0" w:color="auto"/>
            </w:tcBorders>
            <w:vAlign w:val="center"/>
          </w:tcPr>
          <w:p w14:paraId="466F74C4"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ST6 – 4</w:t>
            </w:r>
          </w:p>
          <w:p w14:paraId="3CDF4DFB"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ST7A – 6</w:t>
            </w:r>
          </w:p>
          <w:p w14:paraId="5DBF7AA9"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 xml:space="preserve">ST7 – 5 </w:t>
            </w:r>
          </w:p>
          <w:p w14:paraId="15D1957D"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 xml:space="preserve">ST8 – 4 </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2460AC10"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transformatorowe, liniowe.</w:t>
            </w:r>
          </w:p>
        </w:tc>
      </w:tr>
      <w:tr w:rsidR="004326BA" w:rsidRPr="00DE6285" w14:paraId="13894E2C" w14:textId="77777777" w:rsidTr="004326BA">
        <w:trPr>
          <w:trHeight w:val="943"/>
          <w:jc w:val="center"/>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70A8A3FE"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3</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10A82F47"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ZASILANIE UJĘCIA WODY ZRĘBIN</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1F2A6EC4"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RUe-20</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39E822FB"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OZK 1000</w:t>
            </w:r>
          </w:p>
        </w:tc>
        <w:tc>
          <w:tcPr>
            <w:tcW w:w="667" w:type="pct"/>
            <w:tcBorders>
              <w:top w:val="nil"/>
              <w:left w:val="nil"/>
              <w:bottom w:val="single" w:sz="8" w:space="0" w:color="auto"/>
              <w:right w:val="single" w:sz="4" w:space="0" w:color="auto"/>
            </w:tcBorders>
            <w:vAlign w:val="center"/>
          </w:tcPr>
          <w:p w14:paraId="1992BF7E"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6</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2DC9031D"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transformatorowe, pomiarowe.</w:t>
            </w:r>
          </w:p>
        </w:tc>
      </w:tr>
    </w:tbl>
    <w:p w14:paraId="1588B146" w14:textId="42B4F53E" w:rsidR="004326BA" w:rsidRPr="00126F80" w:rsidRDefault="004326BA" w:rsidP="00DE6285">
      <w:pPr>
        <w:pStyle w:val="Akapitzlist"/>
        <w:keepNext/>
        <w:numPr>
          <w:ilvl w:val="1"/>
          <w:numId w:val="49"/>
        </w:numPr>
        <w:spacing w:before="120" w:after="120" w:line="240" w:lineRule="auto"/>
        <w:ind w:left="567" w:hanging="567"/>
        <w:jc w:val="both"/>
        <w:outlineLvl w:val="2"/>
        <w:rPr>
          <w:rFonts w:ascii="Arial" w:hAnsi="Arial" w:cs="Arial"/>
          <w:b/>
          <w:bCs/>
        </w:rPr>
      </w:pPr>
      <w:bookmarkStart w:id="30" w:name="_Toc280614939"/>
      <w:bookmarkStart w:id="31" w:name="_Toc482561863"/>
      <w:r w:rsidRPr="00126F80">
        <w:rPr>
          <w:rFonts w:ascii="Arial" w:hAnsi="Arial" w:cs="Arial"/>
          <w:b/>
          <w:bCs/>
        </w:rPr>
        <w:t>Podstawowe rozdzielnie 6kV</w:t>
      </w:r>
    </w:p>
    <w:p w14:paraId="38058241" w14:textId="77777777" w:rsidR="004326BA" w:rsidRPr="004326BA" w:rsidRDefault="004326BA" w:rsidP="00BC56A2">
      <w:pPr>
        <w:keepNext/>
        <w:tabs>
          <w:tab w:val="left" w:pos="567"/>
        </w:tabs>
        <w:spacing w:before="120"/>
        <w:jc w:val="both"/>
        <w:outlineLvl w:val="2"/>
        <w:rPr>
          <w:rFonts w:ascii="Arial" w:hAnsi="Arial" w:cs="Arial"/>
          <w:bCs/>
          <w:sz w:val="22"/>
          <w:szCs w:val="22"/>
        </w:rPr>
      </w:pPr>
      <w:r w:rsidRPr="004326BA">
        <w:rPr>
          <w:rFonts w:ascii="Arial" w:hAnsi="Arial" w:cs="Arial"/>
          <w:sz w:val="22"/>
          <w:szCs w:val="22"/>
        </w:rPr>
        <w:t xml:space="preserve">Źródłem zasilania podstawowego instalacji odsiarczania spalin IOS są rozdzielnie 6kV potrzeb własnych bloku i rozdzielnia RO1AB. Natomiast dla instalacji Członu Ciepłowniczego nr 2, Zakładu Przeróbki Kamienia Wapiennego ZPKW oraz części zakładu Biomasy podstawowym źródłem zasilania jest transformator </w:t>
      </w:r>
      <w:proofErr w:type="spellStart"/>
      <w:r w:rsidRPr="004326BA">
        <w:rPr>
          <w:rFonts w:ascii="Arial" w:hAnsi="Arial" w:cs="Arial"/>
          <w:sz w:val="22"/>
          <w:szCs w:val="22"/>
        </w:rPr>
        <w:t>odczepowy</w:t>
      </w:r>
      <w:proofErr w:type="spellEnd"/>
      <w:r w:rsidRPr="004326BA">
        <w:rPr>
          <w:rFonts w:ascii="Arial" w:hAnsi="Arial" w:cs="Arial"/>
          <w:sz w:val="22"/>
          <w:szCs w:val="22"/>
        </w:rPr>
        <w:t xml:space="preserve"> 15,75/6/6kV TZO zasilany z wyprowadzenia mocy bloku nr 9 lub międzyblokowe mosty zasilania rezerwowego 6kV sekcji A i B zasilane z rozdzielni PR1,2. Zasilanie instalacji i urządzeń nawęglania, odpopielania, stacji uzdatniania wody.</w:t>
      </w:r>
      <w:r w:rsidRPr="004326BA">
        <w:rPr>
          <w:rFonts w:ascii="Arial" w:hAnsi="Arial" w:cs="Arial"/>
          <w:bCs/>
          <w:sz w:val="22"/>
          <w:szCs w:val="22"/>
        </w:rPr>
        <w:t xml:space="preserve"> Typy rozdzielni 6kV, ich nazwy, zastosowane wyłączniki, ilości i rodzaj pól zestawiono w poniższej tabeli.</w:t>
      </w:r>
    </w:p>
    <w:tbl>
      <w:tblPr>
        <w:tblW w:w="0" w:type="auto"/>
        <w:jc w:val="center"/>
        <w:tblCellMar>
          <w:left w:w="0" w:type="dxa"/>
          <w:right w:w="0" w:type="dxa"/>
        </w:tblCellMar>
        <w:tblLook w:val="04A0" w:firstRow="1" w:lastRow="0" w:firstColumn="1" w:lastColumn="0" w:noHBand="0" w:noVBand="1"/>
      </w:tblPr>
      <w:tblGrid>
        <w:gridCol w:w="356"/>
        <w:gridCol w:w="1538"/>
        <w:gridCol w:w="1188"/>
        <w:gridCol w:w="1417"/>
        <w:gridCol w:w="652"/>
        <w:gridCol w:w="4466"/>
      </w:tblGrid>
      <w:tr w:rsidR="004326BA" w:rsidRPr="00DE6285" w14:paraId="2E6EC39B" w14:textId="77777777" w:rsidTr="00DE6285">
        <w:trPr>
          <w:trHeight w:val="953"/>
          <w:tblHeader/>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4662B774" w14:textId="77777777" w:rsidR="004326BA" w:rsidRPr="00DE6285" w:rsidRDefault="004326BA" w:rsidP="00DE6285">
            <w:pPr>
              <w:jc w:val="center"/>
              <w:rPr>
                <w:rFonts w:ascii="Arial" w:eastAsia="Calibri" w:hAnsi="Arial" w:cs="Arial"/>
                <w:b/>
                <w:bCs/>
                <w:szCs w:val="20"/>
                <w:lang w:eastAsia="en-US"/>
              </w:rPr>
            </w:pPr>
            <w:r w:rsidRPr="00DE6285">
              <w:rPr>
                <w:rFonts w:ascii="Arial" w:eastAsia="Calibri" w:hAnsi="Arial" w:cs="Arial"/>
                <w:b/>
                <w:bCs/>
                <w:szCs w:val="20"/>
                <w:lang w:eastAsia="en-US"/>
              </w:rPr>
              <w:t>Lp.</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424ADB0" w14:textId="77777777" w:rsidR="004326BA" w:rsidRPr="00DE6285" w:rsidRDefault="004326BA" w:rsidP="00DE6285">
            <w:pPr>
              <w:jc w:val="center"/>
              <w:rPr>
                <w:rFonts w:ascii="Arial" w:eastAsia="Calibri" w:hAnsi="Arial" w:cs="Arial"/>
                <w:b/>
                <w:bCs/>
                <w:szCs w:val="20"/>
                <w:lang w:eastAsia="en-US"/>
              </w:rPr>
            </w:pPr>
            <w:r w:rsidRPr="00DE6285">
              <w:rPr>
                <w:rFonts w:ascii="Arial" w:eastAsia="Calibri" w:hAnsi="Arial" w:cs="Arial"/>
                <w:b/>
                <w:bCs/>
                <w:szCs w:val="20"/>
                <w:lang w:eastAsia="en-US"/>
              </w:rPr>
              <w:t>Nazwa rozdzielni 6kV</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E281CE5" w14:textId="77777777" w:rsidR="004326BA" w:rsidRPr="00DE6285" w:rsidRDefault="004326BA" w:rsidP="00DE6285">
            <w:pPr>
              <w:jc w:val="center"/>
              <w:rPr>
                <w:rFonts w:ascii="Arial" w:eastAsia="Calibri" w:hAnsi="Arial" w:cs="Arial"/>
                <w:b/>
                <w:bCs/>
                <w:szCs w:val="20"/>
                <w:lang w:eastAsia="en-US"/>
              </w:rPr>
            </w:pPr>
            <w:r w:rsidRPr="00DE6285">
              <w:rPr>
                <w:rFonts w:ascii="Arial" w:eastAsia="Calibri" w:hAnsi="Arial" w:cs="Arial"/>
                <w:b/>
                <w:bCs/>
                <w:szCs w:val="20"/>
                <w:lang w:eastAsia="en-US"/>
              </w:rPr>
              <w:t>Typ rozdzielni</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3E93C83" w14:textId="77777777" w:rsidR="004326BA" w:rsidRPr="00DE6285" w:rsidRDefault="004326BA" w:rsidP="00DE6285">
            <w:pPr>
              <w:jc w:val="center"/>
              <w:rPr>
                <w:rFonts w:ascii="Arial" w:eastAsia="Calibri" w:hAnsi="Arial" w:cs="Arial"/>
                <w:b/>
                <w:bCs/>
                <w:szCs w:val="20"/>
                <w:lang w:eastAsia="en-US"/>
              </w:rPr>
            </w:pPr>
            <w:r w:rsidRPr="00DE6285">
              <w:rPr>
                <w:rFonts w:ascii="Arial" w:eastAsia="Calibri" w:hAnsi="Arial" w:cs="Arial"/>
                <w:b/>
                <w:bCs/>
                <w:szCs w:val="20"/>
                <w:lang w:eastAsia="en-US"/>
              </w:rPr>
              <w:t>Typ wyłącznika/</w:t>
            </w:r>
          </w:p>
          <w:p w14:paraId="25C30D5D" w14:textId="77777777" w:rsidR="004326BA" w:rsidRPr="00DE6285" w:rsidRDefault="004326BA" w:rsidP="00DE6285">
            <w:pPr>
              <w:jc w:val="center"/>
              <w:rPr>
                <w:rFonts w:ascii="Arial" w:eastAsia="Calibri" w:hAnsi="Arial" w:cs="Arial"/>
                <w:b/>
                <w:bCs/>
                <w:szCs w:val="20"/>
                <w:lang w:eastAsia="en-US"/>
              </w:rPr>
            </w:pPr>
            <w:r w:rsidRPr="00DE6285">
              <w:rPr>
                <w:rFonts w:ascii="Arial" w:eastAsia="Calibri" w:hAnsi="Arial" w:cs="Arial"/>
                <w:b/>
                <w:bCs/>
                <w:szCs w:val="20"/>
                <w:lang w:eastAsia="en-US"/>
              </w:rPr>
              <w:t>odłącznika</w:t>
            </w:r>
          </w:p>
        </w:tc>
        <w:tc>
          <w:tcPr>
            <w:tcW w:w="0" w:type="auto"/>
            <w:tcBorders>
              <w:top w:val="single" w:sz="8" w:space="0" w:color="auto"/>
              <w:left w:val="nil"/>
              <w:bottom w:val="single" w:sz="8" w:space="0" w:color="auto"/>
              <w:right w:val="single" w:sz="4" w:space="0" w:color="auto"/>
            </w:tcBorders>
            <w:vAlign w:val="center"/>
          </w:tcPr>
          <w:p w14:paraId="46E45CDC" w14:textId="77777777" w:rsidR="004326BA" w:rsidRPr="00DE6285" w:rsidRDefault="004326BA" w:rsidP="00DE6285">
            <w:pPr>
              <w:jc w:val="center"/>
              <w:rPr>
                <w:rFonts w:ascii="Arial" w:eastAsia="Calibri" w:hAnsi="Arial" w:cs="Arial"/>
                <w:b/>
                <w:bCs/>
                <w:szCs w:val="20"/>
                <w:lang w:eastAsia="en-US"/>
              </w:rPr>
            </w:pPr>
            <w:r w:rsidRPr="00DE6285">
              <w:rPr>
                <w:rFonts w:ascii="Arial" w:eastAsia="Calibri" w:hAnsi="Arial" w:cs="Arial"/>
                <w:b/>
                <w:bCs/>
                <w:szCs w:val="20"/>
                <w:lang w:eastAsia="en-US"/>
              </w:rPr>
              <w:t>Ilość pól</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41CB46FA" w14:textId="77777777" w:rsidR="004326BA" w:rsidRPr="00DE6285" w:rsidRDefault="004326BA" w:rsidP="00DE6285">
            <w:pPr>
              <w:jc w:val="center"/>
              <w:rPr>
                <w:rFonts w:ascii="Arial" w:eastAsia="Calibri" w:hAnsi="Arial" w:cs="Arial"/>
                <w:b/>
                <w:bCs/>
                <w:szCs w:val="20"/>
                <w:lang w:eastAsia="en-US"/>
              </w:rPr>
            </w:pPr>
            <w:r w:rsidRPr="00DE6285">
              <w:rPr>
                <w:rFonts w:ascii="Arial" w:eastAsia="Calibri" w:hAnsi="Arial" w:cs="Arial"/>
                <w:b/>
                <w:bCs/>
                <w:szCs w:val="20"/>
                <w:lang w:eastAsia="en-US"/>
              </w:rPr>
              <w:t>Rodzaje pól</w:t>
            </w:r>
          </w:p>
        </w:tc>
      </w:tr>
      <w:tr w:rsidR="004326BA" w:rsidRPr="00DE6285" w14:paraId="1A43835E" w14:textId="77777777" w:rsidTr="00DE6285">
        <w:trPr>
          <w:trHeight w:val="943"/>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6A52E287"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1</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08C9515A"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PR1</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2E42AA49"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PREM-14S</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4E8B7C0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SION-3AE1186</w:t>
            </w:r>
          </w:p>
          <w:p w14:paraId="5821D349"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SION-3AE 1144-2</w:t>
            </w:r>
          </w:p>
        </w:tc>
        <w:tc>
          <w:tcPr>
            <w:tcW w:w="0" w:type="auto"/>
            <w:tcBorders>
              <w:top w:val="nil"/>
              <w:left w:val="nil"/>
              <w:bottom w:val="single" w:sz="8" w:space="0" w:color="auto"/>
              <w:right w:val="single" w:sz="4" w:space="0" w:color="auto"/>
            </w:tcBorders>
            <w:vAlign w:val="center"/>
          </w:tcPr>
          <w:p w14:paraId="24B380F2"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19</w:t>
            </w:r>
          </w:p>
        </w:tc>
        <w:tc>
          <w:tcPr>
            <w:tcW w:w="0" w:type="auto"/>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15668D32"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z odcinaczami, transformatorowe, liniowe, pomiarowe, silnikowe.</w:t>
            </w:r>
          </w:p>
        </w:tc>
      </w:tr>
      <w:tr w:rsidR="004326BA" w:rsidRPr="00DE6285" w14:paraId="2B2F6EDA" w14:textId="77777777" w:rsidTr="00DE6285">
        <w:trPr>
          <w:trHeight w:val="728"/>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2B137C93"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2</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259EDB8F"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PR2</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5A59D3B7"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PREM-14S</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431BFA5B"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SION-3AE1186</w:t>
            </w:r>
          </w:p>
          <w:p w14:paraId="23605DF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SION-3AE 1144-2</w:t>
            </w:r>
          </w:p>
        </w:tc>
        <w:tc>
          <w:tcPr>
            <w:tcW w:w="0" w:type="auto"/>
            <w:tcBorders>
              <w:top w:val="nil"/>
              <w:left w:val="nil"/>
              <w:bottom w:val="single" w:sz="8" w:space="0" w:color="auto"/>
              <w:right w:val="single" w:sz="4" w:space="0" w:color="auto"/>
            </w:tcBorders>
            <w:vAlign w:val="center"/>
          </w:tcPr>
          <w:p w14:paraId="4301653B"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20</w:t>
            </w:r>
          </w:p>
        </w:tc>
        <w:tc>
          <w:tcPr>
            <w:tcW w:w="0" w:type="auto"/>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2795717C"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z odcinaczami, transformatorowe, liniowe, pomiarowe, silnikowe.</w:t>
            </w:r>
          </w:p>
        </w:tc>
      </w:tr>
      <w:tr w:rsidR="004326BA" w:rsidRPr="00DE6285" w14:paraId="53E8DB68" w14:textId="77777777" w:rsidTr="00DE6285">
        <w:trPr>
          <w:trHeight w:val="636"/>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55BC5BA3"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3</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36147021"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ROSA-B</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491E7BC1"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PREM-14SM</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317E65D1"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SION-3AE 1186-7</w:t>
            </w:r>
          </w:p>
        </w:tc>
        <w:tc>
          <w:tcPr>
            <w:tcW w:w="0" w:type="auto"/>
            <w:tcBorders>
              <w:top w:val="nil"/>
              <w:left w:val="nil"/>
              <w:bottom w:val="single" w:sz="8" w:space="0" w:color="auto"/>
              <w:right w:val="single" w:sz="4" w:space="0" w:color="auto"/>
            </w:tcBorders>
            <w:vAlign w:val="center"/>
          </w:tcPr>
          <w:p w14:paraId="5914E06F"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6</w:t>
            </w:r>
          </w:p>
        </w:tc>
        <w:tc>
          <w:tcPr>
            <w:tcW w:w="0" w:type="auto"/>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10F2F68B"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z odcinaczami</w:t>
            </w:r>
          </w:p>
        </w:tc>
      </w:tr>
      <w:tr w:rsidR="004326BA" w:rsidRPr="00DE6285" w14:paraId="20E0A3AD" w14:textId="77777777" w:rsidTr="00DE6285">
        <w:trPr>
          <w:trHeight w:val="646"/>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2736055E"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4</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5E789FCB"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ROS C,D</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549714DF"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PREM-14SM</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43089EF4"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VD-4</w:t>
            </w:r>
          </w:p>
        </w:tc>
        <w:tc>
          <w:tcPr>
            <w:tcW w:w="0" w:type="auto"/>
            <w:tcBorders>
              <w:top w:val="nil"/>
              <w:left w:val="nil"/>
              <w:bottom w:val="single" w:sz="8" w:space="0" w:color="auto"/>
              <w:right w:val="single" w:sz="4" w:space="0" w:color="auto"/>
            </w:tcBorders>
            <w:vAlign w:val="center"/>
          </w:tcPr>
          <w:p w14:paraId="3CC6DEB7"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4</w:t>
            </w:r>
          </w:p>
        </w:tc>
        <w:tc>
          <w:tcPr>
            <w:tcW w:w="0" w:type="auto"/>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345AF7C9"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z odcinaczami</w:t>
            </w:r>
          </w:p>
        </w:tc>
      </w:tr>
      <w:tr w:rsidR="004326BA" w:rsidRPr="00DE6285" w14:paraId="38A5EB10" w14:textId="77777777" w:rsidTr="00DE6285">
        <w:trPr>
          <w:trHeight w:val="811"/>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64F3EC87"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5</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7CC5D839"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RO1A</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4D04F319"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PREM-14S</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51EEF19A"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RD1</w:t>
            </w:r>
          </w:p>
        </w:tc>
        <w:tc>
          <w:tcPr>
            <w:tcW w:w="0" w:type="auto"/>
            <w:tcBorders>
              <w:top w:val="nil"/>
              <w:left w:val="nil"/>
              <w:bottom w:val="single" w:sz="8" w:space="0" w:color="auto"/>
              <w:right w:val="single" w:sz="4" w:space="0" w:color="auto"/>
            </w:tcBorders>
            <w:vAlign w:val="center"/>
          </w:tcPr>
          <w:p w14:paraId="56B793E2"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21</w:t>
            </w:r>
          </w:p>
        </w:tc>
        <w:tc>
          <w:tcPr>
            <w:tcW w:w="0" w:type="auto"/>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5BB1375E"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z odcinaczami, transformatorowe, liniowe, pomiarowe, silnikowe.</w:t>
            </w:r>
          </w:p>
        </w:tc>
      </w:tr>
      <w:tr w:rsidR="004326BA" w:rsidRPr="00DE6285" w14:paraId="20DA223D" w14:textId="77777777" w:rsidTr="00DE6285">
        <w:trPr>
          <w:trHeight w:val="728"/>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50379D74"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6</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00A0406A"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RO1B</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1ED3CABF"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PREM-14S</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3E15C99F"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RD1</w:t>
            </w:r>
          </w:p>
        </w:tc>
        <w:tc>
          <w:tcPr>
            <w:tcW w:w="0" w:type="auto"/>
            <w:tcBorders>
              <w:top w:val="nil"/>
              <w:left w:val="nil"/>
              <w:bottom w:val="single" w:sz="8" w:space="0" w:color="auto"/>
              <w:right w:val="single" w:sz="4" w:space="0" w:color="auto"/>
            </w:tcBorders>
            <w:vAlign w:val="center"/>
          </w:tcPr>
          <w:p w14:paraId="64E49BA2"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23</w:t>
            </w:r>
          </w:p>
        </w:tc>
        <w:tc>
          <w:tcPr>
            <w:tcW w:w="0" w:type="auto"/>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3133874B"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z odcinaczami, transformatorowe, liniowe, pomiarowe, silnikowe.</w:t>
            </w:r>
          </w:p>
        </w:tc>
      </w:tr>
      <w:tr w:rsidR="004326BA" w:rsidRPr="00DE6285" w14:paraId="20C2D2C4" w14:textId="77777777" w:rsidTr="00DE6285">
        <w:trPr>
          <w:trHeight w:val="836"/>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6B603767"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7</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653A61ED"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PO1</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0BCBB684"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21258B45"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ECA</w:t>
            </w:r>
          </w:p>
          <w:p w14:paraId="385C9B13"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VD-4</w:t>
            </w:r>
          </w:p>
        </w:tc>
        <w:tc>
          <w:tcPr>
            <w:tcW w:w="0" w:type="auto"/>
            <w:tcBorders>
              <w:top w:val="nil"/>
              <w:left w:val="nil"/>
              <w:bottom w:val="single" w:sz="8" w:space="0" w:color="auto"/>
              <w:right w:val="single" w:sz="4" w:space="0" w:color="auto"/>
            </w:tcBorders>
            <w:vAlign w:val="center"/>
          </w:tcPr>
          <w:p w14:paraId="53B60CE8"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32</w:t>
            </w:r>
          </w:p>
        </w:tc>
        <w:tc>
          <w:tcPr>
            <w:tcW w:w="0" w:type="auto"/>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0A19F46E"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z odcinaczami, transformatorowe, liniowe, pomiarowe, silnikowe.</w:t>
            </w:r>
          </w:p>
        </w:tc>
      </w:tr>
      <w:tr w:rsidR="004326BA" w:rsidRPr="00DE6285" w14:paraId="30EA517D" w14:textId="77777777" w:rsidTr="00DE6285">
        <w:trPr>
          <w:trHeight w:val="836"/>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6D1C6285"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8</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74FC86CB"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PO2</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16CC0AF7"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PREM-14S</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2CCD6AE4"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VD-4</w:t>
            </w:r>
          </w:p>
        </w:tc>
        <w:tc>
          <w:tcPr>
            <w:tcW w:w="0" w:type="auto"/>
            <w:tcBorders>
              <w:top w:val="nil"/>
              <w:left w:val="nil"/>
              <w:bottom w:val="single" w:sz="8" w:space="0" w:color="auto"/>
              <w:right w:val="single" w:sz="4" w:space="0" w:color="auto"/>
            </w:tcBorders>
            <w:vAlign w:val="center"/>
          </w:tcPr>
          <w:p w14:paraId="5F8A7967"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32</w:t>
            </w:r>
          </w:p>
        </w:tc>
        <w:tc>
          <w:tcPr>
            <w:tcW w:w="0" w:type="auto"/>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5E6056AF"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z odcinaczami, transformatorowe, liniowe, pomiarowe, silnikowe.</w:t>
            </w:r>
          </w:p>
        </w:tc>
      </w:tr>
      <w:tr w:rsidR="004326BA" w:rsidRPr="00DE6285" w14:paraId="17EAF81F" w14:textId="77777777" w:rsidTr="00DE6285">
        <w:trPr>
          <w:trHeight w:val="464"/>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2845010D"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9</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7A4624FD"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POR</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7005F2DF"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PREM-14S</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2F4343AF"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VD-4</w:t>
            </w:r>
          </w:p>
        </w:tc>
        <w:tc>
          <w:tcPr>
            <w:tcW w:w="0" w:type="auto"/>
            <w:tcBorders>
              <w:top w:val="nil"/>
              <w:left w:val="nil"/>
              <w:bottom w:val="single" w:sz="8" w:space="0" w:color="auto"/>
              <w:right w:val="single" w:sz="4" w:space="0" w:color="auto"/>
            </w:tcBorders>
            <w:vAlign w:val="center"/>
          </w:tcPr>
          <w:p w14:paraId="42884EFD"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3</w:t>
            </w:r>
          </w:p>
        </w:tc>
        <w:tc>
          <w:tcPr>
            <w:tcW w:w="0" w:type="auto"/>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024B2584"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z odcinaczami, liniowe.</w:t>
            </w:r>
          </w:p>
        </w:tc>
      </w:tr>
      <w:tr w:rsidR="004326BA" w:rsidRPr="00DE6285" w14:paraId="345B20B6" w14:textId="77777777" w:rsidTr="00DE6285">
        <w:trPr>
          <w:trHeight w:val="629"/>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2C3D757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lastRenderedPageBreak/>
              <w:t>10</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4CD00330"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PO12A</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631721AD"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RSW-10/I</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0973D081"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WV-31</w:t>
            </w:r>
          </w:p>
        </w:tc>
        <w:tc>
          <w:tcPr>
            <w:tcW w:w="0" w:type="auto"/>
            <w:tcBorders>
              <w:top w:val="nil"/>
              <w:left w:val="nil"/>
              <w:bottom w:val="single" w:sz="8" w:space="0" w:color="auto"/>
              <w:right w:val="single" w:sz="4" w:space="0" w:color="auto"/>
            </w:tcBorders>
            <w:vAlign w:val="center"/>
          </w:tcPr>
          <w:p w14:paraId="3B12927F"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8</w:t>
            </w:r>
          </w:p>
        </w:tc>
        <w:tc>
          <w:tcPr>
            <w:tcW w:w="0" w:type="auto"/>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528ADD5D"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transformatorowe, liniowe, pomiarowe, silnikowe.</w:t>
            </w:r>
          </w:p>
        </w:tc>
      </w:tr>
      <w:tr w:rsidR="004326BA" w:rsidRPr="00DE6285" w14:paraId="70E13D0A" w14:textId="77777777" w:rsidTr="00DE6285">
        <w:trPr>
          <w:trHeight w:val="668"/>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2702BD7C"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11</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2F2C0FF2"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STACJA PRÓB RW</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486C7ED8"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RW-10/I</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054B0CB3"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OWIII</w:t>
            </w:r>
          </w:p>
          <w:p w14:paraId="2B32D58B"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SCI4-12</w:t>
            </w:r>
          </w:p>
        </w:tc>
        <w:tc>
          <w:tcPr>
            <w:tcW w:w="0" w:type="auto"/>
            <w:tcBorders>
              <w:top w:val="nil"/>
              <w:left w:val="nil"/>
              <w:bottom w:val="single" w:sz="8" w:space="0" w:color="auto"/>
              <w:right w:val="single" w:sz="4" w:space="0" w:color="auto"/>
            </w:tcBorders>
            <w:vAlign w:val="center"/>
          </w:tcPr>
          <w:p w14:paraId="5836F6E8"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4</w:t>
            </w:r>
          </w:p>
        </w:tc>
        <w:tc>
          <w:tcPr>
            <w:tcW w:w="0" w:type="auto"/>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4FAB1213"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transformatorowe, pomiarowe, silnikowe.</w:t>
            </w:r>
          </w:p>
        </w:tc>
      </w:tr>
      <w:tr w:rsidR="004326BA" w:rsidRPr="00DE6285" w14:paraId="476C82D3" w14:textId="77777777" w:rsidTr="00DE6285">
        <w:trPr>
          <w:trHeight w:val="805"/>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0BEF962E"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12</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01612BC5"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PO12B</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07D8DBDE"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PREM-14S</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25778913"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VD4</w:t>
            </w:r>
          </w:p>
        </w:tc>
        <w:tc>
          <w:tcPr>
            <w:tcW w:w="0" w:type="auto"/>
            <w:tcBorders>
              <w:top w:val="nil"/>
              <w:left w:val="nil"/>
              <w:bottom w:val="single" w:sz="8" w:space="0" w:color="auto"/>
              <w:right w:val="single" w:sz="4" w:space="0" w:color="auto"/>
            </w:tcBorders>
            <w:vAlign w:val="center"/>
          </w:tcPr>
          <w:p w14:paraId="75D2706F"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16</w:t>
            </w:r>
          </w:p>
        </w:tc>
        <w:tc>
          <w:tcPr>
            <w:tcW w:w="0" w:type="auto"/>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2530424E"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z odcinaczami, transformatorowe, liniowe, pomiarowe, silnikowe.</w:t>
            </w:r>
          </w:p>
        </w:tc>
      </w:tr>
      <w:tr w:rsidR="004326BA" w:rsidRPr="00DE6285" w14:paraId="4BD03617" w14:textId="77777777" w:rsidTr="00DE6285">
        <w:trPr>
          <w:trHeight w:val="625"/>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28E3C659"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13</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53D1B2D"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POW</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44854D4"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RSW-10</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5EB2DCB"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VD4</w:t>
            </w:r>
          </w:p>
          <w:p w14:paraId="5A48AA59"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LHTCJ-12</w:t>
            </w:r>
          </w:p>
        </w:tc>
        <w:tc>
          <w:tcPr>
            <w:tcW w:w="0" w:type="auto"/>
            <w:tcBorders>
              <w:top w:val="single" w:sz="8" w:space="0" w:color="auto"/>
              <w:left w:val="nil"/>
              <w:bottom w:val="single" w:sz="8" w:space="0" w:color="auto"/>
              <w:right w:val="single" w:sz="4" w:space="0" w:color="auto"/>
            </w:tcBorders>
            <w:vAlign w:val="center"/>
          </w:tcPr>
          <w:p w14:paraId="30BBFDDC"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2</w:t>
            </w:r>
          </w:p>
          <w:p w14:paraId="3706BF7B"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5</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18ECB45E"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z rozłącznikami, transformatorowe, liniowe, pomiarowe.</w:t>
            </w:r>
          </w:p>
        </w:tc>
      </w:tr>
      <w:tr w:rsidR="004326BA" w:rsidRPr="00DE6285" w14:paraId="4017E534" w14:textId="77777777" w:rsidTr="00DE6285">
        <w:trPr>
          <w:trHeight w:val="635"/>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0DB7F630"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14</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56C3D24"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CBCA</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47286A4"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8BK20</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8A3FF05"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3AH1114-2</w:t>
            </w:r>
          </w:p>
          <w:p w14:paraId="067B3A90"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3AH1114-1</w:t>
            </w:r>
          </w:p>
        </w:tc>
        <w:tc>
          <w:tcPr>
            <w:tcW w:w="0" w:type="auto"/>
            <w:tcBorders>
              <w:top w:val="single" w:sz="8" w:space="0" w:color="auto"/>
              <w:left w:val="nil"/>
              <w:bottom w:val="single" w:sz="8" w:space="0" w:color="auto"/>
              <w:right w:val="single" w:sz="4" w:space="0" w:color="auto"/>
            </w:tcBorders>
            <w:vAlign w:val="center"/>
          </w:tcPr>
          <w:p w14:paraId="40824E53"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8</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62039FD7"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transformatorowe, silnikowe, pomiarowe.</w:t>
            </w:r>
          </w:p>
        </w:tc>
      </w:tr>
      <w:tr w:rsidR="004326BA" w:rsidRPr="00DE6285" w14:paraId="54A79A73" w14:textId="77777777" w:rsidTr="00DE6285">
        <w:trPr>
          <w:trHeight w:val="618"/>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6FC0DD85"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15</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4FF2B28"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CBCB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C27707A"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8BK20</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012D514"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3AH1114-2</w:t>
            </w:r>
          </w:p>
          <w:p w14:paraId="1D855B8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3AH1114-1</w:t>
            </w:r>
          </w:p>
        </w:tc>
        <w:tc>
          <w:tcPr>
            <w:tcW w:w="0" w:type="auto"/>
            <w:tcBorders>
              <w:top w:val="single" w:sz="8" w:space="0" w:color="auto"/>
              <w:left w:val="nil"/>
              <w:bottom w:val="single" w:sz="8" w:space="0" w:color="auto"/>
              <w:right w:val="single" w:sz="4" w:space="0" w:color="auto"/>
            </w:tcBorders>
            <w:vAlign w:val="center"/>
          </w:tcPr>
          <w:p w14:paraId="2014F5E1"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8</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5F29762E"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transformatorowe, silnikowe, pomiarowe.</w:t>
            </w:r>
          </w:p>
        </w:tc>
      </w:tr>
      <w:tr w:rsidR="004326BA" w:rsidRPr="00DE6285" w14:paraId="6D670EC2" w14:textId="77777777" w:rsidTr="00DE6285">
        <w:trPr>
          <w:trHeight w:val="641"/>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3CDD2284"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16</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A81FBA5"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DBCA</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79FACAD"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8BK20</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3B04A7C"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3AH1114-2</w:t>
            </w:r>
          </w:p>
          <w:p w14:paraId="1D261E29"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3AH1114-1</w:t>
            </w:r>
          </w:p>
        </w:tc>
        <w:tc>
          <w:tcPr>
            <w:tcW w:w="0" w:type="auto"/>
            <w:tcBorders>
              <w:top w:val="single" w:sz="8" w:space="0" w:color="auto"/>
              <w:left w:val="nil"/>
              <w:bottom w:val="single" w:sz="8" w:space="0" w:color="auto"/>
              <w:right w:val="single" w:sz="4" w:space="0" w:color="auto"/>
            </w:tcBorders>
            <w:vAlign w:val="center"/>
          </w:tcPr>
          <w:p w14:paraId="5A5FDDB0"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8</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2AC89E21"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transformatorowe, silnikowe, pomiarowe.</w:t>
            </w:r>
          </w:p>
        </w:tc>
      </w:tr>
      <w:tr w:rsidR="004326BA" w:rsidRPr="00DE6285" w14:paraId="390561AE" w14:textId="77777777" w:rsidTr="00DE6285">
        <w:trPr>
          <w:trHeight w:val="629"/>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25AE2037"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17</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4169BA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DBCB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25DF597"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8BK20</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9A363DE"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3AH1114-2</w:t>
            </w:r>
          </w:p>
          <w:p w14:paraId="4C3B167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3AH1114-1</w:t>
            </w:r>
          </w:p>
        </w:tc>
        <w:tc>
          <w:tcPr>
            <w:tcW w:w="0" w:type="auto"/>
            <w:tcBorders>
              <w:top w:val="single" w:sz="8" w:space="0" w:color="auto"/>
              <w:left w:val="nil"/>
              <w:bottom w:val="single" w:sz="8" w:space="0" w:color="auto"/>
              <w:right w:val="single" w:sz="4" w:space="0" w:color="auto"/>
            </w:tcBorders>
            <w:vAlign w:val="center"/>
          </w:tcPr>
          <w:p w14:paraId="11D98C67"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8</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61EC1598"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transformatorowe, silnikowe, pomiarowe.</w:t>
            </w:r>
          </w:p>
        </w:tc>
      </w:tr>
      <w:tr w:rsidR="004326BA" w:rsidRPr="00DE6285" w14:paraId="5118472F" w14:textId="77777777" w:rsidTr="00DE6285">
        <w:trPr>
          <w:trHeight w:val="623"/>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1E81148C"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18</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8FE0B83"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P6CB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50C737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PREM-14SM</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9B64BA8"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SION-3AE1 144-1</w:t>
            </w:r>
          </w:p>
        </w:tc>
        <w:tc>
          <w:tcPr>
            <w:tcW w:w="0" w:type="auto"/>
            <w:tcBorders>
              <w:top w:val="single" w:sz="8" w:space="0" w:color="auto"/>
              <w:left w:val="nil"/>
              <w:bottom w:val="single" w:sz="8" w:space="0" w:color="auto"/>
              <w:right w:val="single" w:sz="4" w:space="0" w:color="auto"/>
            </w:tcBorders>
            <w:vAlign w:val="center"/>
          </w:tcPr>
          <w:p w14:paraId="11816B6A"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5</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2D026CE5"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liniowe, pomiarowe.</w:t>
            </w:r>
          </w:p>
        </w:tc>
      </w:tr>
      <w:tr w:rsidR="004326BA" w:rsidRPr="00DE6285" w14:paraId="3B0254F2" w14:textId="77777777" w:rsidTr="00DE6285">
        <w:trPr>
          <w:trHeight w:val="633"/>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2B6FC68B"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19</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A208E9F"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RODB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E0C5895"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PREM-14SM</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AAF187B"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SION-3AE1 144-1</w:t>
            </w:r>
          </w:p>
        </w:tc>
        <w:tc>
          <w:tcPr>
            <w:tcW w:w="0" w:type="auto"/>
            <w:tcBorders>
              <w:top w:val="single" w:sz="8" w:space="0" w:color="auto"/>
              <w:left w:val="nil"/>
              <w:bottom w:val="single" w:sz="8" w:space="0" w:color="auto"/>
              <w:right w:val="single" w:sz="4" w:space="0" w:color="auto"/>
            </w:tcBorders>
            <w:vAlign w:val="center"/>
          </w:tcPr>
          <w:p w14:paraId="3A4B040B"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5</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6AE70045"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liniowe, pomiarowe.</w:t>
            </w:r>
          </w:p>
        </w:tc>
      </w:tr>
      <w:tr w:rsidR="004326BA" w:rsidRPr="00DE6285" w14:paraId="044F9ACD" w14:textId="77777777" w:rsidTr="00DE6285">
        <w:trPr>
          <w:trHeight w:val="630"/>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6381A7BF"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20</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00D3071"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PWWC1,2</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50821AA"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PREM-14SM</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4003C97"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VD-4</w:t>
            </w:r>
          </w:p>
        </w:tc>
        <w:tc>
          <w:tcPr>
            <w:tcW w:w="0" w:type="auto"/>
            <w:tcBorders>
              <w:top w:val="single" w:sz="8" w:space="0" w:color="auto"/>
              <w:left w:val="nil"/>
              <w:bottom w:val="single" w:sz="8" w:space="0" w:color="auto"/>
              <w:right w:val="single" w:sz="4" w:space="0" w:color="auto"/>
            </w:tcBorders>
            <w:vAlign w:val="center"/>
          </w:tcPr>
          <w:p w14:paraId="48215F70"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8</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435739C2"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liniowe, pomiarowe, silnikowe.</w:t>
            </w:r>
          </w:p>
        </w:tc>
      </w:tr>
      <w:tr w:rsidR="004326BA" w:rsidRPr="00DE6285" w14:paraId="76FAA2AE" w14:textId="77777777" w:rsidTr="00DE6285">
        <w:trPr>
          <w:trHeight w:val="640"/>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7CF25D58"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21</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8F405FB"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PWWD1,2</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49668B1"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PREM-14SM</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93B278A"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VD-4</w:t>
            </w:r>
          </w:p>
        </w:tc>
        <w:tc>
          <w:tcPr>
            <w:tcW w:w="0" w:type="auto"/>
            <w:tcBorders>
              <w:top w:val="single" w:sz="8" w:space="0" w:color="auto"/>
              <w:left w:val="nil"/>
              <w:bottom w:val="single" w:sz="8" w:space="0" w:color="auto"/>
              <w:right w:val="single" w:sz="4" w:space="0" w:color="auto"/>
            </w:tcBorders>
            <w:vAlign w:val="center"/>
          </w:tcPr>
          <w:p w14:paraId="4D68BFC9"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8</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46925604"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liniowe, pomiarowe, silnikowe.</w:t>
            </w:r>
          </w:p>
        </w:tc>
      </w:tr>
      <w:tr w:rsidR="004326BA" w:rsidRPr="00DE6285" w14:paraId="3D2C6876" w14:textId="77777777" w:rsidTr="00DE6285">
        <w:trPr>
          <w:trHeight w:val="635"/>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083FD524"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22</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3E07729"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PSG</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548126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PREM-14S</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8F696DD"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VD-4</w:t>
            </w:r>
          </w:p>
        </w:tc>
        <w:tc>
          <w:tcPr>
            <w:tcW w:w="0" w:type="auto"/>
            <w:tcBorders>
              <w:top w:val="single" w:sz="8" w:space="0" w:color="auto"/>
              <w:left w:val="nil"/>
              <w:bottom w:val="single" w:sz="8" w:space="0" w:color="auto"/>
              <w:right w:val="single" w:sz="4" w:space="0" w:color="auto"/>
            </w:tcBorders>
            <w:vAlign w:val="center"/>
          </w:tcPr>
          <w:p w14:paraId="070684E4"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8</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2024C1D2"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transformatorowe, liniowe, pomiarowe, silnikowe.</w:t>
            </w:r>
          </w:p>
        </w:tc>
      </w:tr>
      <w:tr w:rsidR="004326BA" w:rsidRPr="00DE6285" w14:paraId="6F8FF958" w14:textId="77777777" w:rsidTr="00DE6285">
        <w:trPr>
          <w:trHeight w:val="631"/>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6BB0422B"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23</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3E75A83"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S1</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D884D33"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Ru</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1066FCD"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OR10-1</w:t>
            </w:r>
          </w:p>
          <w:p w14:paraId="5EFBCFE1"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ORB10-1</w:t>
            </w:r>
          </w:p>
          <w:p w14:paraId="7D62E4B8"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OWIII-10</w:t>
            </w:r>
          </w:p>
        </w:tc>
        <w:tc>
          <w:tcPr>
            <w:tcW w:w="0" w:type="auto"/>
            <w:tcBorders>
              <w:top w:val="single" w:sz="8" w:space="0" w:color="auto"/>
              <w:left w:val="nil"/>
              <w:bottom w:val="single" w:sz="8" w:space="0" w:color="auto"/>
              <w:right w:val="single" w:sz="4" w:space="0" w:color="auto"/>
            </w:tcBorders>
            <w:vAlign w:val="center"/>
          </w:tcPr>
          <w:p w14:paraId="55ED5BF5"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5</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0DED9C40"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transformatorowe, liniowe, pomiarowe, silnikowe.</w:t>
            </w:r>
          </w:p>
        </w:tc>
      </w:tr>
      <w:tr w:rsidR="004326BA" w:rsidRPr="00DE6285" w14:paraId="6A5C47CF" w14:textId="77777777" w:rsidTr="00DE6285">
        <w:trPr>
          <w:trHeight w:val="785"/>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015DAAB8"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24</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16B112A"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S2</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37E3435"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Ru</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BA579DB"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OR10-1</w:t>
            </w:r>
          </w:p>
          <w:p w14:paraId="36409249"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ORB10-1</w:t>
            </w:r>
          </w:p>
          <w:p w14:paraId="6638BF14"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OWIII-10</w:t>
            </w:r>
          </w:p>
        </w:tc>
        <w:tc>
          <w:tcPr>
            <w:tcW w:w="0" w:type="auto"/>
            <w:tcBorders>
              <w:top w:val="single" w:sz="8" w:space="0" w:color="auto"/>
              <w:left w:val="nil"/>
              <w:bottom w:val="single" w:sz="8" w:space="0" w:color="auto"/>
              <w:right w:val="single" w:sz="4" w:space="0" w:color="auto"/>
            </w:tcBorders>
            <w:vAlign w:val="center"/>
          </w:tcPr>
          <w:p w14:paraId="2A0743D3"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5</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73C1BC28"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transformatorowe, liniowe, pomiarowe, silnikowe.</w:t>
            </w:r>
          </w:p>
        </w:tc>
      </w:tr>
      <w:tr w:rsidR="004326BA" w:rsidRPr="00DE6285" w14:paraId="72212EA1" w14:textId="77777777" w:rsidTr="00DE6285">
        <w:trPr>
          <w:trHeight w:val="783"/>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713BC502"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25</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D01E4C0"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SP1</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CB15983"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Ru</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AC3E688"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OR10-1</w:t>
            </w:r>
          </w:p>
          <w:p w14:paraId="786FD7A1"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ORB10-1</w:t>
            </w:r>
          </w:p>
          <w:p w14:paraId="75B02EBA"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OWIII-10</w:t>
            </w:r>
          </w:p>
        </w:tc>
        <w:tc>
          <w:tcPr>
            <w:tcW w:w="0" w:type="auto"/>
            <w:tcBorders>
              <w:top w:val="single" w:sz="8" w:space="0" w:color="auto"/>
              <w:left w:val="nil"/>
              <w:bottom w:val="single" w:sz="8" w:space="0" w:color="auto"/>
              <w:right w:val="single" w:sz="4" w:space="0" w:color="auto"/>
            </w:tcBorders>
            <w:vAlign w:val="center"/>
          </w:tcPr>
          <w:p w14:paraId="02FD7D80"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4</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51C44894"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transformatorowe, liniowe, pomiarowe.</w:t>
            </w:r>
          </w:p>
        </w:tc>
      </w:tr>
      <w:tr w:rsidR="004326BA" w:rsidRPr="00DE6285" w14:paraId="3FD28D44" w14:textId="77777777" w:rsidTr="00DE6285">
        <w:trPr>
          <w:trHeight w:val="781"/>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7E06D7A9"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26</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78C744A"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SP2</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2562B81"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Ru</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ECFA791"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OR10-1</w:t>
            </w:r>
          </w:p>
          <w:p w14:paraId="4F5C25E4"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ORB10-1</w:t>
            </w:r>
          </w:p>
          <w:p w14:paraId="1D2668DB"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OWIII-10</w:t>
            </w:r>
          </w:p>
        </w:tc>
        <w:tc>
          <w:tcPr>
            <w:tcW w:w="0" w:type="auto"/>
            <w:tcBorders>
              <w:top w:val="single" w:sz="8" w:space="0" w:color="auto"/>
              <w:left w:val="nil"/>
              <w:bottom w:val="single" w:sz="8" w:space="0" w:color="auto"/>
              <w:right w:val="single" w:sz="4" w:space="0" w:color="auto"/>
            </w:tcBorders>
            <w:vAlign w:val="center"/>
          </w:tcPr>
          <w:p w14:paraId="659168E8"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4</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167273D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transformatorowe, liniowe, pomiarowe.</w:t>
            </w:r>
          </w:p>
        </w:tc>
      </w:tr>
      <w:tr w:rsidR="004326BA" w:rsidRPr="00DE6285" w14:paraId="2C9CD4D1" w14:textId="77777777" w:rsidTr="00DE6285">
        <w:trPr>
          <w:trHeight w:val="609"/>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0B825035"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lastRenderedPageBreak/>
              <w:t>27</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14BC750"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TBCA</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32A1B88"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PREM-14S</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16F1795"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VD-4</w:t>
            </w:r>
          </w:p>
        </w:tc>
        <w:tc>
          <w:tcPr>
            <w:tcW w:w="0" w:type="auto"/>
            <w:tcBorders>
              <w:top w:val="single" w:sz="8" w:space="0" w:color="auto"/>
              <w:left w:val="nil"/>
              <w:bottom w:val="single" w:sz="8" w:space="0" w:color="auto"/>
              <w:right w:val="single" w:sz="4" w:space="0" w:color="auto"/>
            </w:tcBorders>
            <w:vAlign w:val="center"/>
          </w:tcPr>
          <w:p w14:paraId="0DE88D9E"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7</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2D8D9BC0"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transformatorowe, pomiarowe, silnikowe</w:t>
            </w:r>
          </w:p>
        </w:tc>
      </w:tr>
      <w:tr w:rsidR="004326BA" w:rsidRPr="00DE6285" w14:paraId="42AF6641" w14:textId="77777777" w:rsidTr="00DE6285">
        <w:trPr>
          <w:trHeight w:val="506"/>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179D1505"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28</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03C120C"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TBCB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B8D16CD"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PREM-14S</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EB0720C"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VD-4</w:t>
            </w:r>
          </w:p>
        </w:tc>
        <w:tc>
          <w:tcPr>
            <w:tcW w:w="0" w:type="auto"/>
            <w:tcBorders>
              <w:top w:val="single" w:sz="8" w:space="0" w:color="auto"/>
              <w:left w:val="nil"/>
              <w:bottom w:val="single" w:sz="8" w:space="0" w:color="auto"/>
              <w:right w:val="single" w:sz="4" w:space="0" w:color="auto"/>
            </w:tcBorders>
            <w:vAlign w:val="center"/>
          </w:tcPr>
          <w:p w14:paraId="2213E15F"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7</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6FB9B70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transformatorowe, pomiarowe, silnikowe</w:t>
            </w:r>
          </w:p>
        </w:tc>
      </w:tr>
      <w:tr w:rsidR="004326BA" w:rsidRPr="00DE6285" w14:paraId="635B5072" w14:textId="77777777" w:rsidTr="00DE6285">
        <w:trPr>
          <w:trHeight w:val="769"/>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5DF295DE"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29</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E6C3FB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OBCA</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9D50FB1"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DC7ECB0"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ECA</w:t>
            </w:r>
          </w:p>
        </w:tc>
        <w:tc>
          <w:tcPr>
            <w:tcW w:w="0" w:type="auto"/>
            <w:tcBorders>
              <w:top w:val="single" w:sz="8" w:space="0" w:color="auto"/>
              <w:left w:val="nil"/>
              <w:bottom w:val="single" w:sz="8" w:space="0" w:color="auto"/>
              <w:right w:val="single" w:sz="4" w:space="0" w:color="auto"/>
            </w:tcBorders>
            <w:vAlign w:val="center"/>
          </w:tcPr>
          <w:p w14:paraId="59D011A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10</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1E41F4DC"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z odcinaczami, transformatorowe, pomiarowe, silnikowe.</w:t>
            </w:r>
          </w:p>
        </w:tc>
      </w:tr>
      <w:tr w:rsidR="004326BA" w:rsidRPr="00DE6285" w14:paraId="51C99FB2" w14:textId="77777777" w:rsidTr="00DE6285">
        <w:trPr>
          <w:trHeight w:val="769"/>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412A0BEB"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30</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517FC6F"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OBCB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43BDB6F"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75DF224"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ECA</w:t>
            </w:r>
          </w:p>
        </w:tc>
        <w:tc>
          <w:tcPr>
            <w:tcW w:w="0" w:type="auto"/>
            <w:tcBorders>
              <w:top w:val="single" w:sz="8" w:space="0" w:color="auto"/>
              <w:left w:val="nil"/>
              <w:bottom w:val="single" w:sz="8" w:space="0" w:color="auto"/>
              <w:right w:val="single" w:sz="4" w:space="0" w:color="auto"/>
            </w:tcBorders>
            <w:vAlign w:val="center"/>
          </w:tcPr>
          <w:p w14:paraId="3A1F0720"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11</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53612B5E"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z odcinaczami, transformatorowe, pomiarowe, silnikowe.</w:t>
            </w:r>
          </w:p>
        </w:tc>
      </w:tr>
    </w:tbl>
    <w:p w14:paraId="3F0054BE" w14:textId="77777777" w:rsidR="004326BA" w:rsidRPr="004326BA" w:rsidRDefault="004326BA" w:rsidP="00126F80">
      <w:pPr>
        <w:keepNext/>
        <w:tabs>
          <w:tab w:val="left" w:pos="567"/>
        </w:tabs>
        <w:spacing w:before="240" w:after="120"/>
        <w:outlineLvl w:val="2"/>
        <w:rPr>
          <w:rFonts w:ascii="Arial" w:hAnsi="Arial" w:cs="Arial"/>
          <w:bCs/>
          <w:sz w:val="22"/>
          <w:szCs w:val="22"/>
          <w:u w:val="single"/>
        </w:rPr>
      </w:pPr>
      <w:r w:rsidRPr="004326BA">
        <w:rPr>
          <w:rFonts w:ascii="Arial" w:hAnsi="Arial" w:cs="Arial"/>
          <w:bCs/>
          <w:sz w:val="22"/>
          <w:szCs w:val="22"/>
          <w:u w:val="single"/>
        </w:rPr>
        <w:t>Rozdzielnie 6kV potrzeb ogólnych – PR1,2</w:t>
      </w:r>
      <w:bookmarkEnd w:id="30"/>
      <w:bookmarkEnd w:id="31"/>
    </w:p>
    <w:p w14:paraId="0ABFD824"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 xml:space="preserve">Rozdzielnie PR1-PR2 przeznaczone są do zasilania potrzeb własnych ogólnych Elektrowni, jak również do rezerwowego zasilania potrzeb własnych bloków w przypadkach awarii zasilania podstawowego. Zasilane są z rozdzielni 110kV poprzez transformatory 110/6 </w:t>
      </w:r>
      <w:proofErr w:type="spellStart"/>
      <w:r w:rsidRPr="004326BA">
        <w:rPr>
          <w:rFonts w:ascii="Arial" w:hAnsi="Arial" w:cs="Arial"/>
          <w:sz w:val="22"/>
          <w:szCs w:val="22"/>
        </w:rPr>
        <w:t>kV</w:t>
      </w:r>
      <w:proofErr w:type="spellEnd"/>
      <w:r w:rsidRPr="004326BA">
        <w:rPr>
          <w:rFonts w:ascii="Arial" w:hAnsi="Arial" w:cs="Arial"/>
          <w:sz w:val="22"/>
          <w:szCs w:val="22"/>
        </w:rPr>
        <w:t xml:space="preserve"> TR1 i TR2 o mocy 25 MVA każdy. W polach zasilania podstawowego, na zasilaniu mostów zasilania rezerwowego sekcja „A” i „B”, w polu sprzęgła PR1 – PR2 i sprzęgieł remontowych zainstalowano wyłączniki typu SION-3AE1186-7 – 3150A, w pozostałych polach zainstalowano wyłączniki typu SION-3AE1144-2 – 1250A. Z odpowiednich pól rozdzielni 6kV PR1-PR2 zasilane są następujące odbiory:</w:t>
      </w:r>
    </w:p>
    <w:p w14:paraId="7CD38BC1" w14:textId="77777777" w:rsidR="004326BA" w:rsidRPr="004326BA" w:rsidRDefault="004326BA" w:rsidP="002D2031">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przy pomocy mostów szynowych typu OMS 10/25 zasilane są rezerwowo rozdzielnie potrzeb własnych bloku 6kV P1A–P7A, P9A, P1B-P7B, P9B, rozdzielnie członu ciepłowniczego nr 2 RO1A-RO1B, rozdzielnie instalacji odsiarczania spalin 6kV P6CB, RODB, rozdzielnie zasilające wentylatory wspomagające 6kV PWWC1,C2, PWWD1,D2,</w:t>
      </w:r>
    </w:p>
    <w:p w14:paraId="5AA57189" w14:textId="77777777" w:rsidR="004326BA" w:rsidRPr="004326BA" w:rsidRDefault="004326BA" w:rsidP="002D2031">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rozdzielnia PO1 sekcja 1 i 2,</w:t>
      </w:r>
    </w:p>
    <w:p w14:paraId="18016984" w14:textId="77777777" w:rsidR="004326BA" w:rsidRPr="004326BA" w:rsidRDefault="004326BA" w:rsidP="002D2031">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rozdzielnia PO2 sekcja 1 i 2,</w:t>
      </w:r>
    </w:p>
    <w:p w14:paraId="0939B124" w14:textId="77777777" w:rsidR="004326BA" w:rsidRPr="004326BA" w:rsidRDefault="004326BA" w:rsidP="002D2031">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rozmrażalnia wagonów POW1-3 i POW4-5,</w:t>
      </w:r>
    </w:p>
    <w:p w14:paraId="054D70CC" w14:textId="77777777" w:rsidR="004326BA" w:rsidRPr="004326BA" w:rsidRDefault="004326BA" w:rsidP="002D2031">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transformatory potrzeb ogólnych 6/0,4kV (TWPA, TWPB, TWDA, TWDB, TZW1, TZW2, TNO1.1),</w:t>
      </w:r>
    </w:p>
    <w:p w14:paraId="06ECF6DD" w14:textId="77777777" w:rsidR="004326BA" w:rsidRPr="004326BA" w:rsidRDefault="004326BA" w:rsidP="002D2031">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silniki pomp PGM 1-2,</w:t>
      </w:r>
    </w:p>
    <w:p w14:paraId="4BC72AF7" w14:textId="77777777" w:rsidR="004326BA" w:rsidRPr="004326BA" w:rsidRDefault="004326BA" w:rsidP="002D2031">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potrzeby własne stacji 220/400kV,</w:t>
      </w:r>
    </w:p>
    <w:p w14:paraId="32C825CA" w14:textId="77777777" w:rsidR="004326BA" w:rsidRPr="004326BA" w:rsidRDefault="004326BA" w:rsidP="002D2031">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 xml:space="preserve">most zasilania rezerwowego 0,4kV z (TNR1) – bloków 1-4 stanowiący zasilanie rezerwowe dla rozdzielni bloków RN1AB – RN4AB, </w:t>
      </w:r>
    </w:p>
    <w:p w14:paraId="435E8AFA" w14:textId="77777777" w:rsidR="004326BA" w:rsidRPr="004326BA" w:rsidRDefault="004326BA" w:rsidP="002D2031">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most zasilania rezerwowego 0,4kV z (TNR2) – bloków 5-7, 9 stanowiący zasilanie rezerwowe dla rozdzielni RN5AB – RN7AB, RN9AB,</w:t>
      </w:r>
    </w:p>
    <w:p w14:paraId="1D06756F" w14:textId="77777777" w:rsidR="004326BA" w:rsidRPr="004326BA" w:rsidRDefault="004326BA" w:rsidP="002D2031">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oświetlenia RS1  z TS1 i RS3 z TS3,</w:t>
      </w:r>
    </w:p>
    <w:p w14:paraId="1BD3EA49" w14:textId="77777777" w:rsidR="004326BA" w:rsidRPr="004326BA" w:rsidRDefault="004326BA" w:rsidP="002D2031">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potrzeb ogólnych RNO1 z TNO1 i RNO2 z TNO2.</w:t>
      </w:r>
    </w:p>
    <w:p w14:paraId="2BCFA685" w14:textId="77777777" w:rsidR="004326BA" w:rsidRPr="004326BA" w:rsidRDefault="004326BA" w:rsidP="00126F80">
      <w:pPr>
        <w:keepNext/>
        <w:tabs>
          <w:tab w:val="left" w:pos="567"/>
        </w:tabs>
        <w:spacing w:before="120" w:after="120"/>
        <w:outlineLvl w:val="2"/>
        <w:rPr>
          <w:rFonts w:ascii="Arial" w:hAnsi="Arial" w:cs="Arial"/>
          <w:bCs/>
          <w:strike/>
          <w:sz w:val="22"/>
          <w:szCs w:val="22"/>
          <w:u w:val="single"/>
        </w:rPr>
      </w:pPr>
      <w:bookmarkStart w:id="32" w:name="_Toc280614941"/>
      <w:bookmarkStart w:id="33" w:name="_Toc482561866"/>
      <w:r w:rsidRPr="004326BA">
        <w:rPr>
          <w:rFonts w:ascii="Arial" w:hAnsi="Arial" w:cs="Arial"/>
          <w:bCs/>
          <w:sz w:val="22"/>
          <w:szCs w:val="22"/>
          <w:u w:val="single"/>
        </w:rPr>
        <w:t xml:space="preserve">Rozdzielnie 6 </w:t>
      </w:r>
      <w:proofErr w:type="spellStart"/>
      <w:r w:rsidRPr="004326BA">
        <w:rPr>
          <w:rFonts w:ascii="Arial" w:hAnsi="Arial" w:cs="Arial"/>
          <w:bCs/>
          <w:sz w:val="22"/>
          <w:szCs w:val="22"/>
          <w:u w:val="single"/>
        </w:rPr>
        <w:t>kV</w:t>
      </w:r>
      <w:proofErr w:type="spellEnd"/>
      <w:r w:rsidRPr="004326BA">
        <w:rPr>
          <w:rFonts w:ascii="Arial" w:hAnsi="Arial" w:cs="Arial"/>
          <w:bCs/>
          <w:sz w:val="22"/>
          <w:szCs w:val="22"/>
          <w:u w:val="single"/>
        </w:rPr>
        <w:t xml:space="preserve"> – RO1A i RO1B</w:t>
      </w:r>
      <w:bookmarkEnd w:id="32"/>
      <w:bookmarkEnd w:id="33"/>
    </w:p>
    <w:p w14:paraId="58341867" w14:textId="77777777" w:rsidR="004326BA" w:rsidRPr="004326BA" w:rsidRDefault="004326BA" w:rsidP="00126F80">
      <w:pPr>
        <w:spacing w:before="120" w:after="120"/>
        <w:jc w:val="both"/>
        <w:rPr>
          <w:rFonts w:ascii="Arial" w:hAnsi="Arial" w:cs="Arial"/>
          <w:sz w:val="22"/>
          <w:szCs w:val="22"/>
        </w:rPr>
      </w:pPr>
      <w:r w:rsidRPr="004326BA">
        <w:rPr>
          <w:rFonts w:ascii="Arial" w:hAnsi="Arial" w:cs="Arial"/>
          <w:sz w:val="22"/>
          <w:szCs w:val="22"/>
        </w:rPr>
        <w:t xml:space="preserve">Rozdzielnie RO1A i RO1B przeznaczone są do zasilania urządzeń elektrycznych członu ciepłowniczego nr 2 (CC2), Instalacji Odsiarczania Spalin (IOS), Zakładu Przeróbki Kamienia Wapiennego (ZKW) i Zakładu Biomasy. Podstawowe zasilanie dla obu sekcji rozdzielni RO1A,B stanowi transformator </w:t>
      </w:r>
      <w:proofErr w:type="spellStart"/>
      <w:r w:rsidRPr="004326BA">
        <w:rPr>
          <w:rFonts w:ascii="Arial" w:hAnsi="Arial" w:cs="Arial"/>
          <w:sz w:val="22"/>
          <w:szCs w:val="22"/>
        </w:rPr>
        <w:t>trójuzwojeniowy</w:t>
      </w:r>
      <w:proofErr w:type="spellEnd"/>
      <w:r w:rsidRPr="004326BA">
        <w:rPr>
          <w:rFonts w:ascii="Arial" w:hAnsi="Arial" w:cs="Arial"/>
          <w:sz w:val="22"/>
          <w:szCs w:val="22"/>
        </w:rPr>
        <w:t xml:space="preserve"> 15,75/6,3/6,3 </w:t>
      </w:r>
      <w:proofErr w:type="spellStart"/>
      <w:r w:rsidRPr="004326BA">
        <w:rPr>
          <w:rFonts w:ascii="Arial" w:hAnsi="Arial" w:cs="Arial"/>
          <w:sz w:val="22"/>
          <w:szCs w:val="22"/>
        </w:rPr>
        <w:t>kV</w:t>
      </w:r>
      <w:proofErr w:type="spellEnd"/>
      <w:r w:rsidRPr="004326BA">
        <w:rPr>
          <w:rFonts w:ascii="Arial" w:hAnsi="Arial" w:cs="Arial"/>
          <w:sz w:val="22"/>
          <w:szCs w:val="22"/>
        </w:rPr>
        <w:t xml:space="preserve"> TZO zasilany z wyprowadzenia mocy bloku nr 9. Zasilanie rezerwowe stanowią mosty zasilania rezerwowego 6kV sekcja A i B. Z rozdzielni 6kV RO1AB zasilane są silniki pomp ciepłowniczych OPT1-4 oraz OPC1-3. </w:t>
      </w:r>
    </w:p>
    <w:p w14:paraId="61990A52" w14:textId="77777777" w:rsidR="004326BA" w:rsidRPr="004326BA" w:rsidRDefault="004326BA" w:rsidP="00126F80">
      <w:pPr>
        <w:keepNext/>
        <w:tabs>
          <w:tab w:val="left" w:pos="567"/>
        </w:tabs>
        <w:spacing w:before="120" w:after="120"/>
        <w:outlineLvl w:val="2"/>
        <w:rPr>
          <w:rFonts w:ascii="Arial" w:hAnsi="Arial" w:cs="Arial"/>
          <w:bCs/>
          <w:sz w:val="22"/>
          <w:szCs w:val="22"/>
          <w:u w:val="single"/>
        </w:rPr>
      </w:pPr>
      <w:bookmarkStart w:id="34" w:name="_Toc280614942"/>
      <w:bookmarkStart w:id="35" w:name="_Toc482561867"/>
      <w:r w:rsidRPr="004326BA">
        <w:rPr>
          <w:rFonts w:ascii="Arial" w:hAnsi="Arial" w:cs="Arial"/>
          <w:bCs/>
          <w:sz w:val="22"/>
          <w:szCs w:val="22"/>
          <w:u w:val="single"/>
        </w:rPr>
        <w:t xml:space="preserve">Rozdzielnie 6 </w:t>
      </w:r>
      <w:proofErr w:type="spellStart"/>
      <w:r w:rsidRPr="004326BA">
        <w:rPr>
          <w:rFonts w:ascii="Arial" w:hAnsi="Arial" w:cs="Arial"/>
          <w:bCs/>
          <w:sz w:val="22"/>
          <w:szCs w:val="22"/>
          <w:u w:val="single"/>
        </w:rPr>
        <w:t>kV</w:t>
      </w:r>
      <w:proofErr w:type="spellEnd"/>
      <w:r w:rsidRPr="004326BA">
        <w:rPr>
          <w:rFonts w:ascii="Arial" w:hAnsi="Arial" w:cs="Arial"/>
          <w:bCs/>
          <w:sz w:val="22"/>
          <w:szCs w:val="22"/>
          <w:u w:val="single"/>
        </w:rPr>
        <w:t xml:space="preserve"> – PO1 i PO2</w:t>
      </w:r>
      <w:bookmarkEnd w:id="34"/>
      <w:bookmarkEnd w:id="35"/>
    </w:p>
    <w:p w14:paraId="472DE300" w14:textId="77777777" w:rsidR="004326BA" w:rsidRPr="004326BA" w:rsidRDefault="004326BA" w:rsidP="00126F80">
      <w:pPr>
        <w:spacing w:before="120"/>
        <w:ind w:left="540" w:hanging="540"/>
        <w:jc w:val="both"/>
        <w:rPr>
          <w:rFonts w:ascii="Arial" w:hAnsi="Arial" w:cs="Arial"/>
          <w:sz w:val="22"/>
          <w:szCs w:val="22"/>
        </w:rPr>
      </w:pPr>
      <w:r w:rsidRPr="004326BA">
        <w:rPr>
          <w:rFonts w:ascii="Arial" w:hAnsi="Arial" w:cs="Arial"/>
          <w:sz w:val="22"/>
          <w:szCs w:val="22"/>
        </w:rPr>
        <w:t>Rozdzielnie zlokalizowane zostały w budynkach pod czopuchami:</w:t>
      </w:r>
    </w:p>
    <w:p w14:paraId="466A5077" w14:textId="77777777" w:rsidR="004326BA" w:rsidRPr="004326BA" w:rsidRDefault="004326BA" w:rsidP="002D2031">
      <w:pPr>
        <w:numPr>
          <w:ilvl w:val="0"/>
          <w:numId w:val="39"/>
        </w:numPr>
        <w:ind w:left="709" w:hanging="284"/>
        <w:jc w:val="both"/>
        <w:rPr>
          <w:rFonts w:ascii="Arial" w:hAnsi="Arial" w:cs="Arial"/>
          <w:sz w:val="22"/>
          <w:szCs w:val="22"/>
        </w:rPr>
      </w:pPr>
      <w:r w:rsidRPr="004326BA">
        <w:rPr>
          <w:rFonts w:ascii="Arial" w:hAnsi="Arial" w:cs="Arial"/>
          <w:sz w:val="22"/>
          <w:szCs w:val="22"/>
        </w:rPr>
        <w:t>PO1 (czopuch nr 1) - dla potrzeb nawęglania</w:t>
      </w:r>
      <w:r w:rsidRPr="004326BA">
        <w:rPr>
          <w:rFonts w:ascii="Arial" w:hAnsi="Arial" w:cs="Arial"/>
          <w:b/>
          <w:bCs/>
          <w:sz w:val="22"/>
          <w:szCs w:val="22"/>
        </w:rPr>
        <w:t>,</w:t>
      </w:r>
      <w:r w:rsidRPr="004326BA">
        <w:rPr>
          <w:rFonts w:ascii="Arial" w:hAnsi="Arial" w:cs="Arial"/>
          <w:sz w:val="22"/>
          <w:szCs w:val="22"/>
        </w:rPr>
        <w:t xml:space="preserve"> odpopielania, sprężarkowi, gospodarki wodnej i wody amoniakalnej.</w:t>
      </w:r>
    </w:p>
    <w:p w14:paraId="779DBA6C" w14:textId="77777777" w:rsidR="004326BA" w:rsidRPr="004326BA" w:rsidRDefault="004326BA" w:rsidP="002D2031">
      <w:pPr>
        <w:numPr>
          <w:ilvl w:val="0"/>
          <w:numId w:val="39"/>
        </w:numPr>
        <w:ind w:left="709" w:hanging="284"/>
        <w:jc w:val="both"/>
        <w:rPr>
          <w:rFonts w:ascii="Arial" w:hAnsi="Arial" w:cs="Arial"/>
          <w:sz w:val="22"/>
          <w:szCs w:val="22"/>
        </w:rPr>
      </w:pPr>
      <w:r w:rsidRPr="004326BA">
        <w:rPr>
          <w:rFonts w:ascii="Arial" w:hAnsi="Arial" w:cs="Arial"/>
          <w:sz w:val="22"/>
          <w:szCs w:val="22"/>
        </w:rPr>
        <w:lastRenderedPageBreak/>
        <w:t>PO2 (czopuch nr 2) - dla potrzeb nawęglania, odpopielania, sprężarkowi, gospodarki wodnej i wody amoniakalnej.</w:t>
      </w:r>
    </w:p>
    <w:p w14:paraId="7905AF3A"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 xml:space="preserve">Rozdzielnie PO1 i PO2 są rozdzielniami dwusekcyjnymi z wyłącznikami sprzęgłowymi między sekcją 1 i 2. </w:t>
      </w:r>
    </w:p>
    <w:p w14:paraId="6A2036C9" w14:textId="77777777" w:rsidR="004326BA" w:rsidRPr="004326BA" w:rsidRDefault="004326BA" w:rsidP="00126F80">
      <w:pPr>
        <w:keepNext/>
        <w:tabs>
          <w:tab w:val="left" w:pos="567"/>
        </w:tabs>
        <w:spacing w:before="120" w:after="120"/>
        <w:outlineLvl w:val="2"/>
        <w:rPr>
          <w:rFonts w:ascii="Arial" w:hAnsi="Arial" w:cs="Arial"/>
          <w:bCs/>
          <w:sz w:val="22"/>
          <w:szCs w:val="22"/>
          <w:u w:val="single"/>
        </w:rPr>
      </w:pPr>
      <w:bookmarkStart w:id="36" w:name="_Toc280614943"/>
      <w:bookmarkStart w:id="37" w:name="_Toc482561868"/>
      <w:r w:rsidRPr="004326BA">
        <w:rPr>
          <w:rFonts w:ascii="Arial" w:hAnsi="Arial" w:cs="Arial"/>
          <w:bCs/>
          <w:sz w:val="22"/>
          <w:szCs w:val="22"/>
          <w:u w:val="single"/>
        </w:rPr>
        <w:t xml:space="preserve">Rozdzielnia 6 </w:t>
      </w:r>
      <w:proofErr w:type="spellStart"/>
      <w:r w:rsidRPr="004326BA">
        <w:rPr>
          <w:rFonts w:ascii="Arial" w:hAnsi="Arial" w:cs="Arial"/>
          <w:bCs/>
          <w:sz w:val="22"/>
          <w:szCs w:val="22"/>
          <w:u w:val="single"/>
        </w:rPr>
        <w:t>kV</w:t>
      </w:r>
      <w:proofErr w:type="spellEnd"/>
      <w:r w:rsidRPr="004326BA">
        <w:rPr>
          <w:rFonts w:ascii="Arial" w:hAnsi="Arial" w:cs="Arial"/>
          <w:bCs/>
          <w:sz w:val="22"/>
          <w:szCs w:val="22"/>
          <w:u w:val="single"/>
        </w:rPr>
        <w:t xml:space="preserve"> – POR</w:t>
      </w:r>
      <w:bookmarkEnd w:id="36"/>
      <w:bookmarkEnd w:id="37"/>
    </w:p>
    <w:p w14:paraId="70E29A74"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 xml:space="preserve">Rozdzielnia POR służy do wzajemnego rezerwowania się rozdzielni PO1 i PO2, jak również stwarza możliwość zasilenia rozdzielni PO1 i PO2 z rozdzielni RO1A lub RO1B oraz z rozdzielni POR rozdzielni RO1A lub/i RO1B. </w:t>
      </w:r>
    </w:p>
    <w:p w14:paraId="404C4163" w14:textId="77777777" w:rsidR="004326BA" w:rsidRPr="004326BA" w:rsidRDefault="004326BA" w:rsidP="00126F80">
      <w:pPr>
        <w:keepNext/>
        <w:tabs>
          <w:tab w:val="left" w:pos="567"/>
        </w:tabs>
        <w:spacing w:before="120" w:after="120"/>
        <w:outlineLvl w:val="2"/>
        <w:rPr>
          <w:rFonts w:ascii="Arial" w:hAnsi="Arial" w:cs="Arial"/>
          <w:bCs/>
          <w:sz w:val="22"/>
          <w:szCs w:val="22"/>
          <w:u w:val="single"/>
        </w:rPr>
      </w:pPr>
      <w:bookmarkStart w:id="38" w:name="_Toc280614944"/>
      <w:bookmarkStart w:id="39" w:name="_Toc482561869"/>
      <w:r w:rsidRPr="004326BA">
        <w:rPr>
          <w:rFonts w:ascii="Arial" w:hAnsi="Arial" w:cs="Arial"/>
          <w:bCs/>
          <w:sz w:val="22"/>
          <w:szCs w:val="22"/>
          <w:u w:val="single"/>
        </w:rPr>
        <w:t xml:space="preserve">Rozdzielnia 6 </w:t>
      </w:r>
      <w:proofErr w:type="spellStart"/>
      <w:r w:rsidRPr="004326BA">
        <w:rPr>
          <w:rFonts w:ascii="Arial" w:hAnsi="Arial" w:cs="Arial"/>
          <w:bCs/>
          <w:sz w:val="22"/>
          <w:szCs w:val="22"/>
          <w:u w:val="single"/>
        </w:rPr>
        <w:t>kV</w:t>
      </w:r>
      <w:proofErr w:type="spellEnd"/>
      <w:r w:rsidRPr="004326BA">
        <w:rPr>
          <w:rFonts w:ascii="Arial" w:hAnsi="Arial" w:cs="Arial"/>
          <w:bCs/>
          <w:sz w:val="22"/>
          <w:szCs w:val="22"/>
          <w:u w:val="single"/>
        </w:rPr>
        <w:t xml:space="preserve"> – PO12A</w:t>
      </w:r>
      <w:bookmarkEnd w:id="38"/>
      <w:bookmarkEnd w:id="39"/>
    </w:p>
    <w:p w14:paraId="48754682" w14:textId="77777777" w:rsidR="004326BA" w:rsidRPr="004326BA" w:rsidRDefault="004326BA" w:rsidP="00126F80">
      <w:pPr>
        <w:spacing w:before="240"/>
        <w:jc w:val="both"/>
        <w:rPr>
          <w:rFonts w:ascii="Arial" w:hAnsi="Arial" w:cs="Arial"/>
          <w:szCs w:val="20"/>
        </w:rPr>
      </w:pPr>
      <w:r w:rsidRPr="004326BA">
        <w:rPr>
          <w:rFonts w:ascii="Arial" w:hAnsi="Arial" w:cs="Arial"/>
          <w:sz w:val="22"/>
          <w:szCs w:val="22"/>
        </w:rPr>
        <w:t>Rozdzielnia 6kV PO12A zlokalizowana została w budynku F-1, budynek warsztatów. Zasilana jest z rozdzielni 6kV PO1 i PO2 przy pomocy połączeń kablowych.</w:t>
      </w:r>
      <w:bookmarkStart w:id="40" w:name="_Toc280614946"/>
      <w:bookmarkStart w:id="41" w:name="_Toc482561870"/>
      <w:r w:rsidRPr="004326BA">
        <w:rPr>
          <w:rFonts w:ascii="Arial" w:hAnsi="Arial" w:cs="Arial"/>
          <w:sz w:val="22"/>
          <w:szCs w:val="22"/>
        </w:rPr>
        <w:t xml:space="preserve"> Rozdzielnia PO12A zasila stację prób, oświetlenie i rozdzielnie RNWE1,2.</w:t>
      </w:r>
    </w:p>
    <w:p w14:paraId="561ED75F" w14:textId="77777777" w:rsidR="004326BA" w:rsidRPr="004326BA" w:rsidRDefault="004326BA" w:rsidP="00126F80">
      <w:pPr>
        <w:spacing w:before="120"/>
        <w:jc w:val="both"/>
        <w:rPr>
          <w:rFonts w:ascii="Arial" w:hAnsi="Arial" w:cs="Arial"/>
          <w:b/>
          <w:bCs/>
          <w:szCs w:val="20"/>
        </w:rPr>
      </w:pPr>
      <w:r w:rsidRPr="004326BA">
        <w:rPr>
          <w:rFonts w:ascii="Arial" w:hAnsi="Arial" w:cs="Arial"/>
          <w:bCs/>
          <w:sz w:val="22"/>
          <w:szCs w:val="22"/>
          <w:u w:val="single"/>
        </w:rPr>
        <w:t xml:space="preserve">Rozdzielnia 6 </w:t>
      </w:r>
      <w:proofErr w:type="spellStart"/>
      <w:r w:rsidRPr="004326BA">
        <w:rPr>
          <w:rFonts w:ascii="Arial" w:hAnsi="Arial" w:cs="Arial"/>
          <w:bCs/>
          <w:sz w:val="22"/>
          <w:szCs w:val="22"/>
          <w:u w:val="single"/>
        </w:rPr>
        <w:t>kV</w:t>
      </w:r>
      <w:proofErr w:type="spellEnd"/>
      <w:r w:rsidRPr="004326BA">
        <w:rPr>
          <w:rFonts w:ascii="Arial" w:hAnsi="Arial" w:cs="Arial"/>
          <w:bCs/>
          <w:sz w:val="22"/>
          <w:szCs w:val="22"/>
          <w:u w:val="single"/>
        </w:rPr>
        <w:t xml:space="preserve"> – POW</w:t>
      </w:r>
      <w:bookmarkEnd w:id="40"/>
      <w:bookmarkEnd w:id="41"/>
    </w:p>
    <w:p w14:paraId="783931CC" w14:textId="77777777" w:rsidR="004326BA" w:rsidRPr="004326BA" w:rsidRDefault="004326BA" w:rsidP="00126F80">
      <w:pPr>
        <w:spacing w:before="120"/>
        <w:jc w:val="both"/>
        <w:rPr>
          <w:rFonts w:ascii="Arial" w:hAnsi="Arial" w:cs="Arial"/>
          <w:sz w:val="22"/>
          <w:szCs w:val="22"/>
        </w:rPr>
      </w:pPr>
      <w:r w:rsidRPr="004326BA">
        <w:rPr>
          <w:rFonts w:ascii="Arial" w:hAnsi="Arial" w:cs="Arial"/>
          <w:sz w:val="22"/>
          <w:szCs w:val="22"/>
        </w:rPr>
        <w:t xml:space="preserve">Rozmrażalnia wagonów zasilana jest dwoma liniami kablowymi 6 </w:t>
      </w:r>
      <w:proofErr w:type="spellStart"/>
      <w:r w:rsidRPr="004326BA">
        <w:rPr>
          <w:rFonts w:ascii="Arial" w:hAnsi="Arial" w:cs="Arial"/>
          <w:sz w:val="22"/>
          <w:szCs w:val="22"/>
        </w:rPr>
        <w:t>kV</w:t>
      </w:r>
      <w:proofErr w:type="spellEnd"/>
      <w:r w:rsidRPr="004326BA">
        <w:rPr>
          <w:rFonts w:ascii="Arial" w:hAnsi="Arial" w:cs="Arial"/>
          <w:sz w:val="22"/>
          <w:szCs w:val="22"/>
        </w:rPr>
        <w:t xml:space="preserve"> z rozdzielni PR1 i PR2. Z rozdzielni PR1 zasilane są 3 sekcje rozmrażalni poprzez transformatory 6/0,4kV o mocy 1000 kVA TOW1–3 i rozdzielnie 0,4kV ROW1–3. Z rozdzielni PR2 zasilane są dwie sekcje rozmrażalni przez transformatory TOW4–5 oraz rozdzielnie ROW4–5.</w:t>
      </w:r>
    </w:p>
    <w:p w14:paraId="45385A97"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W skład aparatury łączeniowej rozdzielni rozmrażalni wchodzą:</w:t>
      </w:r>
    </w:p>
    <w:p w14:paraId="1DF839E2" w14:textId="77777777" w:rsidR="004326BA" w:rsidRPr="004326BA" w:rsidRDefault="004326BA" w:rsidP="002D2031">
      <w:pPr>
        <w:numPr>
          <w:ilvl w:val="0"/>
          <w:numId w:val="40"/>
        </w:numPr>
        <w:ind w:left="851" w:hanging="284"/>
        <w:jc w:val="both"/>
        <w:rPr>
          <w:rFonts w:ascii="Arial" w:hAnsi="Arial" w:cs="Arial"/>
          <w:sz w:val="22"/>
          <w:szCs w:val="22"/>
        </w:rPr>
      </w:pPr>
      <w:r w:rsidRPr="004326BA">
        <w:rPr>
          <w:rFonts w:ascii="Arial" w:hAnsi="Arial" w:cs="Arial"/>
          <w:sz w:val="22"/>
          <w:szCs w:val="22"/>
        </w:rPr>
        <w:t xml:space="preserve">rozdzielnia 6 </w:t>
      </w:r>
      <w:proofErr w:type="spellStart"/>
      <w:r w:rsidRPr="004326BA">
        <w:rPr>
          <w:rFonts w:ascii="Arial" w:hAnsi="Arial" w:cs="Arial"/>
          <w:sz w:val="22"/>
          <w:szCs w:val="22"/>
        </w:rPr>
        <w:t>kV</w:t>
      </w:r>
      <w:proofErr w:type="spellEnd"/>
      <w:r w:rsidRPr="004326BA">
        <w:rPr>
          <w:rFonts w:ascii="Arial" w:hAnsi="Arial" w:cs="Arial"/>
          <w:sz w:val="22"/>
          <w:szCs w:val="22"/>
        </w:rPr>
        <w:t xml:space="preserve"> typu RSW-10,</w:t>
      </w:r>
    </w:p>
    <w:p w14:paraId="56D16393" w14:textId="77777777" w:rsidR="004326BA" w:rsidRPr="004326BA" w:rsidRDefault="004326BA" w:rsidP="002D2031">
      <w:pPr>
        <w:numPr>
          <w:ilvl w:val="0"/>
          <w:numId w:val="40"/>
        </w:numPr>
        <w:ind w:left="851" w:hanging="284"/>
        <w:jc w:val="both"/>
        <w:rPr>
          <w:rFonts w:ascii="Arial" w:hAnsi="Arial" w:cs="Arial"/>
          <w:sz w:val="22"/>
          <w:szCs w:val="22"/>
        </w:rPr>
      </w:pPr>
      <w:r w:rsidRPr="004326BA">
        <w:rPr>
          <w:rFonts w:ascii="Arial" w:hAnsi="Arial" w:cs="Arial"/>
          <w:sz w:val="22"/>
          <w:szCs w:val="22"/>
        </w:rPr>
        <w:t>wyłączniki</w:t>
      </w:r>
      <w:r w:rsidRPr="004326BA">
        <w:rPr>
          <w:rFonts w:ascii="Arial" w:hAnsi="Arial" w:cs="Arial"/>
          <w:color w:val="FF0000"/>
          <w:sz w:val="22"/>
          <w:szCs w:val="22"/>
        </w:rPr>
        <w:t xml:space="preserve"> </w:t>
      </w:r>
      <w:r w:rsidRPr="004326BA">
        <w:rPr>
          <w:rFonts w:ascii="Arial" w:hAnsi="Arial" w:cs="Arial"/>
          <w:sz w:val="22"/>
          <w:szCs w:val="22"/>
        </w:rPr>
        <w:t xml:space="preserve">VD4, </w:t>
      </w:r>
    </w:p>
    <w:p w14:paraId="39E5DB64" w14:textId="77777777" w:rsidR="004326BA" w:rsidRPr="004326BA" w:rsidRDefault="004326BA" w:rsidP="002D2031">
      <w:pPr>
        <w:numPr>
          <w:ilvl w:val="0"/>
          <w:numId w:val="40"/>
        </w:numPr>
        <w:ind w:left="851" w:hanging="284"/>
        <w:jc w:val="both"/>
        <w:rPr>
          <w:rFonts w:ascii="Arial" w:hAnsi="Arial" w:cs="Arial"/>
          <w:sz w:val="22"/>
          <w:szCs w:val="22"/>
        </w:rPr>
      </w:pPr>
      <w:r w:rsidRPr="004326BA">
        <w:rPr>
          <w:rFonts w:ascii="Arial" w:hAnsi="Arial" w:cs="Arial"/>
          <w:sz w:val="22"/>
          <w:szCs w:val="22"/>
        </w:rPr>
        <w:t>rozłączniki LHTCJ-4-12 na zasilaniu poszczególnych transformatorów po stronie 6kV,</w:t>
      </w:r>
    </w:p>
    <w:p w14:paraId="421E4EC4" w14:textId="77777777" w:rsidR="004326BA" w:rsidRPr="004326BA" w:rsidRDefault="004326BA" w:rsidP="002D2031">
      <w:pPr>
        <w:numPr>
          <w:ilvl w:val="0"/>
          <w:numId w:val="40"/>
        </w:numPr>
        <w:ind w:left="851" w:hanging="284"/>
        <w:jc w:val="both"/>
        <w:rPr>
          <w:rFonts w:ascii="Arial" w:hAnsi="Arial" w:cs="Arial"/>
          <w:sz w:val="22"/>
          <w:szCs w:val="22"/>
        </w:rPr>
      </w:pPr>
      <w:r w:rsidRPr="004326BA">
        <w:rPr>
          <w:rFonts w:ascii="Arial" w:hAnsi="Arial" w:cs="Arial"/>
          <w:sz w:val="22"/>
          <w:szCs w:val="22"/>
        </w:rPr>
        <w:t xml:space="preserve">wyłączniki typu DS-420, </w:t>
      </w:r>
      <w:smartTag w:uri="urn:schemas-microsoft-com:office:smarttags" w:element="metricconverter">
        <w:smartTagPr>
          <w:attr w:name="ProductID" w:val="2000 A"/>
        </w:smartTagPr>
        <w:r w:rsidRPr="004326BA">
          <w:rPr>
            <w:rFonts w:ascii="Arial" w:hAnsi="Arial" w:cs="Arial"/>
            <w:sz w:val="22"/>
            <w:szCs w:val="22"/>
          </w:rPr>
          <w:t>2000 A</w:t>
        </w:r>
      </w:smartTag>
      <w:r w:rsidRPr="004326BA">
        <w:rPr>
          <w:rFonts w:ascii="Arial" w:hAnsi="Arial" w:cs="Arial"/>
          <w:sz w:val="22"/>
          <w:szCs w:val="22"/>
        </w:rPr>
        <w:t xml:space="preserve"> na zasilaniu poszczególnych rozdzielni 0,4kV - ROW.</w:t>
      </w:r>
    </w:p>
    <w:p w14:paraId="6C1E20CF" w14:textId="77777777" w:rsidR="004326BA" w:rsidRPr="004326BA" w:rsidRDefault="004326BA" w:rsidP="00126F80">
      <w:pPr>
        <w:spacing w:before="120" w:after="120"/>
        <w:jc w:val="both"/>
        <w:rPr>
          <w:rFonts w:ascii="Arial" w:hAnsi="Arial" w:cs="Arial"/>
          <w:sz w:val="22"/>
          <w:szCs w:val="22"/>
        </w:rPr>
      </w:pPr>
      <w:r w:rsidRPr="004326BA">
        <w:rPr>
          <w:rFonts w:ascii="Arial" w:hAnsi="Arial" w:cs="Arial"/>
          <w:sz w:val="22"/>
          <w:szCs w:val="22"/>
          <w:u w:val="single"/>
        </w:rPr>
        <w:t>Układ elektryczny zasilania biomasy</w:t>
      </w:r>
      <w:r w:rsidRPr="004326BA">
        <w:rPr>
          <w:rFonts w:ascii="Arial" w:hAnsi="Arial" w:cs="Arial"/>
          <w:sz w:val="22"/>
          <w:szCs w:val="22"/>
        </w:rPr>
        <w:t xml:space="preserve"> obejmuje:</w:t>
      </w:r>
    </w:p>
    <w:p w14:paraId="5ADDA879" w14:textId="77777777" w:rsidR="004326BA" w:rsidRPr="004326BA" w:rsidRDefault="004326BA" w:rsidP="002D2031">
      <w:pPr>
        <w:numPr>
          <w:ilvl w:val="0"/>
          <w:numId w:val="45"/>
        </w:numPr>
        <w:ind w:left="709" w:hanging="283"/>
        <w:jc w:val="both"/>
        <w:rPr>
          <w:rFonts w:ascii="Arial" w:hAnsi="Arial" w:cs="Arial"/>
          <w:sz w:val="22"/>
          <w:szCs w:val="22"/>
        </w:rPr>
      </w:pPr>
      <w:r w:rsidRPr="004326BA">
        <w:rPr>
          <w:rFonts w:ascii="Arial" w:hAnsi="Arial" w:cs="Arial"/>
          <w:sz w:val="22"/>
          <w:szCs w:val="22"/>
        </w:rPr>
        <w:t>rozdzielnie 6kV TBCA, TBCB zasilane z rozdzielni RO1A i RO1B - stanowiące zasilanie dla obiektów Rębak I, Rębak II oraz A-barn,</w:t>
      </w:r>
    </w:p>
    <w:p w14:paraId="04950CCB" w14:textId="77777777" w:rsidR="004326BA" w:rsidRPr="004326BA" w:rsidRDefault="004326BA" w:rsidP="002D2031">
      <w:pPr>
        <w:numPr>
          <w:ilvl w:val="0"/>
          <w:numId w:val="45"/>
        </w:numPr>
        <w:ind w:left="709" w:hanging="283"/>
        <w:jc w:val="both"/>
        <w:rPr>
          <w:rFonts w:ascii="Arial" w:hAnsi="Arial" w:cs="Arial"/>
          <w:sz w:val="22"/>
          <w:szCs w:val="22"/>
        </w:rPr>
      </w:pPr>
      <w:r w:rsidRPr="004326BA">
        <w:rPr>
          <w:rFonts w:ascii="Arial" w:hAnsi="Arial" w:cs="Arial"/>
          <w:sz w:val="22"/>
          <w:szCs w:val="22"/>
        </w:rPr>
        <w:t>rozdzielnie 0,4kV RZB1, RZB2 zasilane z rozdzielni 6kV OBCA-OBCB poprzez transformatory 6/0,4kV TZB1, TZB2 - stanowiące zasilanie dla urządzeń biomasy II.</w:t>
      </w:r>
    </w:p>
    <w:p w14:paraId="65186B43" w14:textId="77777777" w:rsidR="004326BA" w:rsidRPr="004326BA" w:rsidRDefault="004326BA" w:rsidP="00126F80">
      <w:pPr>
        <w:keepNext/>
        <w:tabs>
          <w:tab w:val="left" w:pos="567"/>
        </w:tabs>
        <w:spacing w:before="120" w:after="120"/>
        <w:jc w:val="both"/>
        <w:outlineLvl w:val="2"/>
        <w:rPr>
          <w:rFonts w:ascii="Arial" w:hAnsi="Arial" w:cs="Arial"/>
          <w:bCs/>
          <w:sz w:val="22"/>
          <w:szCs w:val="22"/>
          <w:u w:val="single"/>
        </w:rPr>
      </w:pPr>
      <w:bookmarkStart w:id="42" w:name="_Toc482561873"/>
      <w:r w:rsidRPr="004326BA">
        <w:rPr>
          <w:rFonts w:ascii="Arial" w:hAnsi="Arial" w:cs="Arial"/>
          <w:bCs/>
          <w:sz w:val="22"/>
          <w:szCs w:val="22"/>
          <w:u w:val="single"/>
        </w:rPr>
        <w:t>Układ elektryczny zasilania instalacji odsiarczania spalin (IOS) oraz zakładu przeróbki kamienia wapiennego (ZPKW</w:t>
      </w:r>
      <w:bookmarkEnd w:id="42"/>
      <w:r w:rsidRPr="004326BA">
        <w:rPr>
          <w:rFonts w:ascii="Arial" w:hAnsi="Arial" w:cs="Arial"/>
          <w:bCs/>
          <w:sz w:val="22"/>
          <w:szCs w:val="22"/>
          <w:u w:val="single"/>
        </w:rPr>
        <w:t>)</w:t>
      </w:r>
    </w:p>
    <w:p w14:paraId="74D7C6EC"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Układ elektryczny zasilania instalacji odsiarczania spalin IOS obejmuje:</w:t>
      </w:r>
    </w:p>
    <w:p w14:paraId="14F746EB" w14:textId="77777777" w:rsidR="004326BA" w:rsidRPr="004326BA" w:rsidRDefault="004326BA" w:rsidP="002D2031">
      <w:pPr>
        <w:numPr>
          <w:ilvl w:val="0"/>
          <w:numId w:val="41"/>
        </w:numPr>
        <w:tabs>
          <w:tab w:val="left" w:pos="851"/>
        </w:tabs>
        <w:ind w:left="851"/>
        <w:jc w:val="both"/>
        <w:rPr>
          <w:rFonts w:ascii="Arial" w:hAnsi="Arial" w:cs="Arial"/>
          <w:sz w:val="22"/>
          <w:szCs w:val="22"/>
        </w:rPr>
      </w:pPr>
      <w:r w:rsidRPr="004326BA">
        <w:rPr>
          <w:rFonts w:ascii="Arial" w:hAnsi="Arial" w:cs="Arial"/>
          <w:sz w:val="22"/>
          <w:szCs w:val="22"/>
        </w:rPr>
        <w:t>rozdzielnie 6kV CBCA,B, DBCA,B wraz z rozdzielniami 0,4kV CBHA,B,C,D oraz DBHA,B,C,D,</w:t>
      </w:r>
    </w:p>
    <w:p w14:paraId="6D687086" w14:textId="77777777" w:rsidR="004326BA" w:rsidRPr="004326BA" w:rsidRDefault="004326BA" w:rsidP="002D2031">
      <w:pPr>
        <w:numPr>
          <w:ilvl w:val="0"/>
          <w:numId w:val="41"/>
        </w:numPr>
        <w:tabs>
          <w:tab w:val="left" w:pos="851"/>
        </w:tabs>
        <w:ind w:left="851"/>
        <w:jc w:val="both"/>
        <w:rPr>
          <w:rFonts w:ascii="Arial" w:hAnsi="Arial" w:cs="Arial"/>
          <w:sz w:val="22"/>
          <w:szCs w:val="22"/>
        </w:rPr>
      </w:pPr>
      <w:r w:rsidRPr="004326BA">
        <w:rPr>
          <w:rFonts w:ascii="Arial" w:hAnsi="Arial" w:cs="Arial"/>
          <w:sz w:val="22"/>
          <w:szCs w:val="22"/>
        </w:rPr>
        <w:t>rozdzielnie 6kV P6CB, RODB będące źródłem zasilania podstawowego dla rozdzielni CBCB, DBCB,</w:t>
      </w:r>
    </w:p>
    <w:p w14:paraId="5AB1A5A3" w14:textId="77777777" w:rsidR="004326BA" w:rsidRPr="004326BA" w:rsidRDefault="004326BA" w:rsidP="002D2031">
      <w:pPr>
        <w:numPr>
          <w:ilvl w:val="0"/>
          <w:numId w:val="41"/>
        </w:numPr>
        <w:tabs>
          <w:tab w:val="left" w:pos="851"/>
        </w:tabs>
        <w:ind w:left="851"/>
        <w:jc w:val="both"/>
        <w:rPr>
          <w:rFonts w:ascii="Arial" w:hAnsi="Arial" w:cs="Arial"/>
          <w:sz w:val="22"/>
          <w:szCs w:val="22"/>
        </w:rPr>
      </w:pPr>
      <w:r w:rsidRPr="004326BA">
        <w:rPr>
          <w:rFonts w:ascii="Arial" w:hAnsi="Arial" w:cs="Arial"/>
          <w:sz w:val="22"/>
          <w:szCs w:val="22"/>
        </w:rPr>
        <w:t>rozdzielnie 6kV PWWC1,C2, PWWD1,D2 stanowiące zasilanie dla wentylatorów wspomagających.</w:t>
      </w:r>
    </w:p>
    <w:p w14:paraId="6C2C39DA"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Rozdzielnie 6kV CBCA,B, DBCA,B, zostały zasilone z rozdzielni 6kV P5B, P7B, P6CB, RODB. Rozdzielnie CBCA i CBCB oraz DBCA i DBCB wzajemnie się rezerwują. Połączenie rezerwowe wykonano, jako kablowe. Z opisywanych rozdzielni zasilane są silniki 6kV oraz transformatory 6/0,4kV zasilające rozdzielnie niskiego napięcia CBHA,B,C,D oraz DBHA,B,C,D.</w:t>
      </w:r>
    </w:p>
    <w:p w14:paraId="77B43FA7" w14:textId="77777777" w:rsidR="004326BA" w:rsidRPr="004326BA" w:rsidRDefault="004326BA" w:rsidP="00126F80">
      <w:pPr>
        <w:ind w:right="-1"/>
        <w:jc w:val="both"/>
        <w:rPr>
          <w:rFonts w:ascii="Arial" w:hAnsi="Arial" w:cs="Arial"/>
          <w:sz w:val="22"/>
          <w:szCs w:val="22"/>
        </w:rPr>
      </w:pPr>
      <w:r w:rsidRPr="004326BA">
        <w:rPr>
          <w:rFonts w:ascii="Arial" w:hAnsi="Arial" w:cs="Arial"/>
          <w:sz w:val="22"/>
          <w:szCs w:val="22"/>
        </w:rPr>
        <w:t>Rozdzielnie 6kV PWWC1, PWWC2, PWWD1, PWWD2 – każda zasilana jest z trzech źródeł tj.:</w:t>
      </w:r>
    </w:p>
    <w:p w14:paraId="58FAD364" w14:textId="77777777" w:rsidR="004326BA" w:rsidRPr="004326BA" w:rsidRDefault="004326BA" w:rsidP="002D2031">
      <w:pPr>
        <w:numPr>
          <w:ilvl w:val="0"/>
          <w:numId w:val="46"/>
        </w:numPr>
        <w:ind w:right="-17" w:hanging="295"/>
        <w:jc w:val="both"/>
        <w:rPr>
          <w:rFonts w:ascii="Arial" w:hAnsi="Arial" w:cs="Arial"/>
          <w:sz w:val="22"/>
          <w:szCs w:val="22"/>
        </w:rPr>
      </w:pPr>
      <w:r w:rsidRPr="004326BA">
        <w:rPr>
          <w:rFonts w:ascii="Arial" w:hAnsi="Arial" w:cs="Arial"/>
          <w:sz w:val="22"/>
          <w:szCs w:val="22"/>
        </w:rPr>
        <w:t>rozdzielni potrzeb własnych bloku stanowiące zasilanie podstawowe: PWWC1 z rozdzielni P5A, PWWC2 z rozdzielni P6A, PWWD1 z rozdzielni P3A i  PWWD2 z rozdzielni P4A,</w:t>
      </w:r>
    </w:p>
    <w:p w14:paraId="298C888F" w14:textId="77777777" w:rsidR="004326BA" w:rsidRPr="004326BA" w:rsidRDefault="004326BA" w:rsidP="002D2031">
      <w:pPr>
        <w:numPr>
          <w:ilvl w:val="0"/>
          <w:numId w:val="46"/>
        </w:numPr>
        <w:ind w:right="-17" w:hanging="294"/>
        <w:contextualSpacing/>
        <w:jc w:val="both"/>
        <w:rPr>
          <w:rFonts w:ascii="Arial" w:hAnsi="Arial" w:cs="Arial"/>
          <w:sz w:val="22"/>
          <w:szCs w:val="22"/>
        </w:rPr>
      </w:pPr>
      <w:r w:rsidRPr="004326BA">
        <w:rPr>
          <w:rFonts w:ascii="Arial" w:hAnsi="Arial" w:cs="Arial"/>
          <w:sz w:val="22"/>
          <w:szCs w:val="22"/>
        </w:rPr>
        <w:t>mostu zasilania rezerwowego 6kV sekcja A – stanowiące zasilanie rezerwowe,</w:t>
      </w:r>
    </w:p>
    <w:p w14:paraId="0F5F98A4" w14:textId="77777777" w:rsidR="004326BA" w:rsidRPr="004326BA" w:rsidRDefault="004326BA" w:rsidP="002D2031">
      <w:pPr>
        <w:numPr>
          <w:ilvl w:val="0"/>
          <w:numId w:val="46"/>
        </w:numPr>
        <w:ind w:right="-17" w:hanging="294"/>
        <w:contextualSpacing/>
        <w:jc w:val="both"/>
        <w:rPr>
          <w:rFonts w:ascii="Arial" w:hAnsi="Arial" w:cs="Arial"/>
          <w:sz w:val="22"/>
          <w:szCs w:val="22"/>
        </w:rPr>
      </w:pPr>
      <w:r w:rsidRPr="004326BA">
        <w:rPr>
          <w:rFonts w:ascii="Arial" w:hAnsi="Arial" w:cs="Arial"/>
          <w:sz w:val="22"/>
          <w:szCs w:val="22"/>
        </w:rPr>
        <w:t xml:space="preserve">mostu zasilania rezerwowego 6kV sekcja B – stanowiące zasilanie rezerwowe. </w:t>
      </w:r>
    </w:p>
    <w:p w14:paraId="616F7204"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Układ elektryczny zasilania zakładu przeróbki kamienia wapiennego ZPKW obejmuje rozdzielnie 6kV OBCA i OBCB zasilane z rozdzielni członu ciepłowniczego nr 2 RO1A,B odpowiednio: OBCA z rozdzielni RO1A i OBCB z rozdzielni RO1B.</w:t>
      </w:r>
    </w:p>
    <w:p w14:paraId="0B75E444" w14:textId="77777777" w:rsidR="004326BA" w:rsidRPr="004326BA" w:rsidRDefault="004326BA" w:rsidP="00126F80">
      <w:pPr>
        <w:tabs>
          <w:tab w:val="num" w:pos="360"/>
        </w:tabs>
        <w:jc w:val="both"/>
        <w:rPr>
          <w:rFonts w:ascii="Arial" w:hAnsi="Arial" w:cs="Arial"/>
          <w:sz w:val="22"/>
          <w:szCs w:val="22"/>
        </w:rPr>
      </w:pPr>
      <w:r w:rsidRPr="004326BA">
        <w:rPr>
          <w:rFonts w:ascii="Arial" w:hAnsi="Arial" w:cs="Arial"/>
          <w:sz w:val="22"/>
          <w:szCs w:val="22"/>
        </w:rPr>
        <w:t xml:space="preserve">Z opisywanych rozdzielń zasilane są urządzenia z silnikami 6kV oraz transformatory 6/0,4 </w:t>
      </w:r>
      <w:proofErr w:type="spellStart"/>
      <w:r w:rsidRPr="004326BA">
        <w:rPr>
          <w:rFonts w:ascii="Arial" w:hAnsi="Arial" w:cs="Arial"/>
          <w:sz w:val="22"/>
          <w:szCs w:val="22"/>
        </w:rPr>
        <w:t>kV</w:t>
      </w:r>
      <w:proofErr w:type="spellEnd"/>
      <w:r w:rsidRPr="004326BA">
        <w:rPr>
          <w:rFonts w:ascii="Arial" w:hAnsi="Arial" w:cs="Arial"/>
          <w:sz w:val="22"/>
          <w:szCs w:val="22"/>
        </w:rPr>
        <w:t xml:space="preserve"> zasilające rozdzielnie niskiego napięcia OBPA, OBPB, OBPC, OBPD, OBPG. Z </w:t>
      </w:r>
      <w:r w:rsidRPr="004326BA">
        <w:rPr>
          <w:rFonts w:ascii="Arial" w:hAnsi="Arial" w:cs="Arial"/>
          <w:sz w:val="22"/>
          <w:szCs w:val="22"/>
        </w:rPr>
        <w:br/>
      </w:r>
      <w:r w:rsidRPr="004326BA">
        <w:rPr>
          <w:rFonts w:ascii="Arial" w:hAnsi="Arial" w:cs="Arial"/>
          <w:sz w:val="22"/>
          <w:szCs w:val="22"/>
        </w:rPr>
        <w:lastRenderedPageBreak/>
        <w:t xml:space="preserve">rozdzielni 6kV OBCA i OBCB poprzez transformatory TZB1 i TZB2 zasilane są również rozdzielnie 0,4kV RZB1 i RZB2 zlokalizowane na obiektach Biomasy II. Rozdzielnie OBCA i OBCB wzajemnie się rezerwują. Wyposażone są w układy SZR/PPZ. </w:t>
      </w:r>
      <w:bookmarkStart w:id="43" w:name="_Toc280614945"/>
      <w:bookmarkStart w:id="44" w:name="_Toc482561874"/>
    </w:p>
    <w:p w14:paraId="44C2ABE4" w14:textId="77777777" w:rsidR="004326BA" w:rsidRPr="004326BA" w:rsidRDefault="004326BA" w:rsidP="00126F80">
      <w:pPr>
        <w:tabs>
          <w:tab w:val="num" w:pos="360"/>
        </w:tabs>
        <w:spacing w:before="120" w:after="240"/>
        <w:jc w:val="both"/>
        <w:rPr>
          <w:rFonts w:ascii="Arial" w:hAnsi="Arial" w:cs="Arial"/>
          <w:bCs/>
          <w:sz w:val="22"/>
          <w:szCs w:val="22"/>
          <w:u w:val="single"/>
        </w:rPr>
      </w:pPr>
      <w:r w:rsidRPr="004326BA">
        <w:rPr>
          <w:rFonts w:ascii="Arial" w:hAnsi="Arial" w:cs="Arial"/>
          <w:bCs/>
          <w:sz w:val="22"/>
          <w:szCs w:val="22"/>
          <w:u w:val="single"/>
        </w:rPr>
        <w:t>Rozdzielnie 6kV wody powrotnej i załadunku popiołu – P</w:t>
      </w:r>
      <w:bookmarkEnd w:id="43"/>
      <w:r w:rsidRPr="004326BA">
        <w:rPr>
          <w:rFonts w:ascii="Arial" w:hAnsi="Arial" w:cs="Arial"/>
          <w:bCs/>
          <w:sz w:val="22"/>
          <w:szCs w:val="22"/>
          <w:u w:val="single"/>
        </w:rPr>
        <w:t>ióry</w:t>
      </w:r>
      <w:bookmarkEnd w:id="44"/>
    </w:p>
    <w:p w14:paraId="7B492397"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 xml:space="preserve">Rozdzielnia 6 </w:t>
      </w:r>
      <w:proofErr w:type="spellStart"/>
      <w:r w:rsidRPr="004326BA">
        <w:rPr>
          <w:rFonts w:ascii="Arial" w:hAnsi="Arial" w:cs="Arial"/>
          <w:sz w:val="22"/>
          <w:szCs w:val="22"/>
        </w:rPr>
        <w:t>kV</w:t>
      </w:r>
      <w:proofErr w:type="spellEnd"/>
      <w:r w:rsidRPr="004326BA">
        <w:rPr>
          <w:rFonts w:ascii="Arial" w:hAnsi="Arial" w:cs="Arial"/>
          <w:sz w:val="22"/>
          <w:szCs w:val="22"/>
        </w:rPr>
        <w:t xml:space="preserve"> PO12B zlokalizowana została w budynku pompowni wody powrotnej Pióry. Zasilana jest dwoma liniami kablowymi z rozdzielni PO1 i PO2. Rozdzielnia PO12B jest rozdzielnią dwusekcyjną. Sekcja I zasilana jest z rozdzielni PO1, natomiast sekcja II zasilana jest z rozdzielni PO2. Układ elektryczny zasilania załadowni popiołu Pióry obejmuje:</w:t>
      </w:r>
    </w:p>
    <w:p w14:paraId="3FE748EC" w14:textId="77777777" w:rsidR="004326BA" w:rsidRPr="004326BA" w:rsidRDefault="004326BA" w:rsidP="002D2031">
      <w:pPr>
        <w:numPr>
          <w:ilvl w:val="0"/>
          <w:numId w:val="43"/>
        </w:numPr>
        <w:tabs>
          <w:tab w:val="left" w:pos="709"/>
        </w:tabs>
        <w:ind w:left="709" w:hanging="283"/>
        <w:jc w:val="both"/>
        <w:rPr>
          <w:rFonts w:ascii="Arial" w:hAnsi="Arial" w:cs="Arial"/>
          <w:sz w:val="22"/>
          <w:szCs w:val="22"/>
        </w:rPr>
      </w:pPr>
      <w:r w:rsidRPr="004326BA">
        <w:rPr>
          <w:rFonts w:ascii="Arial" w:hAnsi="Arial" w:cs="Arial"/>
          <w:sz w:val="22"/>
          <w:szCs w:val="22"/>
        </w:rPr>
        <w:t xml:space="preserve">rozdzielnię 15 </w:t>
      </w:r>
      <w:proofErr w:type="spellStart"/>
      <w:r w:rsidRPr="004326BA">
        <w:rPr>
          <w:rFonts w:ascii="Arial" w:hAnsi="Arial" w:cs="Arial"/>
          <w:sz w:val="22"/>
          <w:szCs w:val="22"/>
        </w:rPr>
        <w:t>kV</w:t>
      </w:r>
      <w:proofErr w:type="spellEnd"/>
      <w:r w:rsidRPr="004326BA">
        <w:rPr>
          <w:rFonts w:ascii="Arial" w:hAnsi="Arial" w:cs="Arial"/>
          <w:sz w:val="22"/>
          <w:szCs w:val="22"/>
        </w:rPr>
        <w:t xml:space="preserve"> SG,</w:t>
      </w:r>
    </w:p>
    <w:p w14:paraId="26E56352" w14:textId="77777777" w:rsidR="004326BA" w:rsidRPr="004326BA" w:rsidRDefault="004326BA" w:rsidP="002D2031">
      <w:pPr>
        <w:numPr>
          <w:ilvl w:val="0"/>
          <w:numId w:val="43"/>
        </w:numPr>
        <w:tabs>
          <w:tab w:val="left" w:pos="709"/>
        </w:tabs>
        <w:ind w:left="709" w:hanging="283"/>
        <w:jc w:val="both"/>
        <w:rPr>
          <w:rFonts w:ascii="Arial" w:hAnsi="Arial" w:cs="Arial"/>
          <w:sz w:val="22"/>
          <w:szCs w:val="22"/>
        </w:rPr>
      </w:pPr>
      <w:r w:rsidRPr="004326BA">
        <w:rPr>
          <w:rFonts w:ascii="Arial" w:hAnsi="Arial" w:cs="Arial"/>
          <w:sz w:val="22"/>
          <w:szCs w:val="22"/>
        </w:rPr>
        <w:t xml:space="preserve">rozdzielnie 6 </w:t>
      </w:r>
      <w:proofErr w:type="spellStart"/>
      <w:r w:rsidRPr="004326BA">
        <w:rPr>
          <w:rFonts w:ascii="Arial" w:hAnsi="Arial" w:cs="Arial"/>
          <w:sz w:val="22"/>
          <w:szCs w:val="22"/>
        </w:rPr>
        <w:t>kV</w:t>
      </w:r>
      <w:proofErr w:type="spellEnd"/>
      <w:r w:rsidRPr="004326BA">
        <w:rPr>
          <w:rFonts w:ascii="Arial" w:hAnsi="Arial" w:cs="Arial"/>
          <w:sz w:val="22"/>
          <w:szCs w:val="22"/>
        </w:rPr>
        <w:t xml:space="preserve"> PSG, S1, S2, SP1, SP2,</w:t>
      </w:r>
    </w:p>
    <w:p w14:paraId="4920159C" w14:textId="77777777" w:rsidR="004326BA" w:rsidRPr="004326BA" w:rsidRDefault="004326BA" w:rsidP="002D2031">
      <w:pPr>
        <w:numPr>
          <w:ilvl w:val="0"/>
          <w:numId w:val="43"/>
        </w:numPr>
        <w:tabs>
          <w:tab w:val="left" w:pos="709"/>
        </w:tabs>
        <w:ind w:left="709" w:hanging="283"/>
        <w:jc w:val="both"/>
        <w:rPr>
          <w:rFonts w:ascii="Arial" w:hAnsi="Arial" w:cs="Arial"/>
          <w:sz w:val="22"/>
          <w:szCs w:val="22"/>
        </w:rPr>
      </w:pPr>
      <w:r w:rsidRPr="004326BA">
        <w:rPr>
          <w:rFonts w:ascii="Arial" w:hAnsi="Arial" w:cs="Arial"/>
          <w:sz w:val="22"/>
          <w:szCs w:val="22"/>
        </w:rPr>
        <w:t xml:space="preserve">rozdzielnie 0,4 </w:t>
      </w:r>
      <w:proofErr w:type="spellStart"/>
      <w:r w:rsidRPr="004326BA">
        <w:rPr>
          <w:rFonts w:ascii="Arial" w:hAnsi="Arial" w:cs="Arial"/>
          <w:sz w:val="22"/>
          <w:szCs w:val="22"/>
        </w:rPr>
        <w:t>kV</w:t>
      </w:r>
      <w:proofErr w:type="spellEnd"/>
      <w:r w:rsidRPr="004326BA">
        <w:rPr>
          <w:rFonts w:ascii="Arial" w:hAnsi="Arial" w:cs="Arial"/>
          <w:sz w:val="22"/>
          <w:szCs w:val="22"/>
        </w:rPr>
        <w:t xml:space="preserve"> RSG, RSG1, SO1, SO2, SPO1, SPO2.</w:t>
      </w:r>
    </w:p>
    <w:p w14:paraId="6EE9CCD3"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Z rozdzielnia 15kV SG zasilane są transformatory:</w:t>
      </w:r>
    </w:p>
    <w:p w14:paraId="1A639B9D" w14:textId="77777777" w:rsidR="004326BA" w:rsidRPr="004326BA" w:rsidRDefault="004326BA" w:rsidP="002D2031">
      <w:pPr>
        <w:numPr>
          <w:ilvl w:val="0"/>
          <w:numId w:val="44"/>
        </w:numPr>
        <w:ind w:left="993" w:hanging="284"/>
        <w:jc w:val="both"/>
        <w:rPr>
          <w:rFonts w:ascii="Arial" w:hAnsi="Arial" w:cs="Arial"/>
          <w:sz w:val="22"/>
          <w:szCs w:val="22"/>
        </w:rPr>
      </w:pPr>
      <w:r w:rsidRPr="004326BA">
        <w:rPr>
          <w:rFonts w:ascii="Arial" w:hAnsi="Arial" w:cs="Arial"/>
          <w:sz w:val="22"/>
          <w:szCs w:val="22"/>
        </w:rPr>
        <w:t>TPSG 15/6kV stanowiący zasilanie dla rozdzielni 6kV PSG,</w:t>
      </w:r>
    </w:p>
    <w:p w14:paraId="7A558B4E" w14:textId="77777777" w:rsidR="004326BA" w:rsidRPr="004326BA" w:rsidRDefault="004326BA" w:rsidP="002D2031">
      <w:pPr>
        <w:numPr>
          <w:ilvl w:val="0"/>
          <w:numId w:val="44"/>
        </w:numPr>
        <w:ind w:left="993" w:hanging="284"/>
        <w:jc w:val="both"/>
        <w:rPr>
          <w:rFonts w:ascii="Arial" w:hAnsi="Arial" w:cs="Arial"/>
          <w:sz w:val="22"/>
          <w:szCs w:val="22"/>
        </w:rPr>
      </w:pPr>
      <w:r w:rsidRPr="004326BA">
        <w:rPr>
          <w:rFonts w:ascii="Arial" w:hAnsi="Arial" w:cs="Arial"/>
          <w:sz w:val="22"/>
          <w:szCs w:val="22"/>
        </w:rPr>
        <w:t>TRSG 15/0,4kV stanowiący zasilanie dla rozdzielni 0,4kV RSG.</w:t>
      </w:r>
    </w:p>
    <w:p w14:paraId="3ECE3529"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Rozdzielnia 6kV PSG zlokalizowana w budynku rozdzielni SG zasilana jest podstawowo z rozdzielni 15kV SG poprzez transformator TPSG, natomiast zasilane rezerwowe wykonano połączeniem kablowym z rozdzielni PO12B. Z rozdzielni PSG zasilane są rozdzielnie S1,S2,SP1,SP2 oraz przenośnik PT4.</w:t>
      </w:r>
    </w:p>
    <w:p w14:paraId="07DA2942"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 xml:space="preserve">Rozdzielnie 6kV S1, S2, SP1, SP2 są bezpośrednio zasilane z rozdzielni PSG. Natomiast rozdzielnie SP1 i SP2 są zasilane ze skrzyń przyłączeniowych usytuowanych wzdłuż przenośników popiołu PT2 i PT3 w zależności od potrzeb eksploatacyjnych. Wymienione wyżej rozdzielnie są stacjami transformatorowymi 6/0,4kV zasilającymi przenośniki taśmowe, koparki, urządzenia pomocnicze oraz zewnętrzne oświetlenie terenu. W skład stacji oprócz pól rozdzielczych 6kV wchodzi transformator 6/0,4kV oraz rozdzielnie 0,4kV SO1, SO2, SPO1, SPO2. Całość zabudowana jest w obudowie blaszanej i ustawiona na pontonie, ze względu na usytuowanie w terenie związane z rozwiązaniami technologicznymi składowiska. Rozdzielnie S1 i S2 są rozdzielniami stacjonarnymi natomiast rozdzielnie SP1 i SP2 przesuwnymi, które w zależności od potrzeb będą przesuwane po terenie składowiska. </w:t>
      </w:r>
    </w:p>
    <w:p w14:paraId="576D87C4" w14:textId="77777777" w:rsidR="004326BA" w:rsidRPr="004326BA" w:rsidRDefault="004326BA" w:rsidP="00126F80">
      <w:pPr>
        <w:keepNext/>
        <w:tabs>
          <w:tab w:val="left" w:pos="567"/>
        </w:tabs>
        <w:spacing w:before="120" w:after="120"/>
        <w:outlineLvl w:val="2"/>
        <w:rPr>
          <w:rFonts w:ascii="Arial" w:hAnsi="Arial" w:cs="Arial"/>
          <w:bCs/>
          <w:strike/>
          <w:sz w:val="22"/>
          <w:szCs w:val="22"/>
          <w:u w:val="single"/>
        </w:rPr>
      </w:pPr>
      <w:bookmarkStart w:id="45" w:name="_Toc280614948"/>
      <w:bookmarkStart w:id="46" w:name="_Toc482561875"/>
      <w:r w:rsidRPr="004326BA">
        <w:rPr>
          <w:rFonts w:ascii="Arial" w:hAnsi="Arial" w:cs="Arial"/>
          <w:bCs/>
          <w:sz w:val="22"/>
          <w:szCs w:val="22"/>
          <w:u w:val="single"/>
        </w:rPr>
        <w:t>Układ elektryczny zaplecza Elektrowni</w:t>
      </w:r>
      <w:bookmarkEnd w:id="45"/>
      <w:bookmarkEnd w:id="46"/>
    </w:p>
    <w:p w14:paraId="1FFE4C49"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 xml:space="preserve">Układ elektryczny zaplecza obejmuje zasadniczo cztery stacje 15kV: ST-6; ST-7; ST-7A; ST-8 zasilane dwoma liniami kablowymi z rozdzielni 15kV SE Połaniec. Pole nr 15 w R-15 </w:t>
      </w:r>
      <w:proofErr w:type="spellStart"/>
      <w:r w:rsidRPr="004326BA">
        <w:rPr>
          <w:rFonts w:ascii="Arial" w:hAnsi="Arial" w:cs="Arial"/>
          <w:sz w:val="22"/>
          <w:szCs w:val="22"/>
        </w:rPr>
        <w:t>kV</w:t>
      </w:r>
      <w:proofErr w:type="spellEnd"/>
      <w:r w:rsidRPr="004326BA">
        <w:rPr>
          <w:rFonts w:ascii="Arial" w:hAnsi="Arial" w:cs="Arial"/>
          <w:sz w:val="22"/>
          <w:szCs w:val="22"/>
        </w:rPr>
        <w:t xml:space="preserve"> – Elektrownia I zasila stację ST-6; a pole nr 19 w R-15 </w:t>
      </w:r>
      <w:proofErr w:type="spellStart"/>
      <w:r w:rsidRPr="004326BA">
        <w:rPr>
          <w:rFonts w:ascii="Arial" w:hAnsi="Arial" w:cs="Arial"/>
          <w:sz w:val="22"/>
          <w:szCs w:val="22"/>
        </w:rPr>
        <w:t>kV</w:t>
      </w:r>
      <w:proofErr w:type="spellEnd"/>
      <w:r w:rsidRPr="004326BA">
        <w:rPr>
          <w:rFonts w:ascii="Arial" w:hAnsi="Arial" w:cs="Arial"/>
          <w:sz w:val="22"/>
          <w:szCs w:val="22"/>
        </w:rPr>
        <w:t xml:space="preserve"> – Elektrownia II zasila stację ST-7A. Wymienione wyżej stacje zaplecza posiadają dwustronne zasilanie, tzw. układ pierścieniowy. Każda stacja 15 </w:t>
      </w:r>
      <w:proofErr w:type="spellStart"/>
      <w:r w:rsidRPr="004326BA">
        <w:rPr>
          <w:rFonts w:ascii="Arial" w:hAnsi="Arial" w:cs="Arial"/>
          <w:sz w:val="22"/>
          <w:szCs w:val="22"/>
        </w:rPr>
        <w:t>kV</w:t>
      </w:r>
      <w:proofErr w:type="spellEnd"/>
      <w:r w:rsidRPr="004326BA">
        <w:rPr>
          <w:rFonts w:ascii="Arial" w:hAnsi="Arial" w:cs="Arial"/>
          <w:sz w:val="22"/>
          <w:szCs w:val="22"/>
        </w:rPr>
        <w:t xml:space="preserve"> posiada transformatory 15/0,4 </w:t>
      </w:r>
      <w:proofErr w:type="spellStart"/>
      <w:r w:rsidRPr="004326BA">
        <w:rPr>
          <w:rFonts w:ascii="Arial" w:hAnsi="Arial" w:cs="Arial"/>
          <w:sz w:val="22"/>
          <w:szCs w:val="22"/>
        </w:rPr>
        <w:t>kV</w:t>
      </w:r>
      <w:proofErr w:type="spellEnd"/>
      <w:r w:rsidRPr="004326BA">
        <w:rPr>
          <w:rFonts w:ascii="Arial" w:hAnsi="Arial" w:cs="Arial"/>
          <w:sz w:val="22"/>
          <w:szCs w:val="22"/>
        </w:rPr>
        <w:t xml:space="preserve"> o mocy 630 lub 400 kVA służące do zasilania stacji 0,4 </w:t>
      </w:r>
      <w:proofErr w:type="spellStart"/>
      <w:r w:rsidRPr="004326BA">
        <w:rPr>
          <w:rFonts w:ascii="Arial" w:hAnsi="Arial" w:cs="Arial"/>
          <w:sz w:val="22"/>
          <w:szCs w:val="22"/>
        </w:rPr>
        <w:t>kV</w:t>
      </w:r>
      <w:proofErr w:type="spellEnd"/>
      <w:r w:rsidRPr="004326BA">
        <w:rPr>
          <w:rFonts w:ascii="Arial" w:hAnsi="Arial" w:cs="Arial"/>
          <w:sz w:val="22"/>
          <w:szCs w:val="22"/>
        </w:rPr>
        <w:t xml:space="preserve">: ST-6nn, ST-7nn, ST-7Ann, ST-8nn. Układ elektryczny zaplecza elektrowni zapewnia m.in. zasilanie dla budynków administracyjnych i obiektów technicznych (magazyny, hale) oraz instalacji przemysłowych (przepompownie wody, oczyszczalnia ścieków).  </w:t>
      </w:r>
    </w:p>
    <w:p w14:paraId="79C15D70" w14:textId="77777777" w:rsidR="004326BA" w:rsidRPr="004326BA" w:rsidRDefault="004326BA" w:rsidP="00126F80">
      <w:pPr>
        <w:spacing w:before="120" w:after="120"/>
        <w:rPr>
          <w:rFonts w:ascii="Arial" w:hAnsi="Arial" w:cs="Arial"/>
          <w:sz w:val="22"/>
          <w:szCs w:val="22"/>
          <w:u w:val="single"/>
        </w:rPr>
      </w:pPr>
      <w:r w:rsidRPr="004326BA">
        <w:rPr>
          <w:rFonts w:ascii="Arial" w:hAnsi="Arial" w:cs="Arial"/>
          <w:bCs/>
          <w:sz w:val="22"/>
          <w:szCs w:val="22"/>
          <w:u w:val="single"/>
        </w:rPr>
        <w:t xml:space="preserve">Rozdzielnia 6 </w:t>
      </w:r>
      <w:proofErr w:type="spellStart"/>
      <w:r w:rsidRPr="004326BA">
        <w:rPr>
          <w:rFonts w:ascii="Arial" w:hAnsi="Arial" w:cs="Arial"/>
          <w:bCs/>
          <w:sz w:val="22"/>
          <w:szCs w:val="22"/>
          <w:u w:val="single"/>
        </w:rPr>
        <w:t>kV</w:t>
      </w:r>
      <w:proofErr w:type="spellEnd"/>
      <w:r w:rsidRPr="004326BA">
        <w:rPr>
          <w:rFonts w:ascii="Arial" w:hAnsi="Arial" w:cs="Arial"/>
          <w:bCs/>
          <w:sz w:val="22"/>
          <w:szCs w:val="22"/>
          <w:u w:val="single"/>
        </w:rPr>
        <w:t xml:space="preserve"> RW - Stacja Prób </w:t>
      </w:r>
    </w:p>
    <w:p w14:paraId="0A2A987D" w14:textId="77777777" w:rsidR="004326BA" w:rsidRDefault="004326BA" w:rsidP="00126F80">
      <w:pPr>
        <w:jc w:val="both"/>
        <w:rPr>
          <w:rFonts w:ascii="Arial" w:hAnsi="Arial" w:cs="Arial"/>
          <w:sz w:val="22"/>
          <w:szCs w:val="22"/>
        </w:rPr>
      </w:pPr>
      <w:r w:rsidRPr="004326BA">
        <w:rPr>
          <w:rFonts w:ascii="Arial" w:hAnsi="Arial" w:cs="Arial"/>
          <w:sz w:val="22"/>
          <w:szCs w:val="22"/>
        </w:rPr>
        <w:t xml:space="preserve">Rozdzielnia składa się z czterech pól celkowych nieosłoniętych typu RW-10/I. Pola nr 1,2,4 wyposażone zostały w odłączniki typu OW III z napędem pneumatycznym oraz w wyłączniki typu SCI-4-12 800A. Pole nr 3 pełni funkcję pola pomiaru napięcia. Zasilana jest z rozdzielni 6 </w:t>
      </w:r>
      <w:proofErr w:type="spellStart"/>
      <w:r w:rsidRPr="004326BA">
        <w:rPr>
          <w:rFonts w:ascii="Arial" w:hAnsi="Arial" w:cs="Arial"/>
          <w:sz w:val="22"/>
          <w:szCs w:val="22"/>
        </w:rPr>
        <w:t>kV</w:t>
      </w:r>
      <w:proofErr w:type="spellEnd"/>
      <w:r w:rsidRPr="004326BA">
        <w:rPr>
          <w:rFonts w:ascii="Arial" w:hAnsi="Arial" w:cs="Arial"/>
          <w:sz w:val="22"/>
          <w:szCs w:val="22"/>
        </w:rPr>
        <w:t xml:space="preserve"> PO12A pole nr 1 oraz z regulatora napięcia, który zasilany jest z rozdzielni 6 </w:t>
      </w:r>
      <w:proofErr w:type="spellStart"/>
      <w:r w:rsidRPr="004326BA">
        <w:rPr>
          <w:rFonts w:ascii="Arial" w:hAnsi="Arial" w:cs="Arial"/>
          <w:sz w:val="22"/>
          <w:szCs w:val="22"/>
        </w:rPr>
        <w:t>kV</w:t>
      </w:r>
      <w:proofErr w:type="spellEnd"/>
      <w:r w:rsidRPr="004326BA">
        <w:rPr>
          <w:rFonts w:ascii="Arial" w:hAnsi="Arial" w:cs="Arial"/>
          <w:sz w:val="22"/>
          <w:szCs w:val="22"/>
        </w:rPr>
        <w:t xml:space="preserve"> PO12A pole nr 2. Stacja prób służy do badania silników 6kV i 0,4kV.</w:t>
      </w:r>
    </w:p>
    <w:p w14:paraId="26E650F2" w14:textId="77777777" w:rsidR="00BC56A2" w:rsidRPr="004326BA" w:rsidRDefault="00BC56A2" w:rsidP="00126F80">
      <w:pPr>
        <w:jc w:val="both"/>
        <w:rPr>
          <w:rFonts w:ascii="Arial" w:hAnsi="Arial" w:cs="Arial"/>
          <w:sz w:val="22"/>
          <w:szCs w:val="22"/>
        </w:rPr>
      </w:pPr>
    </w:p>
    <w:p w14:paraId="1F289E32" w14:textId="670FB56B" w:rsidR="004326BA" w:rsidRPr="00126F80" w:rsidRDefault="004326BA" w:rsidP="002D2031">
      <w:pPr>
        <w:pStyle w:val="Akapitzlist"/>
        <w:numPr>
          <w:ilvl w:val="1"/>
          <w:numId w:val="49"/>
        </w:numPr>
        <w:spacing w:before="120" w:after="120" w:line="240" w:lineRule="auto"/>
        <w:ind w:left="426" w:hanging="426"/>
        <w:jc w:val="both"/>
        <w:rPr>
          <w:rFonts w:ascii="Arial" w:hAnsi="Arial" w:cs="Arial"/>
          <w:b/>
          <w:u w:val="single"/>
        </w:rPr>
      </w:pPr>
      <w:r w:rsidRPr="00126F80">
        <w:rPr>
          <w:rFonts w:ascii="Arial" w:hAnsi="Arial" w:cs="Arial"/>
          <w:b/>
          <w:bCs/>
        </w:rPr>
        <w:t>Podstawowe rozdzielnie 0,4kV potrzeb własnych ogólnych elektrowni</w:t>
      </w:r>
    </w:p>
    <w:p w14:paraId="7449B323" w14:textId="77777777" w:rsidR="004326BA" w:rsidRPr="004326BA" w:rsidRDefault="004326BA" w:rsidP="00126F80">
      <w:pPr>
        <w:spacing w:before="120" w:after="120"/>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Ze względu na rozległość terenu Elektrowni oraz różnorodność i ilość obiegów technologicznych utworzono pomocnicze rozdzielnie 0,4kV zlokalizowane możliwie blisko odbiorników. Podstawowe rozdzielnie potrzeb własnych ogólnych elektrowni 0,4kV zasilają rozdzielnie poszczególnych obiektów, instalacji i urządzeń energetycznych </w:t>
      </w:r>
      <w:proofErr w:type="spellStart"/>
      <w:r w:rsidRPr="004326BA">
        <w:rPr>
          <w:rFonts w:ascii="Arial" w:eastAsia="Calibri" w:hAnsi="Arial" w:cs="Arial"/>
          <w:sz w:val="22"/>
          <w:szCs w:val="22"/>
          <w:lang w:eastAsia="en-US"/>
        </w:rPr>
        <w:t>pozablokowych</w:t>
      </w:r>
      <w:proofErr w:type="spellEnd"/>
      <w:r w:rsidRPr="004326BA">
        <w:rPr>
          <w:rFonts w:ascii="Arial" w:eastAsia="Calibri" w:hAnsi="Arial" w:cs="Arial"/>
          <w:sz w:val="22"/>
          <w:szCs w:val="22"/>
          <w:lang w:eastAsia="en-US"/>
        </w:rPr>
        <w:t>, tym:</w:t>
      </w:r>
    </w:p>
    <w:p w14:paraId="4A6A30C9" w14:textId="77777777" w:rsidR="004326BA" w:rsidRPr="004326BA" w:rsidRDefault="004326BA" w:rsidP="002D2031">
      <w:pPr>
        <w:numPr>
          <w:ilvl w:val="0"/>
          <w:numId w:val="47"/>
        </w:numPr>
        <w:autoSpaceDE w:val="0"/>
        <w:autoSpaceDN w:val="0"/>
        <w:adjustRightInd w:val="0"/>
        <w:spacing w:before="120" w:after="120"/>
        <w:ind w:left="709" w:hanging="425"/>
        <w:contextualSpacing/>
        <w:jc w:val="both"/>
        <w:rPr>
          <w:rFonts w:ascii="Arial" w:eastAsia="Calibri" w:hAnsi="Arial" w:cs="Arial"/>
          <w:b/>
          <w:bCs/>
          <w:sz w:val="22"/>
          <w:szCs w:val="22"/>
          <w:lang w:eastAsia="en-US"/>
        </w:rPr>
      </w:pPr>
      <w:r w:rsidRPr="004326BA">
        <w:rPr>
          <w:rFonts w:ascii="Arial" w:eastAsia="Calibri" w:hAnsi="Arial" w:cs="Arial"/>
          <w:bCs/>
          <w:sz w:val="22"/>
          <w:szCs w:val="22"/>
          <w:lang w:eastAsia="en-US"/>
        </w:rPr>
        <w:lastRenderedPageBreak/>
        <w:t xml:space="preserve">Potrzeb ogólnych </w:t>
      </w:r>
      <w:r w:rsidRPr="004326BA">
        <w:rPr>
          <w:rFonts w:ascii="Arial" w:eastAsia="Calibri" w:hAnsi="Arial" w:cs="Arial"/>
          <w:color w:val="000000"/>
          <w:sz w:val="22"/>
          <w:szCs w:val="22"/>
          <w:lang w:eastAsia="en-US"/>
        </w:rPr>
        <w:t>budynku głównego i rezerwowego zasilania potrzeb własnych blokowych, tj.:</w:t>
      </w:r>
      <w:r w:rsidRPr="004326BA">
        <w:rPr>
          <w:rFonts w:ascii="Arial" w:eastAsia="Calibri" w:hAnsi="Arial" w:cs="Arial"/>
          <w:bCs/>
          <w:sz w:val="22"/>
          <w:szCs w:val="22"/>
          <w:lang w:eastAsia="en-US"/>
        </w:rPr>
        <w:t xml:space="preserve"> (m.in.: rezerwa dla elektrofiltrów, oświetlenie zewnętrzne i wewnętrzne, </w:t>
      </w:r>
      <w:proofErr w:type="spellStart"/>
      <w:r w:rsidRPr="004326BA">
        <w:rPr>
          <w:rFonts w:ascii="Arial" w:eastAsia="Calibri" w:hAnsi="Arial" w:cs="Arial"/>
          <w:bCs/>
          <w:sz w:val="22"/>
          <w:szCs w:val="22"/>
          <w:lang w:eastAsia="en-US"/>
        </w:rPr>
        <w:t>mazutownia</w:t>
      </w:r>
      <w:proofErr w:type="spellEnd"/>
      <w:r w:rsidRPr="004326BA">
        <w:rPr>
          <w:rFonts w:ascii="Arial" w:eastAsia="Calibri" w:hAnsi="Arial" w:cs="Arial"/>
          <w:bCs/>
          <w:sz w:val="22"/>
          <w:szCs w:val="22"/>
          <w:lang w:eastAsia="en-US"/>
        </w:rPr>
        <w:t xml:space="preserve">, budynki i warsztaty, odpopielanie, pompownie wody, stacja demineralizacji wody, </w:t>
      </w:r>
      <w:proofErr w:type="spellStart"/>
      <w:r w:rsidRPr="004326BA">
        <w:rPr>
          <w:rFonts w:ascii="Arial" w:eastAsia="Calibri" w:hAnsi="Arial" w:cs="Arial"/>
          <w:bCs/>
          <w:sz w:val="22"/>
          <w:szCs w:val="22"/>
          <w:lang w:eastAsia="en-US"/>
        </w:rPr>
        <w:t>sprężarkownia</w:t>
      </w:r>
      <w:proofErr w:type="spellEnd"/>
      <w:r w:rsidRPr="004326BA">
        <w:rPr>
          <w:rFonts w:ascii="Arial" w:eastAsia="Calibri" w:hAnsi="Arial" w:cs="Arial"/>
          <w:bCs/>
          <w:sz w:val="22"/>
          <w:szCs w:val="22"/>
          <w:lang w:eastAsia="en-US"/>
        </w:rPr>
        <w:t>, stacja wody amoniakalnej, człon ciepłowniczy) – m</w:t>
      </w:r>
      <w:r w:rsidRPr="004326BA">
        <w:rPr>
          <w:rFonts w:ascii="Arial" w:eastAsia="Calibri" w:hAnsi="Arial" w:cs="Arial"/>
          <w:sz w:val="22"/>
          <w:szCs w:val="22"/>
          <w:lang w:eastAsia="en-US"/>
        </w:rPr>
        <w:t>ost zasilania rezerwowego 0,4kV pod czopuchami, rozdzielnie RNR3, RS1, RS2, RS3, RS4, RS5, RNO1, RNO2, RNO12, GO, RNWE1, RNWE2, RWPA, RWPB, RWDA, RWDB, RZW1, RZW2, RNO21-22, RNO25-26, RP1, RP2, RW1, RW2, RW3, RW4, WRS1, WRS2, RS11, RS12, RNO21, RNO22,</w:t>
      </w:r>
      <w:r w:rsidRPr="004326BA">
        <w:rPr>
          <w:rFonts w:ascii="Arial" w:eastAsia="Calibri" w:hAnsi="Arial" w:cs="Arial"/>
          <w:color w:val="000000"/>
          <w:szCs w:val="20"/>
          <w:lang w:eastAsia="en-US"/>
        </w:rPr>
        <w:t xml:space="preserve"> RNO12B1, RNO12B2</w:t>
      </w:r>
      <w:r w:rsidRPr="004326BA">
        <w:rPr>
          <w:rFonts w:ascii="Arial" w:eastAsia="Calibri" w:hAnsi="Arial" w:cs="Arial"/>
          <w:sz w:val="22"/>
          <w:szCs w:val="22"/>
          <w:lang w:eastAsia="en-US"/>
        </w:rPr>
        <w:t>.</w:t>
      </w:r>
      <w:r w:rsidRPr="004326BA">
        <w:rPr>
          <w:rFonts w:ascii="Arial" w:eastAsia="Calibri" w:hAnsi="Arial" w:cs="Arial"/>
          <w:b/>
          <w:bCs/>
          <w:sz w:val="22"/>
          <w:szCs w:val="22"/>
          <w:lang w:eastAsia="en-US"/>
        </w:rPr>
        <w:t xml:space="preserve"> </w:t>
      </w:r>
    </w:p>
    <w:p w14:paraId="66DE7E96" w14:textId="77777777" w:rsidR="004326BA" w:rsidRPr="004326BA" w:rsidRDefault="004326BA" w:rsidP="002D2031">
      <w:pPr>
        <w:numPr>
          <w:ilvl w:val="0"/>
          <w:numId w:val="47"/>
        </w:numPr>
        <w:autoSpaceDE w:val="0"/>
        <w:autoSpaceDN w:val="0"/>
        <w:adjustRightInd w:val="0"/>
        <w:spacing w:before="120" w:after="120"/>
        <w:ind w:left="709" w:hanging="425"/>
        <w:contextualSpacing/>
        <w:jc w:val="both"/>
        <w:rPr>
          <w:rFonts w:ascii="Arial" w:eastAsia="Calibri" w:hAnsi="Arial" w:cs="Arial"/>
          <w:sz w:val="22"/>
          <w:szCs w:val="22"/>
          <w:lang w:eastAsia="en-US"/>
        </w:rPr>
      </w:pPr>
      <w:r w:rsidRPr="004326BA">
        <w:rPr>
          <w:rFonts w:ascii="Arial" w:eastAsia="Calibri" w:hAnsi="Arial" w:cs="Arial"/>
          <w:bCs/>
          <w:sz w:val="22"/>
          <w:szCs w:val="22"/>
          <w:lang w:eastAsia="en-US"/>
        </w:rPr>
        <w:t xml:space="preserve">Instalacji Odsiarczania Spalin – rozdzielnie: </w:t>
      </w:r>
      <w:r w:rsidRPr="004326BA">
        <w:rPr>
          <w:rFonts w:ascii="Arial" w:eastAsia="Calibri" w:hAnsi="Arial" w:cs="Arial"/>
          <w:sz w:val="22"/>
          <w:szCs w:val="22"/>
          <w:lang w:eastAsia="en-US"/>
        </w:rPr>
        <w:t>OBPA, OBPB, OBPC, OBPD, OBEC, OBED, CBHA, CBHB, CBHC, CBHD, DBHA, DBHB, DBHC, DBHD, W2BHA, W2BHB, W2BRA, W2BRB. Rozdzielnia =220V OBWA, UPS ODSIARCZANIE, UPS ZPKW.</w:t>
      </w:r>
    </w:p>
    <w:p w14:paraId="00AB2C18" w14:textId="77777777" w:rsidR="004326BA" w:rsidRPr="004326BA" w:rsidRDefault="004326BA" w:rsidP="002D2031">
      <w:pPr>
        <w:numPr>
          <w:ilvl w:val="0"/>
          <w:numId w:val="47"/>
        </w:numPr>
        <w:autoSpaceDE w:val="0"/>
        <w:autoSpaceDN w:val="0"/>
        <w:adjustRightInd w:val="0"/>
        <w:spacing w:before="120" w:after="120"/>
        <w:ind w:left="709" w:hanging="425"/>
        <w:contextualSpacing/>
        <w:jc w:val="both"/>
        <w:rPr>
          <w:rFonts w:ascii="Arial" w:eastAsia="Calibri" w:hAnsi="Arial" w:cs="Arial"/>
          <w:sz w:val="22"/>
          <w:szCs w:val="22"/>
          <w:lang w:eastAsia="en-US"/>
        </w:rPr>
      </w:pPr>
      <w:r w:rsidRPr="004326BA">
        <w:rPr>
          <w:rFonts w:ascii="Arial" w:eastAsia="Calibri" w:hAnsi="Arial" w:cs="Arial"/>
          <w:bCs/>
          <w:sz w:val="22"/>
          <w:szCs w:val="22"/>
          <w:lang w:eastAsia="en-US"/>
        </w:rPr>
        <w:t xml:space="preserve">Załadowni popiołu oraz pompowni wody powrotnej Pióry – rozdzielnie: </w:t>
      </w:r>
      <w:r w:rsidRPr="004326BA">
        <w:rPr>
          <w:rFonts w:ascii="Arial" w:eastAsia="Calibri" w:hAnsi="Arial" w:cs="Arial"/>
          <w:sz w:val="22"/>
          <w:szCs w:val="22"/>
          <w:lang w:eastAsia="en-US"/>
        </w:rPr>
        <w:t>SO1, SPO1, SO2, SPO2, KWK 315, RSG, RSG1, RNO12B1-B2, RNO12B30. PSG 220V=.</w:t>
      </w:r>
    </w:p>
    <w:p w14:paraId="41C741E7" w14:textId="77777777" w:rsidR="004326BA" w:rsidRPr="004326BA" w:rsidRDefault="004326BA" w:rsidP="002D2031">
      <w:pPr>
        <w:numPr>
          <w:ilvl w:val="0"/>
          <w:numId w:val="47"/>
        </w:numPr>
        <w:autoSpaceDE w:val="0"/>
        <w:autoSpaceDN w:val="0"/>
        <w:adjustRightInd w:val="0"/>
        <w:spacing w:before="120" w:after="120"/>
        <w:ind w:left="709" w:hanging="425"/>
        <w:contextualSpacing/>
        <w:jc w:val="both"/>
        <w:rPr>
          <w:rFonts w:ascii="Arial" w:eastAsia="Calibri" w:hAnsi="Arial" w:cs="Arial"/>
          <w:sz w:val="22"/>
          <w:szCs w:val="22"/>
          <w:lang w:eastAsia="en-US"/>
        </w:rPr>
      </w:pPr>
      <w:r w:rsidRPr="004326BA">
        <w:rPr>
          <w:rFonts w:ascii="Arial" w:eastAsia="Calibri" w:hAnsi="Arial" w:cs="Arial"/>
          <w:bCs/>
          <w:sz w:val="22"/>
          <w:szCs w:val="22"/>
          <w:lang w:eastAsia="en-US"/>
        </w:rPr>
        <w:t xml:space="preserve">Urządzeń biomasy – rozdzielnie: </w:t>
      </w:r>
      <w:r w:rsidRPr="004326BA">
        <w:rPr>
          <w:rFonts w:ascii="Arial" w:eastAsia="Calibri" w:hAnsi="Arial" w:cs="Arial"/>
          <w:sz w:val="22"/>
          <w:szCs w:val="22"/>
          <w:lang w:eastAsia="en-US"/>
        </w:rPr>
        <w:t>TBHA, TBLA, 9BHR, 9BHS, 9BNP (część 1-3), 9BNR; 9BNS, 9BNSA, RZB1, RZB2,  RZB12 (część 1-2), RNO23-24, 220V= TBTW</w:t>
      </w:r>
    </w:p>
    <w:p w14:paraId="143802B4" w14:textId="77777777" w:rsidR="004326BA" w:rsidRPr="004326BA" w:rsidRDefault="004326BA" w:rsidP="00126F80">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Podstawowe typy rozdzielni 0,4kV potrzeb własnych ogólnych elektrowni to: REG-1, MS-76, ZMR, RNM-2, RNM-11, NGWR-1, RGO-2000. Typy wyłączników zwarciowych 0,4kV potrzeb ogólnych: APU, DS, M-PACT. Pozostała aparatura łączeniowa w segmentach, szafach i polach rozdzielnic oraz </w:t>
      </w:r>
      <w:proofErr w:type="spellStart"/>
      <w:r w:rsidRPr="004326BA">
        <w:rPr>
          <w:rFonts w:ascii="Arial" w:eastAsia="Calibri" w:hAnsi="Arial" w:cs="Arial"/>
          <w:sz w:val="22"/>
          <w:szCs w:val="22"/>
          <w:lang w:eastAsia="en-US"/>
        </w:rPr>
        <w:t>podrozdzielnic</w:t>
      </w:r>
      <w:proofErr w:type="spellEnd"/>
      <w:r w:rsidRPr="004326BA">
        <w:rPr>
          <w:rFonts w:ascii="Arial" w:eastAsia="Calibri" w:hAnsi="Arial" w:cs="Arial"/>
          <w:sz w:val="22"/>
          <w:szCs w:val="22"/>
          <w:lang w:eastAsia="en-US"/>
        </w:rPr>
        <w:t xml:space="preserve"> jest w standardowym wykonaniu. </w:t>
      </w:r>
    </w:p>
    <w:p w14:paraId="43CC72C8" w14:textId="4CA8305D" w:rsidR="004326BA" w:rsidRPr="00126F80" w:rsidRDefault="004326BA" w:rsidP="002D2031">
      <w:pPr>
        <w:pStyle w:val="Akapitzlist"/>
        <w:numPr>
          <w:ilvl w:val="1"/>
          <w:numId w:val="49"/>
        </w:numPr>
        <w:spacing w:before="120" w:after="120" w:line="240" w:lineRule="auto"/>
        <w:ind w:left="426" w:hanging="426"/>
        <w:jc w:val="both"/>
        <w:rPr>
          <w:rFonts w:ascii="Arial" w:hAnsi="Arial" w:cs="Arial"/>
          <w:b/>
        </w:rPr>
      </w:pPr>
      <w:r w:rsidRPr="00126F80">
        <w:rPr>
          <w:rFonts w:ascii="Arial" w:hAnsi="Arial" w:cs="Arial"/>
          <w:b/>
        </w:rPr>
        <w:t>Rozdzielnie prądu stałego</w:t>
      </w:r>
    </w:p>
    <w:p w14:paraId="155C2FC3" w14:textId="77777777" w:rsidR="004326BA" w:rsidRPr="004326BA" w:rsidRDefault="004326BA" w:rsidP="00126F80">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Rozdzielnie prądu stałego potrzeb </w:t>
      </w:r>
      <w:proofErr w:type="spellStart"/>
      <w:r w:rsidRPr="004326BA">
        <w:rPr>
          <w:rFonts w:ascii="Arial" w:eastAsia="Calibri" w:hAnsi="Arial" w:cs="Arial"/>
          <w:sz w:val="22"/>
          <w:szCs w:val="22"/>
          <w:lang w:eastAsia="en-US"/>
        </w:rPr>
        <w:t>pozablokowych</w:t>
      </w:r>
      <w:proofErr w:type="spellEnd"/>
      <w:r w:rsidRPr="004326BA">
        <w:rPr>
          <w:rFonts w:ascii="Arial" w:eastAsia="Calibri" w:hAnsi="Arial" w:cs="Arial"/>
          <w:sz w:val="22"/>
          <w:szCs w:val="22"/>
          <w:lang w:eastAsia="en-US"/>
        </w:rPr>
        <w:t xml:space="preserve"> oznaczono symbolami RPSO1 i RPSO2 (wykonano jako 5-szafowe). Rozdzielnia RPSO1 zlokalizowana jest na poziomie 0,0 m pod czopuchem nr 1, a rozdzielnia RPSO2 zlokalizowana jest na poziomie -2,5 m w budynku F-13. Rozdzielnia RPSO21 znajduje się na poz. 0 m za blokiem nr 9. Zasilane są z niej urządzenia Członu Ciepłowniczego nr 2.</w:t>
      </w:r>
      <w:r w:rsidRPr="004326BA">
        <w:rPr>
          <w:rFonts w:ascii="Calibri" w:eastAsia="Calibri" w:hAnsi="Calibri"/>
          <w:sz w:val="22"/>
          <w:szCs w:val="22"/>
          <w:lang w:eastAsia="en-US"/>
        </w:rPr>
        <w:t xml:space="preserve"> </w:t>
      </w:r>
      <w:r w:rsidRPr="004326BA">
        <w:rPr>
          <w:rFonts w:ascii="Arial" w:eastAsia="Calibri" w:hAnsi="Arial" w:cs="Arial"/>
          <w:sz w:val="22"/>
          <w:szCs w:val="22"/>
          <w:lang w:eastAsia="en-US"/>
        </w:rPr>
        <w:t>Rozdzielnie RPSO1 i RPSO21 stanowią rezerwowe zasilanie dowolnej rozdzielni bloków energetycznych RPS1 - RPS9.</w:t>
      </w:r>
      <w:r w:rsidRPr="004326BA">
        <w:rPr>
          <w:rFonts w:ascii="Calibri" w:eastAsia="Calibri" w:hAnsi="Calibri"/>
          <w:sz w:val="22"/>
          <w:szCs w:val="22"/>
          <w:lang w:eastAsia="en-US"/>
        </w:rPr>
        <w:t xml:space="preserve"> </w:t>
      </w:r>
      <w:r w:rsidRPr="004326BA">
        <w:rPr>
          <w:rFonts w:ascii="Arial" w:eastAsia="Calibri" w:hAnsi="Arial" w:cs="Arial"/>
          <w:sz w:val="22"/>
          <w:szCs w:val="22"/>
          <w:lang w:eastAsia="en-US"/>
        </w:rPr>
        <w:t xml:space="preserve">Do najważniejszych odbiorów </w:t>
      </w:r>
      <w:proofErr w:type="spellStart"/>
      <w:r w:rsidRPr="004326BA">
        <w:rPr>
          <w:rFonts w:ascii="Arial" w:eastAsia="Calibri" w:hAnsi="Arial" w:cs="Arial"/>
          <w:sz w:val="22"/>
          <w:szCs w:val="22"/>
          <w:lang w:eastAsia="en-US"/>
        </w:rPr>
        <w:t>pozablokowych</w:t>
      </w:r>
      <w:proofErr w:type="spellEnd"/>
      <w:r w:rsidRPr="004326BA">
        <w:rPr>
          <w:rFonts w:ascii="Arial" w:eastAsia="Calibri" w:hAnsi="Arial" w:cs="Arial"/>
          <w:sz w:val="22"/>
          <w:szCs w:val="22"/>
          <w:lang w:eastAsia="en-US"/>
        </w:rPr>
        <w:t xml:space="preserve"> zasilanych z rozdzielni RPSO1 należą: układ bezprzerwowego zasilania nastawni centralnej UPS-CN1 i pomiarów chemicznych, obwody sterowania urządzeń nawęglania, odpopielania, stacji demineralizacji wody oraz gospodarki olejowej. Z rozdzielni RPSO2 zasilane są: układ bezprzerwowego zasilania nastawni centralnej UPS-CN12 i bezprzerwowego zasilania komputerów systemów IT. </w:t>
      </w:r>
    </w:p>
    <w:p w14:paraId="0CA0FBCC" w14:textId="77777777" w:rsidR="004326BA" w:rsidRPr="004326BA" w:rsidRDefault="004326BA" w:rsidP="00126F80">
      <w:pPr>
        <w:jc w:val="both"/>
        <w:rPr>
          <w:rFonts w:ascii="Arial" w:eastAsia="Calibri" w:hAnsi="Arial" w:cs="Arial"/>
          <w:sz w:val="22"/>
          <w:szCs w:val="22"/>
          <w:lang w:eastAsia="en-US"/>
        </w:rPr>
      </w:pPr>
      <w:r w:rsidRPr="004326BA">
        <w:rPr>
          <w:rFonts w:ascii="Arial" w:eastAsia="Calibri" w:hAnsi="Arial" w:cs="Arial"/>
          <w:sz w:val="22"/>
          <w:szCs w:val="22"/>
          <w:lang w:eastAsia="en-US"/>
        </w:rPr>
        <w:t>Opisy obiektów, instalacji, układów i urządzeń w elektrowni przedstawione w niniejszej specyfikacji należy traktować, jako niewyczerpujące. Uzupełnienie informacji będzie możliwe w trakcie wizji lokalnej wykonawcy w Elektrowni.</w:t>
      </w:r>
    </w:p>
    <w:p w14:paraId="16E87E2E" w14:textId="77777777" w:rsidR="004326BA" w:rsidRPr="004326BA" w:rsidRDefault="004326BA" w:rsidP="00126F80">
      <w:pPr>
        <w:jc w:val="both"/>
        <w:rPr>
          <w:rFonts w:ascii="Arial" w:eastAsia="Calibri" w:hAnsi="Arial" w:cs="Arial"/>
          <w:sz w:val="22"/>
          <w:szCs w:val="22"/>
          <w:lang w:eastAsia="en-US"/>
        </w:rPr>
      </w:pPr>
      <w:r w:rsidRPr="004326BA">
        <w:rPr>
          <w:rFonts w:ascii="Arial" w:eastAsia="Calibri" w:hAnsi="Arial" w:cs="Arial"/>
          <w:sz w:val="22"/>
          <w:szCs w:val="22"/>
          <w:lang w:eastAsia="en-US"/>
        </w:rPr>
        <w:t>Zobowiązania Wykonawcy obejmują również koordynację wszystkich działań zapewniających, że wykonanie usług będzie w pełni zgodne z obowiązującym prawem i przepisami. Wykonawca będzie koordynował działania swoich podwykonawców. Zamawiający zapewnia dostęp do istniejącej dokumentacji technicznej, dokumentacja nie jest kompletna.</w:t>
      </w:r>
    </w:p>
    <w:p w14:paraId="66762575" w14:textId="77777777" w:rsidR="00056ACD" w:rsidRDefault="00056ACD" w:rsidP="00056ACD">
      <w:pPr>
        <w:spacing w:after="160" w:line="259" w:lineRule="auto"/>
        <w:jc w:val="both"/>
        <w:rPr>
          <w:rFonts w:ascii="Arial" w:hAnsi="Arial" w:cs="Arial"/>
          <w:color w:val="000000" w:themeColor="text1"/>
          <w:sz w:val="22"/>
          <w:szCs w:val="22"/>
        </w:rPr>
      </w:pPr>
    </w:p>
    <w:p w14:paraId="5D87EBEB" w14:textId="77777777" w:rsidR="00056ACD" w:rsidRDefault="00056ACD" w:rsidP="00056ACD">
      <w:pPr>
        <w:spacing w:after="160" w:line="259" w:lineRule="auto"/>
        <w:jc w:val="both"/>
        <w:rPr>
          <w:rFonts w:ascii="Arial" w:hAnsi="Arial" w:cs="Arial"/>
          <w:color w:val="000000" w:themeColor="text1"/>
          <w:sz w:val="22"/>
          <w:szCs w:val="22"/>
        </w:rPr>
      </w:pPr>
    </w:p>
    <w:p w14:paraId="7A4D0908" w14:textId="77777777" w:rsidR="002D5C98" w:rsidRDefault="002D5C98" w:rsidP="00056ACD">
      <w:pPr>
        <w:spacing w:after="160" w:line="259" w:lineRule="auto"/>
        <w:jc w:val="both"/>
        <w:rPr>
          <w:rFonts w:ascii="Arial" w:hAnsi="Arial" w:cs="Arial"/>
          <w:color w:val="000000" w:themeColor="text1"/>
          <w:sz w:val="22"/>
          <w:szCs w:val="22"/>
        </w:rPr>
      </w:pPr>
    </w:p>
    <w:p w14:paraId="46962838" w14:textId="77777777" w:rsidR="009903CF" w:rsidRDefault="009903CF" w:rsidP="00056ACD">
      <w:pPr>
        <w:spacing w:after="160" w:line="259" w:lineRule="auto"/>
        <w:jc w:val="both"/>
        <w:rPr>
          <w:rFonts w:ascii="Arial" w:hAnsi="Arial" w:cs="Arial"/>
          <w:color w:val="000000" w:themeColor="text1"/>
          <w:sz w:val="22"/>
          <w:szCs w:val="22"/>
        </w:rPr>
      </w:pPr>
    </w:p>
    <w:p w14:paraId="0991B58D" w14:textId="77777777" w:rsidR="009903CF" w:rsidRDefault="009903CF" w:rsidP="00056ACD">
      <w:pPr>
        <w:spacing w:after="160" w:line="259" w:lineRule="auto"/>
        <w:jc w:val="both"/>
        <w:rPr>
          <w:rFonts w:ascii="Arial" w:hAnsi="Arial" w:cs="Arial"/>
          <w:color w:val="000000" w:themeColor="text1"/>
          <w:sz w:val="22"/>
          <w:szCs w:val="22"/>
        </w:rPr>
      </w:pPr>
    </w:p>
    <w:p w14:paraId="786081FF" w14:textId="77777777" w:rsidR="002D5C98" w:rsidRDefault="002D5C98" w:rsidP="00056ACD">
      <w:pPr>
        <w:spacing w:after="160" w:line="259" w:lineRule="auto"/>
        <w:jc w:val="both"/>
        <w:rPr>
          <w:rFonts w:ascii="Arial" w:hAnsi="Arial" w:cs="Arial"/>
          <w:color w:val="000000" w:themeColor="text1"/>
          <w:sz w:val="22"/>
          <w:szCs w:val="22"/>
        </w:rPr>
      </w:pPr>
    </w:p>
    <w:p w14:paraId="7E9C18AC" w14:textId="77777777" w:rsidR="002D5C98" w:rsidRDefault="002D5C98" w:rsidP="00056ACD">
      <w:pPr>
        <w:spacing w:after="160" w:line="259" w:lineRule="auto"/>
        <w:jc w:val="both"/>
        <w:rPr>
          <w:rFonts w:ascii="Arial" w:hAnsi="Arial" w:cs="Arial"/>
          <w:color w:val="000000" w:themeColor="text1"/>
          <w:sz w:val="22"/>
          <w:szCs w:val="22"/>
        </w:rPr>
      </w:pPr>
    </w:p>
    <w:p w14:paraId="587B8746" w14:textId="77777777" w:rsidR="00613AA2" w:rsidRDefault="00613AA2" w:rsidP="00056ACD">
      <w:pPr>
        <w:spacing w:after="160" w:line="259" w:lineRule="auto"/>
        <w:jc w:val="both"/>
        <w:rPr>
          <w:rFonts w:ascii="Arial" w:hAnsi="Arial" w:cs="Arial"/>
          <w:color w:val="000000" w:themeColor="text1"/>
          <w:sz w:val="22"/>
          <w:szCs w:val="22"/>
        </w:rPr>
      </w:pPr>
    </w:p>
    <w:p w14:paraId="160170CF" w14:textId="77777777" w:rsidR="00613AA2" w:rsidRDefault="00613AA2" w:rsidP="00056ACD">
      <w:pPr>
        <w:spacing w:after="160" w:line="259" w:lineRule="auto"/>
        <w:jc w:val="both"/>
        <w:rPr>
          <w:rFonts w:ascii="Arial" w:hAnsi="Arial" w:cs="Arial"/>
          <w:color w:val="000000" w:themeColor="text1"/>
          <w:sz w:val="22"/>
          <w:szCs w:val="22"/>
        </w:rPr>
      </w:pPr>
    </w:p>
    <w:p w14:paraId="505169A6" w14:textId="77777777" w:rsidR="00613AA2" w:rsidRDefault="00613AA2" w:rsidP="00056ACD">
      <w:pPr>
        <w:spacing w:after="160" w:line="259" w:lineRule="auto"/>
        <w:jc w:val="both"/>
        <w:rPr>
          <w:rFonts w:ascii="Arial" w:hAnsi="Arial" w:cs="Arial"/>
          <w:color w:val="000000" w:themeColor="text1"/>
          <w:sz w:val="22"/>
          <w:szCs w:val="22"/>
        </w:rPr>
      </w:pPr>
    </w:p>
    <w:p w14:paraId="5A9BF4E7" w14:textId="3A4E0B9E" w:rsidR="00DE6285" w:rsidRDefault="003D3B47" w:rsidP="00DE6285">
      <w:pPr>
        <w:spacing w:after="160" w:line="259" w:lineRule="auto"/>
        <w:jc w:val="right"/>
        <w:rPr>
          <w:rFonts w:ascii="Arial" w:hAnsi="Arial" w:cs="Arial"/>
          <w:b/>
          <w:color w:val="000000" w:themeColor="text1"/>
          <w:sz w:val="22"/>
          <w:szCs w:val="22"/>
        </w:rPr>
      </w:pPr>
      <w:r w:rsidRPr="003D2829">
        <w:rPr>
          <w:rFonts w:ascii="Arial" w:hAnsi="Arial" w:cs="Arial"/>
          <w:b/>
          <w:color w:val="000000" w:themeColor="text1"/>
          <w:sz w:val="22"/>
          <w:szCs w:val="22"/>
        </w:rPr>
        <w:lastRenderedPageBreak/>
        <w:t>Załączniku nr 1.</w:t>
      </w:r>
      <w:r w:rsidR="00DA477B">
        <w:rPr>
          <w:rFonts w:ascii="Arial" w:hAnsi="Arial" w:cs="Arial"/>
          <w:b/>
          <w:color w:val="000000" w:themeColor="text1"/>
          <w:sz w:val="22"/>
          <w:szCs w:val="22"/>
        </w:rPr>
        <w:t>5</w:t>
      </w:r>
      <w:r w:rsidR="00022A3F" w:rsidRPr="00022A3F">
        <w:t xml:space="preserve"> </w:t>
      </w:r>
      <w:r w:rsidR="00136AD7">
        <w:rPr>
          <w:rFonts w:ascii="Arial" w:hAnsi="Arial" w:cs="Arial"/>
          <w:b/>
          <w:color w:val="000000" w:themeColor="text1"/>
          <w:sz w:val="22"/>
          <w:szCs w:val="22"/>
        </w:rPr>
        <w:t>SIWZ cz. II</w:t>
      </w:r>
    </w:p>
    <w:p w14:paraId="65A766CF" w14:textId="2C0F3921" w:rsidR="003D3B47" w:rsidRDefault="003D3B47" w:rsidP="003D3B47">
      <w:pPr>
        <w:spacing w:after="160" w:line="259" w:lineRule="auto"/>
        <w:jc w:val="center"/>
        <w:rPr>
          <w:rFonts w:ascii="Arial" w:hAnsi="Arial" w:cs="Arial"/>
          <w:b/>
          <w:color w:val="000000" w:themeColor="text1"/>
          <w:sz w:val="22"/>
          <w:szCs w:val="22"/>
        </w:rPr>
      </w:pPr>
      <w:r w:rsidRPr="003D2829">
        <w:rPr>
          <w:rFonts w:ascii="Arial" w:hAnsi="Arial" w:cs="Arial"/>
          <w:b/>
          <w:color w:val="000000" w:themeColor="text1"/>
          <w:sz w:val="22"/>
          <w:szCs w:val="22"/>
        </w:rPr>
        <w:t>Mapa sytuacyjna terenu Elektrowni 1-5000Z</w:t>
      </w:r>
    </w:p>
    <w:p w14:paraId="42FDE72A" w14:textId="77777777" w:rsidR="00DB088D" w:rsidRPr="003D2829" w:rsidRDefault="00DB088D" w:rsidP="003D3B47">
      <w:pPr>
        <w:spacing w:after="160" w:line="259" w:lineRule="auto"/>
        <w:jc w:val="center"/>
        <w:rPr>
          <w:rFonts w:ascii="Arial" w:hAnsi="Arial" w:cs="Arial"/>
          <w:b/>
          <w:color w:val="000000" w:themeColor="text1"/>
          <w:sz w:val="22"/>
          <w:szCs w:val="22"/>
        </w:rPr>
      </w:pPr>
    </w:p>
    <w:p w14:paraId="73AB4040" w14:textId="0CFC3806" w:rsidR="003D2829" w:rsidRDefault="00DB088D" w:rsidP="003D3B47">
      <w:pPr>
        <w:spacing w:after="160" w:line="259" w:lineRule="auto"/>
        <w:jc w:val="center"/>
        <w:rPr>
          <w:rFonts w:ascii="Arial" w:hAnsi="Arial" w:cs="Arial"/>
          <w:color w:val="000000" w:themeColor="text1"/>
          <w:sz w:val="22"/>
          <w:szCs w:val="22"/>
        </w:rPr>
      </w:pPr>
      <w:r w:rsidRPr="00DB088D">
        <w:rPr>
          <w:rFonts w:ascii="Times New Roman" w:hAnsi="Times New Roman"/>
          <w:b/>
          <w:color w:val="000000"/>
          <w:sz w:val="24"/>
        </w:rPr>
        <w:object w:dxaOrig="17865" w:dyaOrig="12630" w14:anchorId="7992BA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8.25pt;height:366.75pt" o:ole="">
            <v:imagedata r:id="rId13" o:title=""/>
          </v:shape>
          <o:OLEObject Type="Embed" ProgID="AcroExch.Document.DC" ShapeID="_x0000_i1025" DrawAspect="Content" ObjectID="_1614057439" r:id="rId14"/>
        </w:object>
      </w:r>
    </w:p>
    <w:p w14:paraId="0BCCCD3A" w14:textId="77777777" w:rsidR="003D2829" w:rsidRDefault="003D2829" w:rsidP="003D3B47">
      <w:pPr>
        <w:spacing w:after="160" w:line="259" w:lineRule="auto"/>
        <w:jc w:val="center"/>
        <w:rPr>
          <w:rFonts w:ascii="Arial" w:hAnsi="Arial" w:cs="Arial"/>
          <w:color w:val="000000" w:themeColor="text1"/>
          <w:sz w:val="22"/>
          <w:szCs w:val="22"/>
        </w:rPr>
      </w:pPr>
    </w:p>
    <w:p w14:paraId="4AE9F094" w14:textId="77777777" w:rsidR="003D2829" w:rsidRDefault="003D2829" w:rsidP="003D3B47">
      <w:pPr>
        <w:spacing w:after="160" w:line="259" w:lineRule="auto"/>
        <w:jc w:val="center"/>
        <w:rPr>
          <w:rFonts w:ascii="Arial" w:hAnsi="Arial" w:cs="Arial"/>
          <w:color w:val="000000" w:themeColor="text1"/>
          <w:sz w:val="22"/>
          <w:szCs w:val="22"/>
        </w:rPr>
      </w:pPr>
    </w:p>
    <w:p w14:paraId="0BBF34B0" w14:textId="77777777" w:rsidR="003D2829" w:rsidRDefault="003D2829" w:rsidP="003D3B47">
      <w:pPr>
        <w:spacing w:after="160" w:line="259" w:lineRule="auto"/>
        <w:jc w:val="center"/>
        <w:rPr>
          <w:rFonts w:ascii="Arial" w:hAnsi="Arial" w:cs="Arial"/>
          <w:color w:val="000000" w:themeColor="text1"/>
          <w:sz w:val="22"/>
          <w:szCs w:val="22"/>
        </w:rPr>
      </w:pPr>
    </w:p>
    <w:p w14:paraId="4154EC06" w14:textId="77777777" w:rsidR="003D2829" w:rsidRDefault="003D2829" w:rsidP="003D3B47">
      <w:pPr>
        <w:spacing w:after="160" w:line="259" w:lineRule="auto"/>
        <w:jc w:val="center"/>
        <w:rPr>
          <w:rFonts w:ascii="Arial" w:hAnsi="Arial" w:cs="Arial"/>
          <w:color w:val="000000" w:themeColor="text1"/>
          <w:sz w:val="22"/>
          <w:szCs w:val="22"/>
        </w:rPr>
      </w:pPr>
    </w:p>
    <w:p w14:paraId="71EF82D6" w14:textId="77777777" w:rsidR="003D2829" w:rsidRDefault="003D2829" w:rsidP="003D3B47">
      <w:pPr>
        <w:spacing w:after="160" w:line="259" w:lineRule="auto"/>
        <w:jc w:val="center"/>
        <w:rPr>
          <w:rFonts w:ascii="Arial" w:hAnsi="Arial" w:cs="Arial"/>
          <w:color w:val="000000" w:themeColor="text1"/>
          <w:sz w:val="22"/>
          <w:szCs w:val="22"/>
        </w:rPr>
      </w:pPr>
    </w:p>
    <w:p w14:paraId="0C7B31B9" w14:textId="77777777" w:rsidR="003D2829" w:rsidRDefault="003D2829" w:rsidP="003D3B47">
      <w:pPr>
        <w:spacing w:after="160" w:line="259" w:lineRule="auto"/>
        <w:jc w:val="center"/>
        <w:rPr>
          <w:rFonts w:ascii="Arial" w:hAnsi="Arial" w:cs="Arial"/>
          <w:color w:val="000000" w:themeColor="text1"/>
          <w:sz w:val="22"/>
          <w:szCs w:val="22"/>
        </w:rPr>
      </w:pPr>
    </w:p>
    <w:p w14:paraId="6D2F41EC" w14:textId="77777777" w:rsidR="003D2829" w:rsidRDefault="003D2829" w:rsidP="003D3B47">
      <w:pPr>
        <w:spacing w:after="160" w:line="259" w:lineRule="auto"/>
        <w:jc w:val="center"/>
        <w:rPr>
          <w:rFonts w:ascii="Arial" w:hAnsi="Arial" w:cs="Arial"/>
          <w:color w:val="000000" w:themeColor="text1"/>
          <w:sz w:val="22"/>
          <w:szCs w:val="22"/>
        </w:rPr>
      </w:pPr>
    </w:p>
    <w:p w14:paraId="4900F205" w14:textId="77777777" w:rsidR="003D2829" w:rsidRDefault="003D2829" w:rsidP="003D3B47">
      <w:pPr>
        <w:spacing w:after="160" w:line="259" w:lineRule="auto"/>
        <w:jc w:val="center"/>
        <w:rPr>
          <w:rFonts w:ascii="Arial" w:hAnsi="Arial" w:cs="Arial"/>
          <w:color w:val="000000" w:themeColor="text1"/>
          <w:sz w:val="22"/>
          <w:szCs w:val="22"/>
        </w:rPr>
      </w:pPr>
    </w:p>
    <w:p w14:paraId="44518A40" w14:textId="77777777" w:rsidR="003D2829" w:rsidRDefault="003D2829" w:rsidP="003D3B47">
      <w:pPr>
        <w:spacing w:after="160" w:line="259" w:lineRule="auto"/>
        <w:jc w:val="center"/>
        <w:rPr>
          <w:rFonts w:ascii="Arial" w:hAnsi="Arial" w:cs="Arial"/>
          <w:color w:val="000000" w:themeColor="text1"/>
          <w:sz w:val="22"/>
          <w:szCs w:val="22"/>
        </w:rPr>
      </w:pPr>
    </w:p>
    <w:p w14:paraId="07318A54" w14:textId="77777777" w:rsidR="003D2829" w:rsidRDefault="003D2829" w:rsidP="003D3B47">
      <w:pPr>
        <w:spacing w:after="160" w:line="259" w:lineRule="auto"/>
        <w:jc w:val="center"/>
        <w:rPr>
          <w:rFonts w:ascii="Arial" w:hAnsi="Arial" w:cs="Arial"/>
          <w:color w:val="000000" w:themeColor="text1"/>
          <w:sz w:val="22"/>
          <w:szCs w:val="22"/>
        </w:rPr>
      </w:pPr>
    </w:p>
    <w:p w14:paraId="6FCA6F06" w14:textId="77777777" w:rsidR="0062574B" w:rsidRDefault="0062574B" w:rsidP="003D3B47">
      <w:pPr>
        <w:spacing w:after="160" w:line="259" w:lineRule="auto"/>
        <w:jc w:val="center"/>
        <w:rPr>
          <w:rFonts w:ascii="Arial" w:hAnsi="Arial" w:cs="Arial"/>
          <w:color w:val="000000" w:themeColor="text1"/>
          <w:sz w:val="22"/>
          <w:szCs w:val="22"/>
        </w:rPr>
      </w:pPr>
    </w:p>
    <w:p w14:paraId="44121A70" w14:textId="77777777" w:rsidR="0062574B" w:rsidRDefault="0062574B" w:rsidP="003D3B47">
      <w:pPr>
        <w:spacing w:after="160" w:line="259" w:lineRule="auto"/>
        <w:jc w:val="center"/>
        <w:rPr>
          <w:rFonts w:ascii="Arial" w:hAnsi="Arial" w:cs="Arial"/>
          <w:color w:val="000000" w:themeColor="text1"/>
          <w:sz w:val="22"/>
          <w:szCs w:val="22"/>
        </w:rPr>
      </w:pPr>
    </w:p>
    <w:p w14:paraId="03BF1C2E" w14:textId="5F207347" w:rsidR="00DE6285" w:rsidRDefault="00B84071" w:rsidP="00DE6285">
      <w:pPr>
        <w:spacing w:after="160" w:line="259" w:lineRule="auto"/>
        <w:jc w:val="right"/>
        <w:rPr>
          <w:rFonts w:ascii="Arial" w:hAnsi="Arial" w:cs="Arial"/>
          <w:b/>
          <w:color w:val="000000" w:themeColor="text1"/>
          <w:sz w:val="22"/>
          <w:szCs w:val="22"/>
        </w:rPr>
      </w:pPr>
      <w:r w:rsidRPr="00B84071">
        <w:rPr>
          <w:rFonts w:ascii="Arial" w:hAnsi="Arial" w:cs="Arial"/>
          <w:b/>
          <w:color w:val="000000" w:themeColor="text1"/>
          <w:sz w:val="22"/>
          <w:szCs w:val="22"/>
        </w:rPr>
        <w:lastRenderedPageBreak/>
        <w:t>Załącznik nr 1.</w:t>
      </w:r>
      <w:r w:rsidR="00DA477B">
        <w:rPr>
          <w:rFonts w:ascii="Arial" w:hAnsi="Arial" w:cs="Arial"/>
          <w:b/>
          <w:color w:val="000000" w:themeColor="text1"/>
          <w:sz w:val="22"/>
          <w:szCs w:val="22"/>
        </w:rPr>
        <w:t>6</w:t>
      </w:r>
      <w:r w:rsidR="00022A3F">
        <w:rPr>
          <w:rFonts w:ascii="Arial" w:hAnsi="Arial" w:cs="Arial"/>
          <w:b/>
          <w:color w:val="000000" w:themeColor="text1"/>
          <w:sz w:val="22"/>
          <w:szCs w:val="22"/>
        </w:rPr>
        <w:t xml:space="preserve"> </w:t>
      </w:r>
      <w:r w:rsidR="00136AD7">
        <w:rPr>
          <w:rFonts w:ascii="Arial" w:hAnsi="Arial" w:cs="Arial"/>
          <w:b/>
          <w:color w:val="000000" w:themeColor="text1"/>
          <w:sz w:val="22"/>
          <w:szCs w:val="22"/>
        </w:rPr>
        <w:t>SIWZ cz. II</w:t>
      </w:r>
    </w:p>
    <w:p w14:paraId="47735380" w14:textId="55A8CA2E" w:rsidR="00B84071" w:rsidRDefault="00B84071" w:rsidP="00B84071">
      <w:pPr>
        <w:spacing w:after="160" w:line="259" w:lineRule="auto"/>
        <w:jc w:val="center"/>
        <w:rPr>
          <w:rFonts w:ascii="Arial" w:hAnsi="Arial" w:cs="Arial"/>
          <w:b/>
          <w:color w:val="000000" w:themeColor="text1"/>
          <w:sz w:val="22"/>
          <w:szCs w:val="22"/>
        </w:rPr>
      </w:pPr>
      <w:r w:rsidRPr="00B84071">
        <w:rPr>
          <w:rFonts w:ascii="Arial" w:hAnsi="Arial" w:cs="Arial"/>
          <w:b/>
          <w:color w:val="000000" w:themeColor="text1"/>
          <w:sz w:val="22"/>
          <w:szCs w:val="22"/>
        </w:rPr>
        <w:t>Wykaz Materiałów Pomocniczych</w:t>
      </w:r>
    </w:p>
    <w:p w14:paraId="3D89FD14" w14:textId="65267189" w:rsidR="001A07B6" w:rsidRPr="00205045" w:rsidRDefault="00205045" w:rsidP="00205045">
      <w:pPr>
        <w:spacing w:after="120"/>
        <w:jc w:val="both"/>
        <w:rPr>
          <w:rFonts w:ascii="Arial" w:hAnsi="Arial" w:cs="Arial"/>
          <w:color w:val="000000" w:themeColor="text1"/>
          <w:sz w:val="22"/>
          <w:szCs w:val="22"/>
        </w:rPr>
      </w:pPr>
      <w:r w:rsidRPr="00205045">
        <w:rPr>
          <w:rFonts w:ascii="Arial" w:hAnsi="Arial" w:cs="Arial"/>
          <w:color w:val="000000" w:themeColor="text1"/>
          <w:sz w:val="22"/>
          <w:szCs w:val="22"/>
        </w:rPr>
        <w:t>Materiały</w:t>
      </w:r>
      <w:r>
        <w:rPr>
          <w:rFonts w:ascii="Arial" w:hAnsi="Arial" w:cs="Arial"/>
          <w:color w:val="000000" w:themeColor="text1"/>
          <w:sz w:val="22"/>
          <w:szCs w:val="22"/>
        </w:rPr>
        <w:t xml:space="preserve"> określone na przykładzie danych historycznych</w:t>
      </w:r>
      <w:r w:rsidRPr="00205045">
        <w:rPr>
          <w:rFonts w:ascii="Arial" w:hAnsi="Arial" w:cs="Arial"/>
          <w:color w:val="000000" w:themeColor="text1"/>
          <w:sz w:val="22"/>
          <w:szCs w:val="22"/>
        </w:rPr>
        <w:t xml:space="preserve"> </w:t>
      </w:r>
    </w:p>
    <w:tbl>
      <w:tblPr>
        <w:tblW w:w="8946" w:type="dxa"/>
        <w:jc w:val="center"/>
        <w:tblCellMar>
          <w:left w:w="70" w:type="dxa"/>
          <w:right w:w="70" w:type="dxa"/>
        </w:tblCellMar>
        <w:tblLook w:val="04A0" w:firstRow="1" w:lastRow="0" w:firstColumn="1" w:lastColumn="0" w:noHBand="0" w:noVBand="1"/>
      </w:tblPr>
      <w:tblGrid>
        <w:gridCol w:w="446"/>
        <w:gridCol w:w="8500"/>
      </w:tblGrid>
      <w:tr w:rsidR="001A07B6" w:rsidRPr="001A07B6" w14:paraId="60F8C131"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0270D4"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Lp.</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54AF37B3"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Nazwa materiału</w:t>
            </w:r>
          </w:p>
        </w:tc>
      </w:tr>
      <w:tr w:rsidR="001A07B6" w:rsidRPr="001A07B6" w14:paraId="1CE9D779"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18559C"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1.</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3A990F39"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Acetylen, azot techniczny, tlen techniczny</w:t>
            </w:r>
          </w:p>
        </w:tc>
      </w:tr>
      <w:tr w:rsidR="001A07B6" w:rsidRPr="001A07B6" w14:paraId="4C3B8122"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FC07A9"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2.</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4CBEBBE8"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Alkohol etylowy, benzyna ekstrakcyjna</w:t>
            </w:r>
          </w:p>
        </w:tc>
      </w:tr>
      <w:tr w:rsidR="001A07B6" w:rsidRPr="001A07B6" w14:paraId="0E7214C4"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D5C4A1"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3.</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20E50EB6"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Amoniak</w:t>
            </w:r>
          </w:p>
        </w:tc>
      </w:tr>
      <w:tr w:rsidR="001A07B6" w:rsidRPr="001A07B6" w14:paraId="186FE790"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9362F8"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4.</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36488DAD"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Baterie i akumulatorki o cenie jednostkowej do 75 zł</w:t>
            </w:r>
          </w:p>
        </w:tc>
      </w:tr>
      <w:tr w:rsidR="001A07B6" w:rsidRPr="001A07B6" w14:paraId="2831D8C0"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133E41"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5.</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35480D45"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Bezpiecznik ceramiczne rurkowe</w:t>
            </w:r>
          </w:p>
        </w:tc>
      </w:tr>
      <w:tr w:rsidR="001A07B6" w:rsidRPr="001A07B6" w14:paraId="54D84EB2"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54F892"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6.</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25D0C312" w14:textId="1DA48B96" w:rsidR="001A07B6" w:rsidRPr="001A07B6" w:rsidRDefault="00205045" w:rsidP="001A07B6">
            <w:pPr>
              <w:rPr>
                <w:rFonts w:ascii="Arial" w:hAnsi="Arial" w:cs="Arial"/>
                <w:color w:val="000000"/>
                <w:szCs w:val="20"/>
              </w:rPr>
            </w:pPr>
            <w:r>
              <w:rPr>
                <w:rFonts w:ascii="Arial" w:hAnsi="Arial" w:cs="Arial"/>
                <w:color w:val="000000"/>
                <w:szCs w:val="20"/>
              </w:rPr>
              <w:t xml:space="preserve">Bezpiecznik cylindryczny </w:t>
            </w:r>
          </w:p>
        </w:tc>
      </w:tr>
      <w:tr w:rsidR="001A07B6" w:rsidRPr="001A07B6" w14:paraId="72B77C87"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4FF59C"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7.</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5B8E0736"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Brzeszczoty, tarcze i inne materiały eksploatacyjne do narzędzi</w:t>
            </w:r>
          </w:p>
        </w:tc>
      </w:tr>
      <w:tr w:rsidR="001A07B6" w:rsidRPr="001A07B6" w14:paraId="00BC41F7"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31460D"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8.</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71590FB3"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 xml:space="preserve">Czujnik oporowy - kształtka porcelanowa fi 4,5 mm </w:t>
            </w:r>
          </w:p>
        </w:tc>
      </w:tr>
      <w:tr w:rsidR="001A07B6" w:rsidRPr="001A07B6" w14:paraId="37E8B671"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3B3EA0"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9.</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68DE6C2C"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Czyściwo</w:t>
            </w:r>
          </w:p>
        </w:tc>
      </w:tr>
      <w:tr w:rsidR="001A07B6" w:rsidRPr="001A07B6" w14:paraId="59B6800A"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ABDA73"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10.</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5CE85FF7"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 xml:space="preserve">Denaturat </w:t>
            </w:r>
          </w:p>
        </w:tc>
      </w:tr>
      <w:tr w:rsidR="001A07B6" w:rsidRPr="001A07B6" w14:paraId="6BB8C39C"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5ADC65"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11.</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3DC5E396"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 xml:space="preserve">Dławiki i dławnice kablowe  </w:t>
            </w:r>
          </w:p>
        </w:tc>
      </w:tr>
      <w:tr w:rsidR="001A07B6" w:rsidRPr="001A07B6" w14:paraId="0F013740"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353ADF"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12.</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572058F3"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Drobne materiały budowlane</w:t>
            </w:r>
          </w:p>
        </w:tc>
      </w:tr>
      <w:tr w:rsidR="001A07B6" w:rsidRPr="001A07B6" w14:paraId="36847B02"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B144FA"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13.</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77B00388"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Drobny osprzęt szaf i skrzynek sterowniczych o cenie jednostkowej do 100 zł</w:t>
            </w:r>
          </w:p>
        </w:tc>
      </w:tr>
      <w:tr w:rsidR="001A07B6" w:rsidRPr="001A07B6" w14:paraId="7561E706"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6FC649"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14.</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421687BB"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Elektrody spawalnicze</w:t>
            </w:r>
          </w:p>
        </w:tc>
      </w:tr>
      <w:tr w:rsidR="001A07B6" w:rsidRPr="001A07B6" w14:paraId="44CBD754"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E8C611"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15.</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480361CD"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Elementy do oznaczania kabli i listew zaciskowych</w:t>
            </w:r>
          </w:p>
        </w:tc>
      </w:tr>
      <w:tr w:rsidR="001A07B6" w:rsidRPr="001A07B6" w14:paraId="67F44DDB"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1093E5"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16.</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2606A4FD"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Elementy elektroniczne i elektromechaniczne o cenie jednostkowej do 100 zł</w:t>
            </w:r>
          </w:p>
        </w:tc>
      </w:tr>
      <w:tr w:rsidR="001A07B6" w:rsidRPr="001A07B6" w14:paraId="62679795"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5BC37F"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17.</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3567990F"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 xml:space="preserve">Elementy mocujące do taśm kablowych  </w:t>
            </w:r>
          </w:p>
        </w:tc>
      </w:tr>
      <w:tr w:rsidR="001A07B6" w:rsidRPr="001A07B6" w14:paraId="7A08859B"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2F25BE"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18.</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1AC7B21B"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Etanoloamina</w:t>
            </w:r>
          </w:p>
        </w:tc>
      </w:tr>
      <w:tr w:rsidR="001A07B6" w:rsidRPr="001A07B6" w14:paraId="5C71BEAC"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FA764F"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19.</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2A9976DD"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Farby, lakiery, rozpuszczalniki i kleje</w:t>
            </w:r>
          </w:p>
        </w:tc>
      </w:tr>
      <w:tr w:rsidR="001A07B6" w:rsidRPr="001A07B6" w14:paraId="07C15AC3"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ACA3C7"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20.</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0413D43A"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 xml:space="preserve">Gazy wzorcowe, roztwory wzorcowe  </w:t>
            </w:r>
          </w:p>
        </w:tc>
      </w:tr>
      <w:tr w:rsidR="001A07B6" w:rsidRPr="001A07B6" w14:paraId="732C0106"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C3AC54"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21.</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30B6E2EA"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 xml:space="preserve">Głowica kablowa - sprężyna o stałej sile docisku CFS P 60 </w:t>
            </w:r>
          </w:p>
        </w:tc>
      </w:tr>
      <w:tr w:rsidR="001A07B6" w:rsidRPr="001A07B6" w14:paraId="7C7CC171"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303119"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22.</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25D877E8"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Kłódki, zamki, wkładki do zamków</w:t>
            </w:r>
          </w:p>
        </w:tc>
      </w:tr>
      <w:tr w:rsidR="001A07B6" w:rsidRPr="001A07B6" w14:paraId="249D70E0"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15F4CD"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23.</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3A5D33EA"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Kołki do wstrzeliwania i rozporowe, nitokołki</w:t>
            </w:r>
          </w:p>
        </w:tc>
      </w:tr>
      <w:tr w:rsidR="001A07B6" w:rsidRPr="001A07B6" w14:paraId="652CEA33"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00052F"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24.</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66D3C4AC"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Końcówki kablowe (oczkowe, tulejkowe, nasuwki, wsuwki itp.)</w:t>
            </w:r>
          </w:p>
        </w:tc>
      </w:tr>
      <w:tr w:rsidR="001A07B6" w:rsidRPr="001A07B6" w14:paraId="7D62B46D"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21A011"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25.</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3006511E"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Koszulki i rury termokurczliwe, opaski zaciskowe</w:t>
            </w:r>
          </w:p>
        </w:tc>
      </w:tr>
      <w:tr w:rsidR="001A07B6" w:rsidRPr="001A07B6" w14:paraId="50844153"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B0B335"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26.</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6BD7CA99"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Listwy zaciskowe i ich elementy pomocnicze</w:t>
            </w:r>
          </w:p>
        </w:tc>
      </w:tr>
      <w:tr w:rsidR="001A07B6" w:rsidRPr="001A07B6" w14:paraId="55C72F52"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CADCCC"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27.</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0D858189"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Materiały do oprawy i przechowywania dokumentacji i oprogramowania</w:t>
            </w:r>
          </w:p>
        </w:tc>
      </w:tr>
      <w:tr w:rsidR="001A07B6" w:rsidRPr="001A07B6" w14:paraId="75BF6B48"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6F52BA"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28.</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2AC57FAA"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 xml:space="preserve">Materiały eksploatacyjne do drukarek </w:t>
            </w:r>
          </w:p>
        </w:tc>
      </w:tr>
      <w:tr w:rsidR="001A07B6" w:rsidRPr="001A07B6" w14:paraId="31ACA5D8"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8390C8"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29.</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11562A97"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Materiały pomocnicze (tablice, taśmy itp.) Do wyznaczania miejsca pracy</w:t>
            </w:r>
          </w:p>
        </w:tc>
      </w:tr>
      <w:tr w:rsidR="001A07B6" w:rsidRPr="001A07B6" w14:paraId="32C26D3C"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6311C8"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30.</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3EADF5FB"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Osprzęt do przekaźników</w:t>
            </w:r>
          </w:p>
        </w:tc>
      </w:tr>
      <w:tr w:rsidR="001A07B6" w:rsidRPr="001A07B6" w14:paraId="1BC32686"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E56279"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31.</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65FFA754"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Osprzęt elektroinstalacyjny (gniazda, puszki, przedłużacze itp.)</w:t>
            </w:r>
          </w:p>
        </w:tc>
      </w:tr>
      <w:tr w:rsidR="001A07B6" w:rsidRPr="001A07B6" w14:paraId="09C78A98"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A99076"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32.</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0C17D809"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Osprzęt łączeniowy tras impulsowych i elementów konstrukcji wsporczych  na potrzeby bieżącej eksploatacji</w:t>
            </w:r>
          </w:p>
        </w:tc>
      </w:tr>
      <w:tr w:rsidR="001A07B6" w:rsidRPr="001A07B6" w14:paraId="45757B25"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1C9AF9"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33.</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2F720D50" w14:textId="77777777" w:rsidR="001A07B6" w:rsidRPr="001A07B6" w:rsidRDefault="001A07B6" w:rsidP="001A07B6">
            <w:pPr>
              <w:rPr>
                <w:rFonts w:ascii="Arial" w:hAnsi="Arial" w:cs="Arial"/>
                <w:color w:val="000000"/>
                <w:szCs w:val="20"/>
              </w:rPr>
            </w:pPr>
            <w:proofErr w:type="spellStart"/>
            <w:r w:rsidRPr="001A07B6">
              <w:rPr>
                <w:rFonts w:ascii="Arial" w:hAnsi="Arial" w:cs="Arial"/>
                <w:color w:val="000000"/>
                <w:szCs w:val="20"/>
              </w:rPr>
              <w:t>Oxistat</w:t>
            </w:r>
            <w:proofErr w:type="spellEnd"/>
            <w:r w:rsidRPr="001A07B6">
              <w:rPr>
                <w:rFonts w:ascii="Arial" w:hAnsi="Arial" w:cs="Arial"/>
                <w:color w:val="000000"/>
                <w:szCs w:val="20"/>
              </w:rPr>
              <w:t xml:space="preserve"> – elektrolit, reagenty, odczynniki</w:t>
            </w:r>
          </w:p>
        </w:tc>
      </w:tr>
      <w:tr w:rsidR="001A07B6" w:rsidRPr="001A07B6" w14:paraId="67B7BAF2"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02266A"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34.</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38888088"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 xml:space="preserve">Pędzle, papier ścierny, </w:t>
            </w:r>
          </w:p>
        </w:tc>
      </w:tr>
      <w:tr w:rsidR="001A07B6" w:rsidRPr="001A07B6" w14:paraId="22C8DB06"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8BB214"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35.</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203B6CC7"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Pisaki zwykłe i specjalistyczne</w:t>
            </w:r>
          </w:p>
        </w:tc>
      </w:tr>
      <w:tr w:rsidR="001A07B6" w:rsidRPr="001A07B6" w14:paraId="244F80C8"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8728A9"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36.</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722F86B3"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 xml:space="preserve">Plomby z ołowiu fi 10 </w:t>
            </w:r>
          </w:p>
        </w:tc>
      </w:tr>
      <w:tr w:rsidR="001A07B6" w:rsidRPr="001A07B6" w14:paraId="4ACE626D"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0C46F6"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37.</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070AF7BB"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Preparaty i środki do czyszczenia, odtłuszczania, smarowania</w:t>
            </w:r>
          </w:p>
        </w:tc>
      </w:tr>
      <w:tr w:rsidR="001A07B6" w:rsidRPr="001A07B6" w14:paraId="5E2758FC"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A2D0DA"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38.</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0333328F"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 xml:space="preserve">Preparaty </w:t>
            </w:r>
            <w:proofErr w:type="spellStart"/>
            <w:r w:rsidRPr="001A07B6">
              <w:rPr>
                <w:rFonts w:ascii="Arial" w:hAnsi="Arial" w:cs="Arial"/>
                <w:color w:val="000000"/>
                <w:szCs w:val="20"/>
              </w:rPr>
              <w:t>Loctite</w:t>
            </w:r>
            <w:proofErr w:type="spellEnd"/>
          </w:p>
        </w:tc>
      </w:tr>
      <w:tr w:rsidR="001A07B6" w:rsidRPr="001A07B6" w14:paraId="7F1D09B9"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8DAEDE"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39.</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247A33AC"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Preparaty specjalistyczne do obwodów elektrycznych i elektronicznych</w:t>
            </w:r>
          </w:p>
        </w:tc>
      </w:tr>
      <w:tr w:rsidR="001A07B6" w:rsidRPr="001A07B6" w14:paraId="4F23F800"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0AFFE9"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40.</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7908514D"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 xml:space="preserve">Przewody miedziane </w:t>
            </w:r>
            <w:proofErr w:type="spellStart"/>
            <w:r w:rsidRPr="001A07B6">
              <w:rPr>
                <w:rFonts w:ascii="Arial" w:hAnsi="Arial" w:cs="Arial"/>
                <w:color w:val="000000"/>
                <w:szCs w:val="20"/>
              </w:rPr>
              <w:t>Lgy</w:t>
            </w:r>
            <w:proofErr w:type="spellEnd"/>
            <w:r w:rsidRPr="001A07B6">
              <w:rPr>
                <w:rFonts w:ascii="Arial" w:hAnsi="Arial" w:cs="Arial"/>
                <w:color w:val="000000"/>
                <w:szCs w:val="20"/>
              </w:rPr>
              <w:t>, Dy o przekroju do 1,5 mm2</w:t>
            </w:r>
          </w:p>
        </w:tc>
      </w:tr>
      <w:tr w:rsidR="001A07B6" w:rsidRPr="001A07B6" w14:paraId="51E77D7D"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EDE9BF"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lastRenderedPageBreak/>
              <w:t>41.</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0F2D24BF" w14:textId="55925A8D" w:rsidR="001A07B6" w:rsidRPr="001A07B6" w:rsidRDefault="0062574B" w:rsidP="001A07B6">
            <w:pPr>
              <w:rPr>
                <w:rFonts w:ascii="Arial" w:hAnsi="Arial" w:cs="Arial"/>
                <w:color w:val="000000"/>
                <w:szCs w:val="20"/>
              </w:rPr>
            </w:pPr>
            <w:r>
              <w:rPr>
                <w:rFonts w:ascii="Arial" w:hAnsi="Arial" w:cs="Arial"/>
                <w:color w:val="000000"/>
                <w:szCs w:val="20"/>
              </w:rPr>
              <w:t xml:space="preserve">Roztwory buforowe </w:t>
            </w:r>
            <w:proofErr w:type="spellStart"/>
            <w:r>
              <w:rPr>
                <w:rFonts w:ascii="Arial" w:hAnsi="Arial" w:cs="Arial"/>
                <w:color w:val="000000"/>
                <w:szCs w:val="20"/>
              </w:rPr>
              <w:t>p</w:t>
            </w:r>
            <w:r w:rsidR="001A07B6" w:rsidRPr="001A07B6">
              <w:rPr>
                <w:rFonts w:ascii="Arial" w:hAnsi="Arial" w:cs="Arial"/>
                <w:color w:val="000000"/>
                <w:szCs w:val="20"/>
              </w:rPr>
              <w:t>H</w:t>
            </w:r>
            <w:proofErr w:type="spellEnd"/>
          </w:p>
        </w:tc>
      </w:tr>
      <w:tr w:rsidR="001A07B6" w:rsidRPr="001A07B6" w14:paraId="403C8327"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C616E7"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42.</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22696460"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Smary, oleje na bieżące potrzeby eksploatacyjne</w:t>
            </w:r>
          </w:p>
        </w:tc>
      </w:tr>
      <w:tr w:rsidR="001A07B6" w:rsidRPr="001A07B6" w14:paraId="6E4B5279"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80458F"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43.</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0FF9695A"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Spoiwo, materiały do lutowania</w:t>
            </w:r>
          </w:p>
        </w:tc>
      </w:tr>
      <w:tr w:rsidR="001A07B6" w:rsidRPr="001A07B6" w14:paraId="24BEBDE7"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A7CF50"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44.</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72C90481"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Śruby, nakrętki, podkładki, wkręty</w:t>
            </w:r>
          </w:p>
        </w:tc>
      </w:tr>
      <w:tr w:rsidR="001A07B6" w:rsidRPr="001A07B6" w14:paraId="11219681"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881644"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45.</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33CB1641"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Taśmy przylepne, izolacyjne, uszczelniające</w:t>
            </w:r>
          </w:p>
        </w:tc>
      </w:tr>
      <w:tr w:rsidR="001A07B6" w:rsidRPr="001A07B6" w14:paraId="356029B5"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979300"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46.</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61EF536B"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 xml:space="preserve">Uchwyt i obejmy do rur </w:t>
            </w:r>
          </w:p>
        </w:tc>
      </w:tr>
      <w:tr w:rsidR="001A07B6" w:rsidRPr="001A07B6" w14:paraId="71EF62BC"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2CC591"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47.</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61A42A15"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Uchwyty kablowe</w:t>
            </w:r>
          </w:p>
        </w:tc>
      </w:tr>
      <w:tr w:rsidR="001A07B6" w:rsidRPr="001A07B6" w14:paraId="49481CB7"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ABB0D9"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48.</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60AC33B2"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Uszczelki fibrowe, gumowe</w:t>
            </w:r>
          </w:p>
        </w:tc>
      </w:tr>
      <w:tr w:rsidR="001A07B6" w:rsidRPr="001A07B6" w14:paraId="59F8E048"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826548"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49.</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1B745BF7"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Wężyk spiralny WSN 3 - 8</w:t>
            </w:r>
          </w:p>
        </w:tc>
      </w:tr>
      <w:tr w:rsidR="001A07B6" w:rsidRPr="001A07B6" w14:paraId="484E8933"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C103EC"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50.</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76C03F6F"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Węże z PCV i igielitowe do fi 32</w:t>
            </w:r>
          </w:p>
        </w:tc>
      </w:tr>
      <w:tr w:rsidR="001A07B6" w:rsidRPr="001A07B6" w14:paraId="1BE7A92D"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F23762"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51.</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72435382"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Wkładki bezpiecznikowe</w:t>
            </w:r>
          </w:p>
        </w:tc>
      </w:tr>
      <w:tr w:rsidR="001A07B6" w:rsidRPr="001A07B6" w14:paraId="785DF3E3"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51DC12"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52.</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5C746545"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Żarówki i świetlówki</w:t>
            </w:r>
          </w:p>
        </w:tc>
      </w:tr>
      <w:tr w:rsidR="001A07B6" w:rsidRPr="001A07B6" w14:paraId="6B9512F5" w14:textId="77777777" w:rsidTr="00205045">
        <w:trPr>
          <w:trHeight w:val="300"/>
          <w:jc w:val="center"/>
        </w:trPr>
        <w:tc>
          <w:tcPr>
            <w:tcW w:w="446" w:type="dxa"/>
            <w:tcBorders>
              <w:top w:val="nil"/>
              <w:left w:val="nil"/>
              <w:bottom w:val="nil"/>
              <w:right w:val="nil"/>
            </w:tcBorders>
            <w:shd w:val="clear" w:color="auto" w:fill="auto"/>
            <w:noWrap/>
            <w:vAlign w:val="bottom"/>
          </w:tcPr>
          <w:p w14:paraId="0C82EE2E" w14:textId="77777777" w:rsidR="001A07B6" w:rsidRPr="001A07B6" w:rsidRDefault="001A07B6" w:rsidP="001A07B6">
            <w:pPr>
              <w:rPr>
                <w:rFonts w:ascii="Arial" w:hAnsi="Arial" w:cs="Arial"/>
                <w:color w:val="000000"/>
                <w:szCs w:val="20"/>
              </w:rPr>
            </w:pPr>
          </w:p>
        </w:tc>
        <w:tc>
          <w:tcPr>
            <w:tcW w:w="8500" w:type="dxa"/>
            <w:tcBorders>
              <w:top w:val="nil"/>
              <w:left w:val="nil"/>
              <w:bottom w:val="nil"/>
              <w:right w:val="nil"/>
            </w:tcBorders>
            <w:shd w:val="clear" w:color="auto" w:fill="auto"/>
            <w:noWrap/>
            <w:vAlign w:val="bottom"/>
          </w:tcPr>
          <w:p w14:paraId="15F8244B" w14:textId="77777777" w:rsidR="001A07B6" w:rsidRPr="001A07B6" w:rsidRDefault="001A07B6" w:rsidP="001A07B6">
            <w:pPr>
              <w:rPr>
                <w:rFonts w:ascii="Arial" w:hAnsi="Arial" w:cs="Arial"/>
                <w:szCs w:val="20"/>
              </w:rPr>
            </w:pPr>
          </w:p>
        </w:tc>
      </w:tr>
    </w:tbl>
    <w:p w14:paraId="53C9F54F" w14:textId="77777777" w:rsidR="00083036" w:rsidRDefault="00083036" w:rsidP="00056ACD">
      <w:pPr>
        <w:spacing w:after="160" w:line="259" w:lineRule="auto"/>
        <w:jc w:val="both"/>
        <w:rPr>
          <w:rFonts w:ascii="Arial" w:hAnsi="Arial" w:cs="Arial"/>
          <w:color w:val="000000" w:themeColor="text1"/>
          <w:sz w:val="22"/>
          <w:szCs w:val="22"/>
        </w:rPr>
      </w:pPr>
    </w:p>
    <w:p w14:paraId="05D4CB3E" w14:textId="77777777" w:rsidR="00083036" w:rsidRDefault="00083036" w:rsidP="00056ACD">
      <w:pPr>
        <w:spacing w:after="160" w:line="259" w:lineRule="auto"/>
        <w:jc w:val="both"/>
        <w:rPr>
          <w:rFonts w:ascii="Arial" w:hAnsi="Arial" w:cs="Arial"/>
          <w:color w:val="000000" w:themeColor="text1"/>
          <w:sz w:val="22"/>
          <w:szCs w:val="22"/>
        </w:rPr>
      </w:pPr>
    </w:p>
    <w:p w14:paraId="4F85C072" w14:textId="77777777" w:rsidR="00083036" w:rsidRDefault="00083036" w:rsidP="00056ACD">
      <w:pPr>
        <w:spacing w:after="160" w:line="259" w:lineRule="auto"/>
        <w:jc w:val="both"/>
        <w:rPr>
          <w:rFonts w:ascii="Arial" w:hAnsi="Arial" w:cs="Arial"/>
          <w:color w:val="000000" w:themeColor="text1"/>
          <w:sz w:val="22"/>
          <w:szCs w:val="22"/>
        </w:rPr>
      </w:pPr>
    </w:p>
    <w:p w14:paraId="5934B4B9" w14:textId="77777777" w:rsidR="00083036" w:rsidRDefault="00083036" w:rsidP="00056ACD">
      <w:pPr>
        <w:spacing w:after="160" w:line="259" w:lineRule="auto"/>
        <w:jc w:val="both"/>
        <w:rPr>
          <w:rFonts w:ascii="Arial" w:hAnsi="Arial" w:cs="Arial"/>
          <w:color w:val="000000" w:themeColor="text1"/>
          <w:sz w:val="22"/>
          <w:szCs w:val="22"/>
        </w:rPr>
      </w:pPr>
    </w:p>
    <w:p w14:paraId="5605F8D8" w14:textId="77777777" w:rsidR="00083036" w:rsidRDefault="00083036" w:rsidP="00056ACD">
      <w:pPr>
        <w:spacing w:after="160" w:line="259" w:lineRule="auto"/>
        <w:jc w:val="both"/>
        <w:rPr>
          <w:rFonts w:ascii="Arial" w:hAnsi="Arial" w:cs="Arial"/>
          <w:color w:val="000000" w:themeColor="text1"/>
          <w:sz w:val="22"/>
          <w:szCs w:val="22"/>
        </w:rPr>
      </w:pPr>
    </w:p>
    <w:p w14:paraId="3E2855EE" w14:textId="77777777" w:rsidR="00083036" w:rsidRDefault="00083036" w:rsidP="00056ACD">
      <w:pPr>
        <w:spacing w:after="160" w:line="259" w:lineRule="auto"/>
        <w:jc w:val="both"/>
        <w:rPr>
          <w:rFonts w:ascii="Arial" w:hAnsi="Arial" w:cs="Arial"/>
          <w:color w:val="000000" w:themeColor="text1"/>
          <w:sz w:val="22"/>
          <w:szCs w:val="22"/>
        </w:rPr>
      </w:pPr>
    </w:p>
    <w:p w14:paraId="2C754EAC" w14:textId="77777777" w:rsidR="00083036" w:rsidRDefault="00083036" w:rsidP="00056ACD">
      <w:pPr>
        <w:spacing w:after="160" w:line="259" w:lineRule="auto"/>
        <w:jc w:val="both"/>
        <w:rPr>
          <w:rFonts w:ascii="Arial" w:hAnsi="Arial" w:cs="Arial"/>
          <w:color w:val="000000" w:themeColor="text1"/>
          <w:sz w:val="22"/>
          <w:szCs w:val="22"/>
        </w:rPr>
      </w:pPr>
    </w:p>
    <w:p w14:paraId="2B57F3B4" w14:textId="77777777" w:rsidR="00083036" w:rsidRDefault="00083036" w:rsidP="00056ACD">
      <w:pPr>
        <w:spacing w:after="160" w:line="259" w:lineRule="auto"/>
        <w:jc w:val="both"/>
        <w:rPr>
          <w:rFonts w:ascii="Arial" w:hAnsi="Arial" w:cs="Arial"/>
          <w:color w:val="000000" w:themeColor="text1"/>
          <w:sz w:val="22"/>
          <w:szCs w:val="22"/>
        </w:rPr>
      </w:pPr>
    </w:p>
    <w:p w14:paraId="682D0459" w14:textId="77777777" w:rsidR="00083036" w:rsidRDefault="00083036" w:rsidP="00056ACD">
      <w:pPr>
        <w:spacing w:after="160" w:line="259" w:lineRule="auto"/>
        <w:jc w:val="both"/>
        <w:rPr>
          <w:rFonts w:ascii="Arial" w:hAnsi="Arial" w:cs="Arial"/>
          <w:color w:val="000000" w:themeColor="text1"/>
          <w:sz w:val="22"/>
          <w:szCs w:val="22"/>
        </w:rPr>
      </w:pPr>
    </w:p>
    <w:p w14:paraId="220CC0DF" w14:textId="77777777" w:rsidR="00083036" w:rsidRDefault="00083036" w:rsidP="00056ACD">
      <w:pPr>
        <w:spacing w:after="160" w:line="259" w:lineRule="auto"/>
        <w:jc w:val="both"/>
        <w:rPr>
          <w:rFonts w:ascii="Arial" w:hAnsi="Arial" w:cs="Arial"/>
          <w:color w:val="000000" w:themeColor="text1"/>
          <w:sz w:val="22"/>
          <w:szCs w:val="22"/>
        </w:rPr>
      </w:pPr>
    </w:p>
    <w:p w14:paraId="5E4FEC1F" w14:textId="77777777" w:rsidR="00083036" w:rsidRDefault="00083036" w:rsidP="00056ACD">
      <w:pPr>
        <w:spacing w:after="160" w:line="259" w:lineRule="auto"/>
        <w:jc w:val="both"/>
        <w:rPr>
          <w:rFonts w:ascii="Arial" w:hAnsi="Arial" w:cs="Arial"/>
          <w:color w:val="000000" w:themeColor="text1"/>
          <w:sz w:val="22"/>
          <w:szCs w:val="22"/>
        </w:rPr>
      </w:pPr>
    </w:p>
    <w:p w14:paraId="3B225B8C" w14:textId="77777777" w:rsidR="00083036" w:rsidRDefault="00083036" w:rsidP="00056ACD">
      <w:pPr>
        <w:spacing w:after="160" w:line="259" w:lineRule="auto"/>
        <w:jc w:val="both"/>
        <w:rPr>
          <w:rFonts w:ascii="Arial" w:hAnsi="Arial" w:cs="Arial"/>
          <w:color w:val="000000" w:themeColor="text1"/>
          <w:sz w:val="22"/>
          <w:szCs w:val="22"/>
        </w:rPr>
      </w:pPr>
    </w:p>
    <w:p w14:paraId="301ECE1F" w14:textId="77777777" w:rsidR="00083036" w:rsidRDefault="00083036" w:rsidP="00056ACD">
      <w:pPr>
        <w:spacing w:after="160" w:line="259" w:lineRule="auto"/>
        <w:jc w:val="both"/>
        <w:rPr>
          <w:rFonts w:ascii="Arial" w:hAnsi="Arial" w:cs="Arial"/>
          <w:color w:val="000000" w:themeColor="text1"/>
          <w:sz w:val="22"/>
          <w:szCs w:val="22"/>
        </w:rPr>
      </w:pPr>
    </w:p>
    <w:p w14:paraId="28D640F2" w14:textId="77777777" w:rsidR="00083036" w:rsidRDefault="00083036" w:rsidP="00056ACD">
      <w:pPr>
        <w:spacing w:after="160" w:line="259" w:lineRule="auto"/>
        <w:jc w:val="both"/>
        <w:rPr>
          <w:rFonts w:ascii="Arial" w:hAnsi="Arial" w:cs="Arial"/>
          <w:color w:val="000000" w:themeColor="text1"/>
          <w:sz w:val="22"/>
          <w:szCs w:val="22"/>
        </w:rPr>
      </w:pPr>
    </w:p>
    <w:p w14:paraId="3E865AE8" w14:textId="77777777" w:rsidR="00083036" w:rsidRDefault="00083036" w:rsidP="00056ACD">
      <w:pPr>
        <w:spacing w:after="160" w:line="259" w:lineRule="auto"/>
        <w:jc w:val="both"/>
        <w:rPr>
          <w:rFonts w:ascii="Arial" w:hAnsi="Arial" w:cs="Arial"/>
          <w:color w:val="000000" w:themeColor="text1"/>
          <w:sz w:val="22"/>
          <w:szCs w:val="22"/>
        </w:rPr>
      </w:pPr>
    </w:p>
    <w:p w14:paraId="435A4BB3" w14:textId="77777777" w:rsidR="00083036" w:rsidRDefault="00083036" w:rsidP="00056ACD">
      <w:pPr>
        <w:spacing w:after="160" w:line="259" w:lineRule="auto"/>
        <w:jc w:val="both"/>
        <w:rPr>
          <w:rFonts w:ascii="Arial" w:hAnsi="Arial" w:cs="Arial"/>
          <w:color w:val="000000" w:themeColor="text1"/>
          <w:sz w:val="22"/>
          <w:szCs w:val="22"/>
        </w:rPr>
      </w:pPr>
    </w:p>
    <w:p w14:paraId="7A16EE90" w14:textId="77777777" w:rsidR="00083036" w:rsidRDefault="00083036" w:rsidP="00056ACD">
      <w:pPr>
        <w:spacing w:after="160" w:line="259" w:lineRule="auto"/>
        <w:jc w:val="both"/>
        <w:rPr>
          <w:rFonts w:ascii="Arial" w:hAnsi="Arial" w:cs="Arial"/>
          <w:color w:val="000000" w:themeColor="text1"/>
          <w:sz w:val="22"/>
          <w:szCs w:val="22"/>
        </w:rPr>
      </w:pPr>
    </w:p>
    <w:p w14:paraId="5CCAF0AA" w14:textId="77777777" w:rsidR="00083036" w:rsidRDefault="00083036" w:rsidP="00056ACD">
      <w:pPr>
        <w:spacing w:after="160" w:line="259" w:lineRule="auto"/>
        <w:jc w:val="both"/>
        <w:rPr>
          <w:rFonts w:ascii="Arial" w:hAnsi="Arial" w:cs="Arial"/>
          <w:color w:val="000000" w:themeColor="text1"/>
          <w:sz w:val="22"/>
          <w:szCs w:val="22"/>
        </w:rPr>
      </w:pPr>
    </w:p>
    <w:p w14:paraId="707F8864" w14:textId="77777777" w:rsidR="00083036" w:rsidRDefault="00083036" w:rsidP="00056ACD">
      <w:pPr>
        <w:spacing w:after="160" w:line="259" w:lineRule="auto"/>
        <w:jc w:val="both"/>
        <w:rPr>
          <w:rFonts w:ascii="Arial" w:hAnsi="Arial" w:cs="Arial"/>
          <w:color w:val="000000" w:themeColor="text1"/>
          <w:sz w:val="22"/>
          <w:szCs w:val="22"/>
        </w:rPr>
      </w:pPr>
    </w:p>
    <w:p w14:paraId="67A04DFA" w14:textId="77777777" w:rsidR="00083036" w:rsidRDefault="00083036" w:rsidP="00056ACD">
      <w:pPr>
        <w:spacing w:after="160" w:line="259" w:lineRule="auto"/>
        <w:jc w:val="both"/>
        <w:rPr>
          <w:rFonts w:ascii="Arial" w:hAnsi="Arial" w:cs="Arial"/>
          <w:color w:val="000000" w:themeColor="text1"/>
          <w:sz w:val="22"/>
          <w:szCs w:val="22"/>
        </w:rPr>
      </w:pPr>
    </w:p>
    <w:p w14:paraId="0BDC4E29" w14:textId="093CA446" w:rsidR="005A1C1C" w:rsidRDefault="005A1C1C">
      <w:pPr>
        <w:spacing w:after="160" w:line="259" w:lineRule="auto"/>
        <w:rPr>
          <w:rFonts w:ascii="Arial" w:hAnsi="Arial" w:cs="Arial"/>
          <w:color w:val="000000" w:themeColor="text1"/>
          <w:sz w:val="22"/>
          <w:szCs w:val="22"/>
        </w:rPr>
      </w:pPr>
      <w:r>
        <w:rPr>
          <w:rFonts w:ascii="Arial" w:hAnsi="Arial" w:cs="Arial"/>
          <w:color w:val="000000" w:themeColor="text1"/>
          <w:sz w:val="22"/>
          <w:szCs w:val="22"/>
        </w:rPr>
        <w:br w:type="page"/>
      </w:r>
    </w:p>
    <w:p w14:paraId="5727A0C2" w14:textId="7AF3648C" w:rsidR="00DE6285" w:rsidRDefault="00B308AD" w:rsidP="00DE6285">
      <w:pPr>
        <w:spacing w:after="160" w:line="259" w:lineRule="auto"/>
        <w:jc w:val="right"/>
        <w:rPr>
          <w:rFonts w:ascii="Arial" w:hAnsi="Arial" w:cs="Arial"/>
          <w:b/>
          <w:color w:val="000000" w:themeColor="text1"/>
          <w:sz w:val="22"/>
          <w:szCs w:val="22"/>
        </w:rPr>
      </w:pPr>
      <w:r>
        <w:rPr>
          <w:rFonts w:ascii="Arial" w:hAnsi="Arial" w:cs="Arial"/>
          <w:b/>
          <w:color w:val="000000" w:themeColor="text1"/>
          <w:sz w:val="22"/>
          <w:szCs w:val="22"/>
        </w:rPr>
        <w:lastRenderedPageBreak/>
        <w:t>Załącznik nr 1.</w:t>
      </w:r>
      <w:r w:rsidR="00DA477B">
        <w:rPr>
          <w:rFonts w:ascii="Arial" w:hAnsi="Arial" w:cs="Arial"/>
          <w:b/>
          <w:color w:val="000000" w:themeColor="text1"/>
          <w:sz w:val="22"/>
          <w:szCs w:val="22"/>
        </w:rPr>
        <w:t>7</w:t>
      </w:r>
      <w:r w:rsidR="00022A3F" w:rsidRPr="00022A3F">
        <w:t xml:space="preserve"> </w:t>
      </w:r>
      <w:r w:rsidR="00923895">
        <w:rPr>
          <w:rFonts w:ascii="Arial" w:hAnsi="Arial" w:cs="Arial"/>
          <w:b/>
          <w:color w:val="000000" w:themeColor="text1"/>
          <w:sz w:val="22"/>
          <w:szCs w:val="22"/>
        </w:rPr>
        <w:t>SIWZ cz. II</w:t>
      </w:r>
    </w:p>
    <w:p w14:paraId="080D4001" w14:textId="264F1768" w:rsidR="00083036" w:rsidRPr="00083036" w:rsidRDefault="00083036" w:rsidP="00083036">
      <w:pPr>
        <w:spacing w:after="160" w:line="259" w:lineRule="auto"/>
        <w:jc w:val="center"/>
        <w:rPr>
          <w:rFonts w:ascii="Arial" w:hAnsi="Arial" w:cs="Arial"/>
          <w:b/>
          <w:color w:val="000000" w:themeColor="text1"/>
          <w:sz w:val="22"/>
          <w:szCs w:val="22"/>
        </w:rPr>
      </w:pPr>
      <w:r w:rsidRPr="00083036">
        <w:rPr>
          <w:rFonts w:ascii="Arial" w:hAnsi="Arial" w:cs="Arial"/>
          <w:b/>
          <w:color w:val="000000" w:themeColor="text1"/>
          <w:sz w:val="22"/>
          <w:szCs w:val="22"/>
        </w:rPr>
        <w:t>Wykaz Materiałów Podstawowych i Części Zamiennych</w:t>
      </w:r>
    </w:p>
    <w:p w14:paraId="6B6128E7" w14:textId="01DC35FB" w:rsidR="00D003E0" w:rsidRPr="00D003E0" w:rsidRDefault="00D003E0" w:rsidP="00D003E0">
      <w:pPr>
        <w:jc w:val="both"/>
        <w:rPr>
          <w:rFonts w:ascii="Arial" w:hAnsi="Arial" w:cs="Arial"/>
          <w:sz w:val="22"/>
          <w:szCs w:val="22"/>
        </w:rPr>
      </w:pPr>
      <w:r>
        <w:rPr>
          <w:rFonts w:ascii="Arial" w:hAnsi="Arial" w:cs="Arial"/>
          <w:sz w:val="22"/>
          <w:szCs w:val="22"/>
        </w:rPr>
        <w:t>Wykonawca</w:t>
      </w:r>
      <w:r w:rsidRPr="00D003E0">
        <w:rPr>
          <w:rFonts w:ascii="Arial" w:hAnsi="Arial" w:cs="Arial"/>
          <w:sz w:val="22"/>
          <w:szCs w:val="22"/>
        </w:rPr>
        <w:t xml:space="preserve"> jest zobowiązany posiadać na stanie magazynowym lub mieć zawarte umowy z dostawcami i producentami, zapewniające możliwość szybkiej dostawy na teren Elektrowni poniżej wymienionych i uzgodnionych z Zamawiającym Materiałów Podstawowych i Części Zamiennych. Zakres zabezpieczanych Materiałów Podstawowych i Części Zamiennych dotyczy asortymentu dostępnego w standardowym obrocie handlowym i nie wymagającego specjalnej prefabrykacji, oczekiwania na produkcję pod zamówienie.</w:t>
      </w:r>
    </w:p>
    <w:p w14:paraId="096B19D6" w14:textId="77777777" w:rsidR="00D003E0" w:rsidRPr="00D003E0" w:rsidRDefault="00D003E0" w:rsidP="00D003E0">
      <w:pPr>
        <w:jc w:val="both"/>
        <w:rPr>
          <w:rFonts w:ascii="Arial" w:hAnsi="Arial" w:cs="Arial"/>
          <w:sz w:val="22"/>
          <w:szCs w:val="22"/>
        </w:rPr>
      </w:pPr>
    </w:p>
    <w:tbl>
      <w:tblPr>
        <w:tblW w:w="9526" w:type="dxa"/>
        <w:jc w:val="center"/>
        <w:tblCellMar>
          <w:left w:w="70" w:type="dxa"/>
          <w:right w:w="70" w:type="dxa"/>
        </w:tblCellMar>
        <w:tblLook w:val="04A0" w:firstRow="1" w:lastRow="0" w:firstColumn="1" w:lastColumn="0" w:noHBand="0" w:noVBand="1"/>
      </w:tblPr>
      <w:tblGrid>
        <w:gridCol w:w="371"/>
        <w:gridCol w:w="9155"/>
      </w:tblGrid>
      <w:tr w:rsidR="00D003E0" w:rsidRPr="00D003E0" w14:paraId="6BFD3AFD" w14:textId="77777777" w:rsidTr="006A6FA3">
        <w:trPr>
          <w:trHeight w:val="300"/>
          <w:jc w:val="center"/>
        </w:trPr>
        <w:tc>
          <w:tcPr>
            <w:tcW w:w="3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ADA37"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1</w:t>
            </w:r>
          </w:p>
        </w:tc>
        <w:tc>
          <w:tcPr>
            <w:tcW w:w="9155" w:type="dxa"/>
            <w:tcBorders>
              <w:top w:val="single" w:sz="4" w:space="0" w:color="auto"/>
              <w:left w:val="nil"/>
              <w:bottom w:val="single" w:sz="4" w:space="0" w:color="auto"/>
              <w:right w:val="single" w:sz="4" w:space="0" w:color="auto"/>
            </w:tcBorders>
            <w:shd w:val="clear" w:color="auto" w:fill="auto"/>
            <w:noWrap/>
            <w:vAlign w:val="center"/>
            <w:hideMark/>
          </w:tcPr>
          <w:p w14:paraId="3D226804"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 xml:space="preserve">Czujnik biegu taśmy  PCR  15ZP-500-60 z regulacją  </w:t>
            </w:r>
          </w:p>
        </w:tc>
      </w:tr>
      <w:tr w:rsidR="00D003E0" w:rsidRPr="00D003E0" w14:paraId="1E177B13"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6CCCFE6F"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2</w:t>
            </w:r>
          </w:p>
        </w:tc>
        <w:tc>
          <w:tcPr>
            <w:tcW w:w="9155" w:type="dxa"/>
            <w:tcBorders>
              <w:top w:val="nil"/>
              <w:left w:val="nil"/>
              <w:bottom w:val="single" w:sz="4" w:space="0" w:color="auto"/>
              <w:right w:val="single" w:sz="4" w:space="0" w:color="auto"/>
            </w:tcBorders>
            <w:shd w:val="clear" w:color="auto" w:fill="auto"/>
            <w:noWrap/>
            <w:vAlign w:val="center"/>
            <w:hideMark/>
          </w:tcPr>
          <w:p w14:paraId="0F49D25A"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 xml:space="preserve">Czujnik indukcyjny   PCID  15ZP, 24VDC , PCID  8 ZP ,24VDC                                                                      </w:t>
            </w:r>
          </w:p>
        </w:tc>
      </w:tr>
      <w:tr w:rsidR="00D003E0" w:rsidRPr="00D003E0" w14:paraId="2DECC0E5"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05D93A1C"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3</w:t>
            </w:r>
          </w:p>
        </w:tc>
        <w:tc>
          <w:tcPr>
            <w:tcW w:w="9155" w:type="dxa"/>
            <w:tcBorders>
              <w:top w:val="nil"/>
              <w:left w:val="nil"/>
              <w:bottom w:val="single" w:sz="4" w:space="0" w:color="auto"/>
              <w:right w:val="single" w:sz="4" w:space="0" w:color="auto"/>
            </w:tcBorders>
            <w:shd w:val="clear" w:color="auto" w:fill="auto"/>
            <w:vAlign w:val="center"/>
            <w:hideMark/>
          </w:tcPr>
          <w:p w14:paraId="7996EC1B"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 xml:space="preserve">Czujnik optyczny  SCOC  PNP  24VDC  NO/NC  SN=50M  (NAD+ODB)                     </w:t>
            </w:r>
          </w:p>
        </w:tc>
      </w:tr>
      <w:tr w:rsidR="00D003E0" w:rsidRPr="00D003E0" w14:paraId="7D36B88B"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6EB0D90C"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4</w:t>
            </w:r>
          </w:p>
        </w:tc>
        <w:tc>
          <w:tcPr>
            <w:tcW w:w="9155" w:type="dxa"/>
            <w:tcBorders>
              <w:top w:val="nil"/>
              <w:left w:val="nil"/>
              <w:bottom w:val="single" w:sz="4" w:space="0" w:color="auto"/>
              <w:right w:val="single" w:sz="4" w:space="0" w:color="auto"/>
            </w:tcBorders>
            <w:shd w:val="clear" w:color="auto" w:fill="auto"/>
            <w:noWrap/>
            <w:vAlign w:val="center"/>
            <w:hideMark/>
          </w:tcPr>
          <w:p w14:paraId="1183829F"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Czujnik temperatury Pt 100 do PH,  TONG-N12-Ni100, TONG-N12-Pt100</w:t>
            </w:r>
          </w:p>
        </w:tc>
      </w:tr>
      <w:tr w:rsidR="00D003E0" w:rsidRPr="00D003E0" w14:paraId="31EF1203"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3752A1D6"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5</w:t>
            </w:r>
          </w:p>
        </w:tc>
        <w:tc>
          <w:tcPr>
            <w:tcW w:w="9155" w:type="dxa"/>
            <w:tcBorders>
              <w:top w:val="nil"/>
              <w:left w:val="nil"/>
              <w:bottom w:val="single" w:sz="4" w:space="0" w:color="auto"/>
              <w:right w:val="single" w:sz="4" w:space="0" w:color="auto"/>
            </w:tcBorders>
            <w:shd w:val="clear" w:color="auto" w:fill="auto"/>
            <w:vAlign w:val="center"/>
            <w:hideMark/>
          </w:tcPr>
          <w:p w14:paraId="78175399"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Czujnik zbliżeniowy SIEMENS  3RG4012 - 3AG01</w:t>
            </w:r>
          </w:p>
        </w:tc>
      </w:tr>
      <w:tr w:rsidR="00D003E0" w:rsidRPr="00D003E0" w14:paraId="0845E7CF"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3B92D9A0"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6</w:t>
            </w:r>
          </w:p>
        </w:tc>
        <w:tc>
          <w:tcPr>
            <w:tcW w:w="9155" w:type="dxa"/>
            <w:tcBorders>
              <w:top w:val="nil"/>
              <w:left w:val="nil"/>
              <w:bottom w:val="single" w:sz="4" w:space="0" w:color="auto"/>
              <w:right w:val="single" w:sz="4" w:space="0" w:color="auto"/>
            </w:tcBorders>
            <w:shd w:val="clear" w:color="auto" w:fill="auto"/>
            <w:noWrap/>
            <w:vAlign w:val="center"/>
            <w:hideMark/>
          </w:tcPr>
          <w:p w14:paraId="0BB3B57B" w14:textId="09683FFE" w:rsidR="00D003E0" w:rsidRPr="00D003E0" w:rsidRDefault="0062574B" w:rsidP="0062574B">
            <w:pPr>
              <w:rPr>
                <w:rFonts w:ascii="Arial" w:hAnsi="Arial" w:cs="Arial"/>
                <w:color w:val="000000"/>
                <w:szCs w:val="20"/>
              </w:rPr>
            </w:pPr>
            <w:r>
              <w:rPr>
                <w:rFonts w:ascii="Arial" w:hAnsi="Arial" w:cs="Arial"/>
                <w:color w:val="000000"/>
                <w:szCs w:val="20"/>
              </w:rPr>
              <w:t xml:space="preserve">Elektrody odniesienia do Na+, </w:t>
            </w:r>
            <w:proofErr w:type="spellStart"/>
            <w:r>
              <w:rPr>
                <w:rFonts w:ascii="Arial" w:hAnsi="Arial" w:cs="Arial"/>
                <w:color w:val="000000"/>
                <w:szCs w:val="20"/>
              </w:rPr>
              <w:t>p</w:t>
            </w:r>
            <w:r w:rsidR="00D003E0" w:rsidRPr="00D003E0">
              <w:rPr>
                <w:rFonts w:ascii="Arial" w:hAnsi="Arial" w:cs="Arial"/>
                <w:color w:val="000000"/>
                <w:szCs w:val="20"/>
              </w:rPr>
              <w:t>H</w:t>
            </w:r>
            <w:proofErr w:type="spellEnd"/>
            <w:r w:rsidR="00D003E0" w:rsidRPr="00D003E0">
              <w:rPr>
                <w:rFonts w:ascii="Arial" w:hAnsi="Arial" w:cs="Arial"/>
                <w:color w:val="000000"/>
                <w:szCs w:val="20"/>
              </w:rPr>
              <w:t xml:space="preserve"> </w:t>
            </w:r>
          </w:p>
        </w:tc>
      </w:tr>
      <w:tr w:rsidR="00D003E0" w:rsidRPr="00D003E0" w14:paraId="0C49200D"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7CDAA58B"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7</w:t>
            </w:r>
          </w:p>
        </w:tc>
        <w:tc>
          <w:tcPr>
            <w:tcW w:w="9155" w:type="dxa"/>
            <w:tcBorders>
              <w:top w:val="nil"/>
              <w:left w:val="nil"/>
              <w:bottom w:val="single" w:sz="4" w:space="0" w:color="auto"/>
              <w:right w:val="single" w:sz="4" w:space="0" w:color="auto"/>
            </w:tcBorders>
            <w:shd w:val="clear" w:color="auto" w:fill="auto"/>
            <w:noWrap/>
            <w:vAlign w:val="center"/>
            <w:hideMark/>
          </w:tcPr>
          <w:p w14:paraId="6B0DD249" w14:textId="7F6BAF4A" w:rsidR="00D003E0" w:rsidRPr="00D003E0" w:rsidRDefault="0062574B" w:rsidP="0062574B">
            <w:pPr>
              <w:rPr>
                <w:rFonts w:ascii="Arial" w:hAnsi="Arial" w:cs="Arial"/>
                <w:color w:val="000000"/>
                <w:szCs w:val="20"/>
              </w:rPr>
            </w:pPr>
            <w:r>
              <w:rPr>
                <w:rFonts w:ascii="Arial" w:hAnsi="Arial" w:cs="Arial"/>
                <w:color w:val="000000"/>
                <w:szCs w:val="20"/>
              </w:rPr>
              <w:t xml:space="preserve">Elektrody pomiarowe do Na+, </w:t>
            </w:r>
            <w:proofErr w:type="spellStart"/>
            <w:r>
              <w:rPr>
                <w:rFonts w:ascii="Arial" w:hAnsi="Arial" w:cs="Arial"/>
                <w:color w:val="000000"/>
                <w:szCs w:val="20"/>
              </w:rPr>
              <w:t>p</w:t>
            </w:r>
            <w:r w:rsidR="00D003E0" w:rsidRPr="00D003E0">
              <w:rPr>
                <w:rFonts w:ascii="Arial" w:hAnsi="Arial" w:cs="Arial"/>
                <w:color w:val="000000"/>
                <w:szCs w:val="20"/>
              </w:rPr>
              <w:t>H</w:t>
            </w:r>
            <w:proofErr w:type="spellEnd"/>
            <w:r w:rsidR="00D003E0" w:rsidRPr="00D003E0">
              <w:rPr>
                <w:rFonts w:ascii="Arial" w:hAnsi="Arial" w:cs="Arial"/>
                <w:color w:val="000000"/>
                <w:szCs w:val="20"/>
              </w:rPr>
              <w:t xml:space="preserve"> </w:t>
            </w:r>
          </w:p>
        </w:tc>
      </w:tr>
      <w:tr w:rsidR="00D003E0" w:rsidRPr="00D003E0" w14:paraId="341DCB12"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6C5F4AFE"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8</w:t>
            </w:r>
          </w:p>
        </w:tc>
        <w:tc>
          <w:tcPr>
            <w:tcW w:w="9155" w:type="dxa"/>
            <w:tcBorders>
              <w:top w:val="nil"/>
              <w:left w:val="nil"/>
              <w:bottom w:val="single" w:sz="4" w:space="0" w:color="auto"/>
              <w:right w:val="single" w:sz="4" w:space="0" w:color="auto"/>
            </w:tcBorders>
            <w:shd w:val="clear" w:color="auto" w:fill="auto"/>
            <w:noWrap/>
            <w:vAlign w:val="center"/>
            <w:hideMark/>
          </w:tcPr>
          <w:p w14:paraId="1ECCDBED"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 xml:space="preserve">Przekaźnik - RTU </w:t>
            </w:r>
          </w:p>
        </w:tc>
      </w:tr>
      <w:tr w:rsidR="00D003E0" w:rsidRPr="00D003E0" w14:paraId="72F0C0B6"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76043F50"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9</w:t>
            </w:r>
          </w:p>
        </w:tc>
        <w:tc>
          <w:tcPr>
            <w:tcW w:w="9155" w:type="dxa"/>
            <w:tcBorders>
              <w:top w:val="nil"/>
              <w:left w:val="nil"/>
              <w:bottom w:val="single" w:sz="4" w:space="0" w:color="auto"/>
              <w:right w:val="single" w:sz="4" w:space="0" w:color="auto"/>
            </w:tcBorders>
            <w:shd w:val="clear" w:color="auto" w:fill="auto"/>
            <w:noWrap/>
            <w:vAlign w:val="center"/>
            <w:hideMark/>
          </w:tcPr>
          <w:p w14:paraId="1BFDCEBC"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Przekaźnik - WAGO 286 – 312, 286 – 316, 286 – 508, 286 - 516</w:t>
            </w:r>
          </w:p>
        </w:tc>
      </w:tr>
      <w:tr w:rsidR="00D003E0" w:rsidRPr="00D003E0" w14:paraId="1E9B3613"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191DEBB9"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10</w:t>
            </w:r>
          </w:p>
        </w:tc>
        <w:tc>
          <w:tcPr>
            <w:tcW w:w="9155" w:type="dxa"/>
            <w:tcBorders>
              <w:top w:val="nil"/>
              <w:left w:val="nil"/>
              <w:bottom w:val="single" w:sz="4" w:space="0" w:color="auto"/>
              <w:right w:val="single" w:sz="4" w:space="0" w:color="auto"/>
            </w:tcBorders>
            <w:shd w:val="clear" w:color="auto" w:fill="auto"/>
            <w:noWrap/>
            <w:vAlign w:val="center"/>
            <w:hideMark/>
          </w:tcPr>
          <w:p w14:paraId="2BE8D760"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Przekaźnik - WAGO SP – 046, SP - 046p</w:t>
            </w:r>
          </w:p>
        </w:tc>
      </w:tr>
      <w:tr w:rsidR="00D003E0" w:rsidRPr="00D003E0" w14:paraId="62B93F21"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43763338"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11</w:t>
            </w:r>
          </w:p>
        </w:tc>
        <w:tc>
          <w:tcPr>
            <w:tcW w:w="9155" w:type="dxa"/>
            <w:tcBorders>
              <w:top w:val="nil"/>
              <w:left w:val="nil"/>
              <w:bottom w:val="single" w:sz="4" w:space="0" w:color="auto"/>
              <w:right w:val="single" w:sz="4" w:space="0" w:color="auto"/>
            </w:tcBorders>
            <w:shd w:val="clear" w:color="auto" w:fill="auto"/>
            <w:noWrap/>
            <w:vAlign w:val="center"/>
            <w:hideMark/>
          </w:tcPr>
          <w:p w14:paraId="2897CDA7"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Przekaźnik czasowy ALSTOM Rtx-132, RT60-220VDC 0,3-2s, 1,0-6s, 5,0-20s</w:t>
            </w:r>
          </w:p>
        </w:tc>
      </w:tr>
      <w:tr w:rsidR="00D003E0" w:rsidRPr="00D003E0" w14:paraId="66F143D7"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77B7CF6B"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12</w:t>
            </w:r>
          </w:p>
        </w:tc>
        <w:tc>
          <w:tcPr>
            <w:tcW w:w="9155" w:type="dxa"/>
            <w:tcBorders>
              <w:top w:val="nil"/>
              <w:left w:val="nil"/>
              <w:bottom w:val="single" w:sz="4" w:space="0" w:color="auto"/>
              <w:right w:val="single" w:sz="4" w:space="0" w:color="auto"/>
            </w:tcBorders>
            <w:shd w:val="clear" w:color="auto" w:fill="auto"/>
            <w:noWrap/>
            <w:vAlign w:val="center"/>
            <w:hideMark/>
          </w:tcPr>
          <w:p w14:paraId="619D346E"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Przekaźnik napięciowy RET-325</w:t>
            </w:r>
          </w:p>
        </w:tc>
      </w:tr>
      <w:tr w:rsidR="00D003E0" w:rsidRPr="00D003E0" w14:paraId="47F47FC6"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50C46DD0"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13</w:t>
            </w:r>
          </w:p>
        </w:tc>
        <w:tc>
          <w:tcPr>
            <w:tcW w:w="9155" w:type="dxa"/>
            <w:tcBorders>
              <w:top w:val="nil"/>
              <w:left w:val="nil"/>
              <w:bottom w:val="single" w:sz="4" w:space="0" w:color="auto"/>
              <w:right w:val="single" w:sz="4" w:space="0" w:color="auto"/>
            </w:tcBorders>
            <w:shd w:val="clear" w:color="auto" w:fill="auto"/>
            <w:noWrap/>
            <w:vAlign w:val="center"/>
            <w:hideMark/>
          </w:tcPr>
          <w:p w14:paraId="1AB5B52F"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Przekaźnik pomocniczy R-15 220V DC,  24V DC, 100VAC, 220VAC, 220V DC</w:t>
            </w:r>
          </w:p>
        </w:tc>
      </w:tr>
      <w:tr w:rsidR="00D003E0" w:rsidRPr="00D003E0" w14:paraId="08B5D1F7"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09D6B583"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14</w:t>
            </w:r>
          </w:p>
        </w:tc>
        <w:tc>
          <w:tcPr>
            <w:tcW w:w="9155" w:type="dxa"/>
            <w:tcBorders>
              <w:top w:val="nil"/>
              <w:left w:val="nil"/>
              <w:bottom w:val="single" w:sz="4" w:space="0" w:color="auto"/>
              <w:right w:val="single" w:sz="4" w:space="0" w:color="auto"/>
            </w:tcBorders>
            <w:shd w:val="clear" w:color="auto" w:fill="auto"/>
            <w:noWrap/>
            <w:vAlign w:val="center"/>
            <w:hideMark/>
          </w:tcPr>
          <w:p w14:paraId="0CFE0942"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Przekaźnik pomocniczy R-4 220V AC-2p-L, R-4 220V DC-2p-L</w:t>
            </w:r>
          </w:p>
        </w:tc>
      </w:tr>
      <w:tr w:rsidR="00D003E0" w:rsidRPr="00D003E0" w14:paraId="6BD54D7A" w14:textId="77777777" w:rsidTr="006A6FA3">
        <w:trPr>
          <w:trHeight w:val="351"/>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4244B1EB"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15</w:t>
            </w:r>
          </w:p>
        </w:tc>
        <w:tc>
          <w:tcPr>
            <w:tcW w:w="9155" w:type="dxa"/>
            <w:tcBorders>
              <w:top w:val="nil"/>
              <w:left w:val="nil"/>
              <w:bottom w:val="single" w:sz="4" w:space="0" w:color="auto"/>
              <w:right w:val="single" w:sz="4" w:space="0" w:color="auto"/>
            </w:tcBorders>
            <w:shd w:val="clear" w:color="auto" w:fill="auto"/>
            <w:noWrap/>
            <w:vAlign w:val="center"/>
            <w:hideMark/>
          </w:tcPr>
          <w:p w14:paraId="606A5F42" w14:textId="16D7FB06" w:rsidR="00D003E0" w:rsidRPr="00D003E0" w:rsidRDefault="00D003E0" w:rsidP="00D003E0">
            <w:pPr>
              <w:rPr>
                <w:rFonts w:ascii="Arial" w:hAnsi="Arial" w:cs="Arial"/>
                <w:color w:val="000000"/>
                <w:szCs w:val="20"/>
              </w:rPr>
            </w:pPr>
            <w:r w:rsidRPr="00D003E0">
              <w:rPr>
                <w:rFonts w:ascii="Arial" w:hAnsi="Arial" w:cs="Arial"/>
                <w:color w:val="000000"/>
                <w:szCs w:val="20"/>
              </w:rPr>
              <w:t>Przekaźnik pomocniczy</w:t>
            </w:r>
            <w:r>
              <w:rPr>
                <w:rFonts w:ascii="Arial" w:hAnsi="Arial" w:cs="Arial"/>
                <w:color w:val="000000"/>
                <w:szCs w:val="20"/>
              </w:rPr>
              <w:t>:</w:t>
            </w:r>
            <w:r w:rsidRPr="00D003E0">
              <w:rPr>
                <w:rFonts w:ascii="Arial" w:hAnsi="Arial" w:cs="Arial"/>
                <w:color w:val="000000"/>
                <w:szCs w:val="20"/>
              </w:rPr>
              <w:t xml:space="preserve"> RU-400-100VAC, RU-400-220VAC/DC, RU-422-400VAC, RUC-400VAC-3P</w:t>
            </w:r>
          </w:p>
        </w:tc>
      </w:tr>
      <w:tr w:rsidR="00D003E0" w:rsidRPr="00D003E0" w14:paraId="71A199E5"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710A2DBD"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16</w:t>
            </w:r>
          </w:p>
        </w:tc>
        <w:tc>
          <w:tcPr>
            <w:tcW w:w="9155" w:type="dxa"/>
            <w:tcBorders>
              <w:top w:val="nil"/>
              <w:left w:val="nil"/>
              <w:bottom w:val="single" w:sz="4" w:space="0" w:color="auto"/>
              <w:right w:val="single" w:sz="4" w:space="0" w:color="auto"/>
            </w:tcBorders>
            <w:shd w:val="clear" w:color="auto" w:fill="auto"/>
            <w:noWrap/>
            <w:vAlign w:val="center"/>
            <w:hideMark/>
          </w:tcPr>
          <w:p w14:paraId="2E89A592"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Przekaźnik pomocniczy RUo-400-220VDC</w:t>
            </w:r>
          </w:p>
        </w:tc>
      </w:tr>
      <w:tr w:rsidR="00D003E0" w:rsidRPr="00D003E0" w14:paraId="7B8AEE12"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5F99C772"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17</w:t>
            </w:r>
          </w:p>
        </w:tc>
        <w:tc>
          <w:tcPr>
            <w:tcW w:w="9155" w:type="dxa"/>
            <w:tcBorders>
              <w:top w:val="nil"/>
              <w:left w:val="nil"/>
              <w:bottom w:val="single" w:sz="4" w:space="0" w:color="auto"/>
              <w:right w:val="single" w:sz="4" w:space="0" w:color="auto"/>
            </w:tcBorders>
            <w:shd w:val="clear" w:color="auto" w:fill="auto"/>
            <w:vAlign w:val="center"/>
            <w:hideMark/>
          </w:tcPr>
          <w:p w14:paraId="298557ED"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Przetwornik  P11Z- 03 3 1 1  00 1 (LUMEL), P11Z- 07 3 1 1  00 1, P11Z- 09 3 1 1  00 1</w:t>
            </w:r>
          </w:p>
        </w:tc>
      </w:tr>
      <w:tr w:rsidR="00D003E0" w:rsidRPr="00D003E0" w14:paraId="61F90AC1"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1BDC139D"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18</w:t>
            </w:r>
          </w:p>
        </w:tc>
        <w:tc>
          <w:tcPr>
            <w:tcW w:w="9155" w:type="dxa"/>
            <w:tcBorders>
              <w:top w:val="nil"/>
              <w:left w:val="nil"/>
              <w:bottom w:val="single" w:sz="4" w:space="0" w:color="auto"/>
              <w:right w:val="single" w:sz="4" w:space="0" w:color="auto"/>
            </w:tcBorders>
            <w:shd w:val="clear" w:color="auto" w:fill="auto"/>
            <w:noWrap/>
            <w:vAlign w:val="center"/>
            <w:hideMark/>
          </w:tcPr>
          <w:p w14:paraId="64E9373D"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 xml:space="preserve">Przetwornik mocy  PP83, P10  </w:t>
            </w:r>
            <w:proofErr w:type="spellStart"/>
            <w:r w:rsidRPr="00D003E0">
              <w:rPr>
                <w:rFonts w:ascii="Arial" w:hAnsi="Arial" w:cs="Arial"/>
                <w:color w:val="000000"/>
                <w:szCs w:val="20"/>
              </w:rPr>
              <w:t>Lumel</w:t>
            </w:r>
            <w:proofErr w:type="spellEnd"/>
          </w:p>
        </w:tc>
      </w:tr>
      <w:tr w:rsidR="00D003E0" w:rsidRPr="00D003E0" w14:paraId="0B3858A9"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2A1E8806"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19</w:t>
            </w:r>
          </w:p>
        </w:tc>
        <w:tc>
          <w:tcPr>
            <w:tcW w:w="9155" w:type="dxa"/>
            <w:tcBorders>
              <w:top w:val="nil"/>
              <w:left w:val="nil"/>
              <w:bottom w:val="single" w:sz="4" w:space="0" w:color="auto"/>
              <w:right w:val="single" w:sz="4" w:space="0" w:color="auto"/>
            </w:tcBorders>
            <w:shd w:val="clear" w:color="auto" w:fill="auto"/>
            <w:noWrap/>
            <w:vAlign w:val="center"/>
            <w:hideMark/>
          </w:tcPr>
          <w:p w14:paraId="705515F5"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 xml:space="preserve">Przycisk NEF 30 </w:t>
            </w:r>
            <w:proofErr w:type="spellStart"/>
            <w:r w:rsidRPr="00D003E0">
              <w:rPr>
                <w:rFonts w:ascii="Arial" w:hAnsi="Arial" w:cs="Arial"/>
                <w:color w:val="000000"/>
                <w:szCs w:val="20"/>
              </w:rPr>
              <w:t>UKcXY</w:t>
            </w:r>
            <w:proofErr w:type="spellEnd"/>
            <w:r w:rsidRPr="00D003E0">
              <w:rPr>
                <w:rFonts w:ascii="Arial" w:hAnsi="Arial" w:cs="Arial"/>
                <w:color w:val="000000"/>
                <w:szCs w:val="20"/>
              </w:rPr>
              <w:t xml:space="preserve">, NEF 30 </w:t>
            </w:r>
            <w:proofErr w:type="spellStart"/>
            <w:r w:rsidRPr="00D003E0">
              <w:rPr>
                <w:rFonts w:ascii="Arial" w:hAnsi="Arial" w:cs="Arial"/>
                <w:color w:val="000000"/>
                <w:szCs w:val="20"/>
              </w:rPr>
              <w:t>UKgXY</w:t>
            </w:r>
            <w:proofErr w:type="spellEnd"/>
            <w:r w:rsidRPr="00D003E0">
              <w:rPr>
                <w:rFonts w:ascii="Arial" w:hAnsi="Arial" w:cs="Arial"/>
                <w:color w:val="000000"/>
                <w:szCs w:val="20"/>
              </w:rPr>
              <w:t xml:space="preserve">, NEF 30 </w:t>
            </w:r>
            <w:proofErr w:type="spellStart"/>
            <w:r w:rsidRPr="00D003E0">
              <w:rPr>
                <w:rFonts w:ascii="Arial" w:hAnsi="Arial" w:cs="Arial"/>
                <w:color w:val="000000"/>
                <w:szCs w:val="20"/>
              </w:rPr>
              <w:t>UKzXY</w:t>
            </w:r>
            <w:proofErr w:type="spellEnd"/>
          </w:p>
        </w:tc>
      </w:tr>
      <w:tr w:rsidR="00D003E0" w:rsidRPr="00D003E0" w14:paraId="44EFA7BE"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0BADFA3A"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20</w:t>
            </w:r>
          </w:p>
        </w:tc>
        <w:tc>
          <w:tcPr>
            <w:tcW w:w="9155" w:type="dxa"/>
            <w:tcBorders>
              <w:top w:val="nil"/>
              <w:left w:val="nil"/>
              <w:bottom w:val="single" w:sz="4" w:space="0" w:color="auto"/>
              <w:right w:val="single" w:sz="4" w:space="0" w:color="auto"/>
            </w:tcBorders>
            <w:shd w:val="clear" w:color="auto" w:fill="auto"/>
            <w:noWrap/>
            <w:vAlign w:val="center"/>
            <w:hideMark/>
          </w:tcPr>
          <w:p w14:paraId="2C654AB4"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 xml:space="preserve">Rozdzielacz </w:t>
            </w:r>
            <w:proofErr w:type="spellStart"/>
            <w:r w:rsidRPr="00D003E0">
              <w:rPr>
                <w:rFonts w:ascii="Arial" w:hAnsi="Arial" w:cs="Arial"/>
                <w:color w:val="000000"/>
                <w:szCs w:val="20"/>
              </w:rPr>
              <w:t>Herion</w:t>
            </w:r>
            <w:proofErr w:type="spellEnd"/>
            <w:r w:rsidRPr="00D003E0">
              <w:rPr>
                <w:rFonts w:ascii="Arial" w:hAnsi="Arial" w:cs="Arial"/>
                <w:color w:val="000000"/>
                <w:szCs w:val="20"/>
              </w:rPr>
              <w:t xml:space="preserve">  24V= / duży/, 24V= /mały/</w:t>
            </w:r>
          </w:p>
        </w:tc>
      </w:tr>
      <w:tr w:rsidR="00D003E0" w:rsidRPr="00D003E0" w14:paraId="466A7941"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39030163"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21</w:t>
            </w:r>
          </w:p>
        </w:tc>
        <w:tc>
          <w:tcPr>
            <w:tcW w:w="9155" w:type="dxa"/>
            <w:tcBorders>
              <w:top w:val="nil"/>
              <w:left w:val="nil"/>
              <w:bottom w:val="single" w:sz="4" w:space="0" w:color="auto"/>
              <w:right w:val="single" w:sz="4" w:space="0" w:color="auto"/>
            </w:tcBorders>
            <w:shd w:val="clear" w:color="auto" w:fill="auto"/>
            <w:noWrap/>
            <w:vAlign w:val="center"/>
            <w:hideMark/>
          </w:tcPr>
          <w:p w14:paraId="4358F2E1"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 xml:space="preserve">Sonda pomiarowa ultradźwiękowa TYP 3RG6013-3AD00 , TYP 3RG6113-3BF00              </w:t>
            </w:r>
          </w:p>
        </w:tc>
      </w:tr>
      <w:tr w:rsidR="00D003E0" w:rsidRPr="00D003E0" w14:paraId="4B8B8F5B"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7DBA9271"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22</w:t>
            </w:r>
          </w:p>
        </w:tc>
        <w:tc>
          <w:tcPr>
            <w:tcW w:w="9155" w:type="dxa"/>
            <w:tcBorders>
              <w:top w:val="nil"/>
              <w:left w:val="nil"/>
              <w:bottom w:val="single" w:sz="4" w:space="0" w:color="auto"/>
              <w:right w:val="single" w:sz="4" w:space="0" w:color="auto"/>
            </w:tcBorders>
            <w:shd w:val="clear" w:color="auto" w:fill="auto"/>
            <w:noWrap/>
            <w:vAlign w:val="center"/>
            <w:hideMark/>
          </w:tcPr>
          <w:p w14:paraId="79910577"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Termistor</w:t>
            </w:r>
          </w:p>
        </w:tc>
      </w:tr>
      <w:tr w:rsidR="00D003E0" w:rsidRPr="00D003E0" w14:paraId="41E11F35"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440769E7"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23</w:t>
            </w:r>
          </w:p>
        </w:tc>
        <w:tc>
          <w:tcPr>
            <w:tcW w:w="9155" w:type="dxa"/>
            <w:tcBorders>
              <w:top w:val="nil"/>
              <w:left w:val="nil"/>
              <w:bottom w:val="single" w:sz="4" w:space="0" w:color="auto"/>
              <w:right w:val="single" w:sz="4" w:space="0" w:color="auto"/>
            </w:tcBorders>
            <w:shd w:val="clear" w:color="auto" w:fill="auto"/>
            <w:vAlign w:val="center"/>
            <w:hideMark/>
          </w:tcPr>
          <w:p w14:paraId="6B76A692"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 xml:space="preserve">Wyłącznik instalacyjny nadmiarowo prądowy, typu EP102UC                                                        </w:t>
            </w:r>
          </w:p>
        </w:tc>
      </w:tr>
      <w:tr w:rsidR="00D003E0" w:rsidRPr="00D003E0" w14:paraId="1110F650"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74770AF1"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24</w:t>
            </w:r>
          </w:p>
        </w:tc>
        <w:tc>
          <w:tcPr>
            <w:tcW w:w="9155" w:type="dxa"/>
            <w:tcBorders>
              <w:top w:val="nil"/>
              <w:left w:val="nil"/>
              <w:bottom w:val="single" w:sz="4" w:space="0" w:color="auto"/>
              <w:right w:val="single" w:sz="4" w:space="0" w:color="auto"/>
            </w:tcBorders>
            <w:shd w:val="clear" w:color="auto" w:fill="auto"/>
            <w:vAlign w:val="center"/>
            <w:hideMark/>
          </w:tcPr>
          <w:p w14:paraId="15EBC5D3"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Wyłącznik instalacyjny nadmiarowo prądowy, typu S311, typu S313</w:t>
            </w:r>
          </w:p>
        </w:tc>
      </w:tr>
      <w:tr w:rsidR="00D003E0" w:rsidRPr="00D003E0" w14:paraId="6976A727"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52C6198D"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25</w:t>
            </w:r>
          </w:p>
        </w:tc>
        <w:tc>
          <w:tcPr>
            <w:tcW w:w="9155" w:type="dxa"/>
            <w:tcBorders>
              <w:top w:val="nil"/>
              <w:left w:val="nil"/>
              <w:bottom w:val="single" w:sz="4" w:space="0" w:color="auto"/>
              <w:right w:val="single" w:sz="4" w:space="0" w:color="auto"/>
            </w:tcBorders>
            <w:shd w:val="clear" w:color="auto" w:fill="auto"/>
            <w:vAlign w:val="center"/>
            <w:hideMark/>
          </w:tcPr>
          <w:p w14:paraId="14CF22CC"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 xml:space="preserve">Akcesoria stacji operatorskich - mysz, klawiatura, głośniki </w:t>
            </w:r>
          </w:p>
        </w:tc>
      </w:tr>
      <w:tr w:rsidR="00D003E0" w:rsidRPr="00D003E0" w14:paraId="6FE92E02"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07F7621B"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26</w:t>
            </w:r>
          </w:p>
        </w:tc>
        <w:tc>
          <w:tcPr>
            <w:tcW w:w="9155" w:type="dxa"/>
            <w:tcBorders>
              <w:top w:val="nil"/>
              <w:left w:val="nil"/>
              <w:bottom w:val="single" w:sz="4" w:space="0" w:color="auto"/>
              <w:right w:val="single" w:sz="4" w:space="0" w:color="auto"/>
            </w:tcBorders>
            <w:shd w:val="clear" w:color="auto" w:fill="auto"/>
            <w:noWrap/>
            <w:vAlign w:val="center"/>
            <w:hideMark/>
          </w:tcPr>
          <w:p w14:paraId="387B5E9B"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Wkład wymienny do czujników temperatury w1p</w:t>
            </w:r>
          </w:p>
        </w:tc>
      </w:tr>
      <w:tr w:rsidR="00D003E0" w:rsidRPr="00D003E0" w14:paraId="5A304D7E"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5F96EA6D"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27</w:t>
            </w:r>
          </w:p>
        </w:tc>
        <w:tc>
          <w:tcPr>
            <w:tcW w:w="9155" w:type="dxa"/>
            <w:tcBorders>
              <w:top w:val="nil"/>
              <w:left w:val="nil"/>
              <w:bottom w:val="single" w:sz="4" w:space="0" w:color="auto"/>
              <w:right w:val="single" w:sz="4" w:space="0" w:color="auto"/>
            </w:tcBorders>
            <w:shd w:val="clear" w:color="auto" w:fill="auto"/>
            <w:noWrap/>
            <w:vAlign w:val="center"/>
            <w:hideMark/>
          </w:tcPr>
          <w:p w14:paraId="3BAC406C"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Wkład pomiarowy rezystancyjny w1p</w:t>
            </w:r>
          </w:p>
        </w:tc>
      </w:tr>
      <w:tr w:rsidR="00D003E0" w:rsidRPr="00D003E0" w14:paraId="3374FCEF"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0A19C7F3"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28</w:t>
            </w:r>
          </w:p>
        </w:tc>
        <w:tc>
          <w:tcPr>
            <w:tcW w:w="9155" w:type="dxa"/>
            <w:tcBorders>
              <w:top w:val="nil"/>
              <w:left w:val="nil"/>
              <w:bottom w:val="single" w:sz="4" w:space="0" w:color="auto"/>
              <w:right w:val="single" w:sz="4" w:space="0" w:color="auto"/>
            </w:tcBorders>
            <w:shd w:val="clear" w:color="auto" w:fill="auto"/>
            <w:noWrap/>
            <w:vAlign w:val="center"/>
            <w:hideMark/>
          </w:tcPr>
          <w:p w14:paraId="1A185B58"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 xml:space="preserve">Przetwornik ciśnienia apc-2000 </w:t>
            </w:r>
            <w:proofErr w:type="spellStart"/>
            <w:r w:rsidRPr="00D003E0">
              <w:rPr>
                <w:rFonts w:ascii="Arial" w:hAnsi="Arial" w:cs="Arial"/>
                <w:color w:val="000000"/>
                <w:szCs w:val="20"/>
              </w:rPr>
              <w:t>pd</w:t>
            </w:r>
            <w:proofErr w:type="spellEnd"/>
          </w:p>
        </w:tc>
      </w:tr>
      <w:tr w:rsidR="00D003E0" w:rsidRPr="00D003E0" w14:paraId="2E90E437"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2A183EFB"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29</w:t>
            </w:r>
          </w:p>
        </w:tc>
        <w:tc>
          <w:tcPr>
            <w:tcW w:w="9155" w:type="dxa"/>
            <w:tcBorders>
              <w:top w:val="nil"/>
              <w:left w:val="nil"/>
              <w:bottom w:val="single" w:sz="4" w:space="0" w:color="auto"/>
              <w:right w:val="single" w:sz="4" w:space="0" w:color="auto"/>
            </w:tcBorders>
            <w:shd w:val="clear" w:color="auto" w:fill="auto"/>
            <w:noWrap/>
            <w:vAlign w:val="center"/>
            <w:hideMark/>
          </w:tcPr>
          <w:p w14:paraId="7F34FB12"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Manometr model 111.20/sr.100mm</w:t>
            </w:r>
          </w:p>
        </w:tc>
      </w:tr>
      <w:tr w:rsidR="00D003E0" w:rsidRPr="00D003E0" w14:paraId="53CE6B00"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078FE36E"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30</w:t>
            </w:r>
          </w:p>
        </w:tc>
        <w:tc>
          <w:tcPr>
            <w:tcW w:w="9155" w:type="dxa"/>
            <w:tcBorders>
              <w:top w:val="nil"/>
              <w:left w:val="nil"/>
              <w:bottom w:val="single" w:sz="4" w:space="0" w:color="auto"/>
              <w:right w:val="single" w:sz="4" w:space="0" w:color="auto"/>
            </w:tcBorders>
            <w:shd w:val="clear" w:color="auto" w:fill="auto"/>
            <w:noWrap/>
            <w:vAlign w:val="center"/>
            <w:hideMark/>
          </w:tcPr>
          <w:p w14:paraId="3614B772"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Manometr kontaktowy model 111</w:t>
            </w:r>
          </w:p>
        </w:tc>
      </w:tr>
      <w:tr w:rsidR="0062574B" w:rsidRPr="00D003E0" w14:paraId="25A9746E" w14:textId="77777777" w:rsidTr="006A6FA3">
        <w:trPr>
          <w:trHeight w:val="300"/>
          <w:jc w:val="center"/>
        </w:trPr>
        <w:tc>
          <w:tcPr>
            <w:tcW w:w="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132683" w14:textId="4B0FBC61" w:rsidR="0062574B" w:rsidRPr="00D003E0" w:rsidRDefault="0062574B" w:rsidP="00D003E0">
            <w:pPr>
              <w:jc w:val="right"/>
              <w:rPr>
                <w:rFonts w:ascii="Arial" w:hAnsi="Arial" w:cs="Arial"/>
                <w:color w:val="000000"/>
                <w:szCs w:val="20"/>
              </w:rPr>
            </w:pPr>
            <w:r>
              <w:rPr>
                <w:rFonts w:ascii="Arial" w:hAnsi="Arial" w:cs="Arial"/>
                <w:color w:val="000000"/>
                <w:szCs w:val="20"/>
              </w:rPr>
              <w:t>31</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35B96D78" w14:textId="35BAA5CA" w:rsidR="0062574B" w:rsidRPr="00D003E0" w:rsidRDefault="0062574B" w:rsidP="00D003E0">
            <w:pPr>
              <w:rPr>
                <w:rFonts w:ascii="Arial" w:hAnsi="Arial" w:cs="Arial"/>
                <w:color w:val="000000"/>
                <w:szCs w:val="20"/>
              </w:rPr>
            </w:pPr>
            <w:r>
              <w:t xml:space="preserve">Zasilacz EZP-37-00 (5V,20A) dla </w:t>
            </w:r>
            <w:proofErr w:type="spellStart"/>
            <w:r>
              <w:t>Mikrosa</w:t>
            </w:r>
            <w:proofErr w:type="spellEnd"/>
          </w:p>
        </w:tc>
      </w:tr>
      <w:tr w:rsidR="0062574B" w:rsidRPr="00D003E0" w14:paraId="096C703C" w14:textId="77777777" w:rsidTr="006A6FA3">
        <w:trPr>
          <w:trHeight w:val="300"/>
          <w:jc w:val="center"/>
        </w:trPr>
        <w:tc>
          <w:tcPr>
            <w:tcW w:w="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E78977" w14:textId="5476F3F9" w:rsidR="0062574B" w:rsidRPr="00D003E0" w:rsidRDefault="0062574B" w:rsidP="00D003E0">
            <w:pPr>
              <w:jc w:val="right"/>
              <w:rPr>
                <w:rFonts w:ascii="Arial" w:hAnsi="Arial" w:cs="Arial"/>
                <w:color w:val="000000"/>
                <w:szCs w:val="20"/>
              </w:rPr>
            </w:pPr>
            <w:r>
              <w:rPr>
                <w:rFonts w:ascii="Arial" w:hAnsi="Arial" w:cs="Arial"/>
                <w:color w:val="000000"/>
                <w:szCs w:val="20"/>
              </w:rPr>
              <w:t>32</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7F916F6C" w14:textId="727A7D22" w:rsidR="0062574B" w:rsidRPr="00D003E0" w:rsidRDefault="0062574B" w:rsidP="00D003E0">
            <w:pPr>
              <w:rPr>
                <w:rFonts w:ascii="Arial" w:hAnsi="Arial" w:cs="Arial"/>
                <w:color w:val="000000"/>
                <w:szCs w:val="20"/>
              </w:rPr>
            </w:pPr>
            <w:r>
              <w:t xml:space="preserve">Zasilacz EZP-37-01 (24V,5A) dla </w:t>
            </w:r>
            <w:proofErr w:type="spellStart"/>
            <w:r>
              <w:t>Mikrosa</w:t>
            </w:r>
            <w:proofErr w:type="spellEnd"/>
          </w:p>
        </w:tc>
      </w:tr>
      <w:tr w:rsidR="0062574B" w:rsidRPr="00D003E0" w14:paraId="444DBCC8" w14:textId="77777777" w:rsidTr="006A6FA3">
        <w:trPr>
          <w:trHeight w:val="300"/>
          <w:jc w:val="center"/>
        </w:trPr>
        <w:tc>
          <w:tcPr>
            <w:tcW w:w="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8FF140" w14:textId="601F6DD9" w:rsidR="0062574B" w:rsidRPr="00D003E0" w:rsidRDefault="0062574B" w:rsidP="00D003E0">
            <w:pPr>
              <w:jc w:val="right"/>
              <w:rPr>
                <w:rFonts w:ascii="Arial" w:hAnsi="Arial" w:cs="Arial"/>
                <w:color w:val="000000"/>
                <w:szCs w:val="20"/>
              </w:rPr>
            </w:pPr>
            <w:r>
              <w:rPr>
                <w:rFonts w:ascii="Arial" w:hAnsi="Arial" w:cs="Arial"/>
                <w:color w:val="000000"/>
                <w:szCs w:val="20"/>
              </w:rPr>
              <w:t>33</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6F26F339" w14:textId="30C5F846" w:rsidR="0062574B" w:rsidRPr="00D003E0" w:rsidRDefault="0062574B" w:rsidP="00D003E0">
            <w:pPr>
              <w:rPr>
                <w:rFonts w:ascii="Arial" w:hAnsi="Arial" w:cs="Arial"/>
                <w:color w:val="000000"/>
                <w:szCs w:val="20"/>
              </w:rPr>
            </w:pPr>
            <w:r>
              <w:t xml:space="preserve">Termoelement K-F11-1700 – sonda </w:t>
            </w:r>
            <w:proofErr w:type="spellStart"/>
            <w:r>
              <w:t>Yokogawa</w:t>
            </w:r>
            <w:proofErr w:type="spellEnd"/>
            <w:r>
              <w:t xml:space="preserve"> 1,0m;1,5m oraz 2,5m  </w:t>
            </w:r>
          </w:p>
        </w:tc>
      </w:tr>
      <w:tr w:rsidR="004F7133" w14:paraId="04A18F4A" w14:textId="77777777" w:rsidTr="006A6FA3">
        <w:trPr>
          <w:trHeight w:val="300"/>
          <w:jc w:val="center"/>
        </w:trPr>
        <w:tc>
          <w:tcPr>
            <w:tcW w:w="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8CD69" w14:textId="77777777" w:rsidR="004F7133" w:rsidRDefault="004F7133" w:rsidP="000A4C70">
            <w:pPr>
              <w:jc w:val="right"/>
              <w:rPr>
                <w:rFonts w:ascii="Arial" w:hAnsi="Arial" w:cs="Arial"/>
                <w:color w:val="000000"/>
                <w:szCs w:val="20"/>
              </w:rPr>
            </w:pPr>
            <w:r>
              <w:rPr>
                <w:rFonts w:ascii="Arial" w:hAnsi="Arial" w:cs="Arial"/>
                <w:color w:val="000000"/>
                <w:szCs w:val="20"/>
              </w:rPr>
              <w:t>34</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37FD1F2B" w14:textId="77777777" w:rsidR="004F7133" w:rsidRDefault="004F7133" w:rsidP="000A4C70">
            <w:r>
              <w:t xml:space="preserve">Zestaw czujnika cyrkonowego – </w:t>
            </w:r>
            <w:proofErr w:type="spellStart"/>
            <w:r>
              <w:t>Yokogawa</w:t>
            </w:r>
            <w:proofErr w:type="spellEnd"/>
            <w:r>
              <w:t xml:space="preserve"> ZR22G</w:t>
            </w:r>
          </w:p>
        </w:tc>
      </w:tr>
    </w:tbl>
    <w:p w14:paraId="30EBCFFE" w14:textId="77777777" w:rsidR="00D003E0" w:rsidRPr="00D003E0" w:rsidRDefault="00D003E0" w:rsidP="00D003E0">
      <w:pPr>
        <w:ind w:firstLine="708"/>
        <w:jc w:val="both"/>
        <w:rPr>
          <w:rFonts w:ascii="Arial" w:hAnsi="Arial" w:cs="Arial"/>
          <w:sz w:val="22"/>
          <w:szCs w:val="22"/>
        </w:rPr>
      </w:pPr>
    </w:p>
    <w:p w14:paraId="619719D0" w14:textId="32246038" w:rsidR="00D003E0" w:rsidRPr="00D003E0" w:rsidRDefault="00D003E0" w:rsidP="00D003E0">
      <w:pPr>
        <w:spacing w:after="120"/>
        <w:jc w:val="both"/>
        <w:rPr>
          <w:rFonts w:ascii="Arial" w:hAnsi="Arial" w:cs="Arial"/>
          <w:sz w:val="22"/>
          <w:szCs w:val="22"/>
        </w:rPr>
      </w:pPr>
      <w:r w:rsidRPr="00D003E0">
        <w:rPr>
          <w:rFonts w:ascii="Arial" w:hAnsi="Arial" w:cs="Arial"/>
          <w:sz w:val="22"/>
          <w:szCs w:val="22"/>
        </w:rPr>
        <w:t xml:space="preserve">Stan materiałów i części zamiennych utrzymywanych przez </w:t>
      </w:r>
      <w:r w:rsidR="004F7133">
        <w:rPr>
          <w:rFonts w:ascii="Arial" w:hAnsi="Arial" w:cs="Arial"/>
          <w:sz w:val="22"/>
          <w:szCs w:val="22"/>
        </w:rPr>
        <w:t>Wykonawcę</w:t>
      </w:r>
      <w:r w:rsidRPr="00D003E0">
        <w:rPr>
          <w:rFonts w:ascii="Arial" w:hAnsi="Arial" w:cs="Arial"/>
          <w:sz w:val="22"/>
          <w:szCs w:val="22"/>
        </w:rPr>
        <w:t xml:space="preserve"> powinien być sukcesywnie uzupełniany</w:t>
      </w:r>
      <w:r>
        <w:rPr>
          <w:rFonts w:ascii="Arial" w:hAnsi="Arial" w:cs="Arial"/>
          <w:sz w:val="22"/>
          <w:szCs w:val="22"/>
        </w:rPr>
        <w:t>.</w:t>
      </w:r>
    </w:p>
    <w:p w14:paraId="39FD9EAD" w14:textId="6665556E" w:rsidR="001A07B6" w:rsidRDefault="001A07B6" w:rsidP="00726410">
      <w:pPr>
        <w:spacing w:before="120" w:after="120" w:line="312" w:lineRule="atLeast"/>
        <w:jc w:val="right"/>
        <w:rPr>
          <w:rFonts w:ascii="Arial" w:eastAsia="Tahoma,Bold" w:hAnsi="Arial" w:cs="Arial"/>
          <w:b/>
          <w:bCs/>
          <w:color w:val="0D0D0D" w:themeColor="text1" w:themeTint="F2"/>
          <w:sz w:val="22"/>
          <w:szCs w:val="22"/>
        </w:rPr>
      </w:pPr>
      <w:r w:rsidRPr="001A07B6">
        <w:rPr>
          <w:rFonts w:ascii="Arial" w:eastAsia="Tahoma,Bold" w:hAnsi="Arial" w:cs="Arial"/>
          <w:b/>
          <w:bCs/>
          <w:color w:val="0D0D0D" w:themeColor="text1" w:themeTint="F2"/>
          <w:sz w:val="22"/>
          <w:szCs w:val="22"/>
        </w:rPr>
        <w:lastRenderedPageBreak/>
        <w:t>Załączniku nr 1.</w:t>
      </w:r>
      <w:r w:rsidR="00DA477B">
        <w:rPr>
          <w:rFonts w:ascii="Arial" w:eastAsia="Tahoma,Bold" w:hAnsi="Arial" w:cs="Arial"/>
          <w:b/>
          <w:bCs/>
          <w:color w:val="0D0D0D" w:themeColor="text1" w:themeTint="F2"/>
          <w:sz w:val="22"/>
          <w:szCs w:val="22"/>
        </w:rPr>
        <w:t>8</w:t>
      </w:r>
      <w:r>
        <w:rPr>
          <w:rFonts w:ascii="Arial" w:eastAsia="Tahoma,Bold" w:hAnsi="Arial" w:cs="Arial"/>
          <w:b/>
          <w:bCs/>
          <w:color w:val="0D0D0D" w:themeColor="text1" w:themeTint="F2"/>
          <w:sz w:val="22"/>
          <w:szCs w:val="22"/>
        </w:rPr>
        <w:t xml:space="preserve"> SIWZ cz</w:t>
      </w:r>
      <w:r w:rsidRPr="001A07B6">
        <w:rPr>
          <w:rFonts w:ascii="Arial" w:eastAsia="Tahoma,Bold" w:hAnsi="Arial" w:cs="Arial"/>
          <w:b/>
          <w:bCs/>
          <w:color w:val="0D0D0D" w:themeColor="text1" w:themeTint="F2"/>
          <w:sz w:val="22"/>
          <w:szCs w:val="22"/>
        </w:rPr>
        <w:t>.</w:t>
      </w:r>
      <w:r>
        <w:rPr>
          <w:rFonts w:ascii="Arial" w:eastAsia="Tahoma,Bold" w:hAnsi="Arial" w:cs="Arial"/>
          <w:b/>
          <w:bCs/>
          <w:color w:val="0D0D0D" w:themeColor="text1" w:themeTint="F2"/>
          <w:sz w:val="22"/>
          <w:szCs w:val="22"/>
        </w:rPr>
        <w:t xml:space="preserve"> II</w:t>
      </w:r>
    </w:p>
    <w:p w14:paraId="48FBC645" w14:textId="51BD245E" w:rsidR="001A07B6" w:rsidRDefault="001A07B6" w:rsidP="001A07B6">
      <w:pPr>
        <w:spacing w:before="120" w:after="120" w:line="312" w:lineRule="atLeast"/>
        <w:jc w:val="center"/>
        <w:rPr>
          <w:rFonts w:ascii="Arial" w:eastAsia="Tahoma,Bold" w:hAnsi="Arial" w:cs="Arial"/>
          <w:b/>
          <w:bCs/>
          <w:color w:val="0D0D0D" w:themeColor="text1" w:themeTint="F2"/>
          <w:sz w:val="22"/>
          <w:szCs w:val="22"/>
        </w:rPr>
      </w:pPr>
      <w:r w:rsidRPr="001A07B6">
        <w:rPr>
          <w:rFonts w:ascii="Arial" w:eastAsia="Tahoma,Bold" w:hAnsi="Arial" w:cs="Arial"/>
          <w:b/>
          <w:bCs/>
          <w:color w:val="0D0D0D" w:themeColor="text1" w:themeTint="F2"/>
          <w:sz w:val="22"/>
          <w:szCs w:val="22"/>
        </w:rPr>
        <w:t>Sprzęt i wyposażenie techniczne Wykonawcy niezbędne do wykonania usług</w:t>
      </w:r>
    </w:p>
    <w:p w14:paraId="7DF21529" w14:textId="35A8F33B" w:rsidR="001A07B6" w:rsidRPr="00BF178F" w:rsidRDefault="00BF178F" w:rsidP="00BF178F">
      <w:pPr>
        <w:spacing w:before="120" w:after="120" w:line="312" w:lineRule="atLeast"/>
        <w:jc w:val="both"/>
        <w:rPr>
          <w:rFonts w:ascii="Arial" w:eastAsia="Tahoma,Bold" w:hAnsi="Arial" w:cs="Arial"/>
          <w:bCs/>
          <w:color w:val="0D0D0D" w:themeColor="text1" w:themeTint="F2"/>
          <w:sz w:val="22"/>
          <w:szCs w:val="22"/>
        </w:rPr>
      </w:pPr>
      <w:r>
        <w:rPr>
          <w:rFonts w:ascii="Arial" w:eastAsia="Tahoma,Bold" w:hAnsi="Arial" w:cs="Arial"/>
          <w:bCs/>
          <w:color w:val="0D0D0D" w:themeColor="text1" w:themeTint="F2"/>
          <w:sz w:val="22"/>
          <w:szCs w:val="22"/>
        </w:rPr>
        <w:t>Sprzęt i wyposażenie</w:t>
      </w:r>
      <w:r w:rsidRPr="00BF178F">
        <w:rPr>
          <w:rFonts w:ascii="Arial" w:eastAsia="Tahoma,Bold" w:hAnsi="Arial" w:cs="Arial"/>
          <w:bCs/>
          <w:color w:val="0D0D0D" w:themeColor="text1" w:themeTint="F2"/>
          <w:sz w:val="22"/>
          <w:szCs w:val="22"/>
        </w:rPr>
        <w:t xml:space="preserve"> określone na przykładzie danych historycznych</w:t>
      </w:r>
      <w:r>
        <w:rPr>
          <w:rFonts w:ascii="Arial" w:eastAsia="Tahoma,Bold" w:hAnsi="Arial" w:cs="Arial"/>
          <w:bCs/>
          <w:color w:val="0D0D0D" w:themeColor="text1" w:themeTint="F2"/>
          <w:sz w:val="22"/>
          <w:szCs w:val="22"/>
        </w:rPr>
        <w:t xml:space="preserve"> oraz opinii specjalistów Zamawiającego</w:t>
      </w:r>
      <w:r w:rsidR="00BB0186">
        <w:rPr>
          <w:rFonts w:ascii="Arial" w:eastAsia="Tahoma,Bold" w:hAnsi="Arial" w:cs="Arial"/>
          <w:bCs/>
          <w:color w:val="0D0D0D" w:themeColor="text1" w:themeTint="F2"/>
          <w:sz w:val="22"/>
          <w:szCs w:val="22"/>
        </w:rPr>
        <w:t xml:space="preserve"> w ilościach nie mniejszych niż odpowiedni jeden komplet do wykonywanego zakresu</w:t>
      </w:r>
      <w:r w:rsidR="007532C5">
        <w:rPr>
          <w:rFonts w:ascii="Arial" w:eastAsia="Tahoma,Bold" w:hAnsi="Arial" w:cs="Arial"/>
          <w:bCs/>
          <w:color w:val="0D0D0D" w:themeColor="text1" w:themeTint="F2"/>
          <w:sz w:val="22"/>
          <w:szCs w:val="22"/>
        </w:rPr>
        <w:t xml:space="preserve"> (chyba, że poniżej określono inaczej)</w:t>
      </w:r>
      <w:r>
        <w:rPr>
          <w:rFonts w:ascii="Arial" w:eastAsia="Tahoma,Bold" w:hAnsi="Arial" w:cs="Arial"/>
          <w:bCs/>
          <w:color w:val="0D0D0D" w:themeColor="text1" w:themeTint="F2"/>
          <w:sz w:val="22"/>
          <w:szCs w:val="22"/>
        </w:rPr>
        <w:t>:</w:t>
      </w:r>
    </w:p>
    <w:p w14:paraId="729EB18D" w14:textId="77777777" w:rsidR="001B27D9" w:rsidRPr="000D4C1A" w:rsidRDefault="001B27D9" w:rsidP="006A6FA3">
      <w:pPr>
        <w:numPr>
          <w:ilvl w:val="6"/>
          <w:numId w:val="83"/>
        </w:numPr>
        <w:spacing w:line="360" w:lineRule="auto"/>
        <w:ind w:left="426" w:hanging="426"/>
        <w:contextualSpacing/>
        <w:rPr>
          <w:rFonts w:ascii="Arial" w:hAnsi="Arial" w:cs="Arial"/>
          <w:szCs w:val="20"/>
        </w:rPr>
      </w:pPr>
      <w:r w:rsidRPr="006E6A93">
        <w:rPr>
          <w:rFonts w:ascii="Arial" w:hAnsi="Arial" w:cs="Arial"/>
          <w:szCs w:val="20"/>
        </w:rPr>
        <w:t>Kalibratory  na potrzeby  AKPiA</w:t>
      </w:r>
    </w:p>
    <w:p w14:paraId="4D0E64E9" w14:textId="77777777" w:rsidR="001B27D9" w:rsidRPr="006E6A93" w:rsidRDefault="001B27D9" w:rsidP="001B27D9">
      <w:pPr>
        <w:pStyle w:val="Akapitzlist"/>
        <w:numPr>
          <w:ilvl w:val="0"/>
          <w:numId w:val="95"/>
        </w:numPr>
        <w:spacing w:after="0" w:line="240" w:lineRule="auto"/>
        <w:contextualSpacing w:val="0"/>
        <w:rPr>
          <w:rFonts w:ascii="Arial" w:hAnsi="Arial" w:cs="Arial"/>
          <w:b/>
          <w:bCs/>
          <w:sz w:val="20"/>
          <w:szCs w:val="20"/>
        </w:rPr>
      </w:pPr>
      <w:r w:rsidRPr="006E6A93">
        <w:rPr>
          <w:rFonts w:ascii="Arial" w:hAnsi="Arial" w:cs="Arial"/>
          <w:b/>
          <w:bCs/>
          <w:sz w:val="20"/>
          <w:szCs w:val="20"/>
        </w:rPr>
        <w:t> Do pomiarów:</w:t>
      </w:r>
    </w:p>
    <w:p w14:paraId="3C420DB2" w14:textId="77777777" w:rsidR="001B27D9" w:rsidRPr="006E6A93" w:rsidRDefault="001B27D9" w:rsidP="001B27D9">
      <w:pPr>
        <w:ind w:left="708"/>
        <w:rPr>
          <w:rFonts w:ascii="Arial" w:hAnsi="Arial" w:cs="Arial"/>
          <w:szCs w:val="20"/>
        </w:rPr>
      </w:pPr>
      <w:r w:rsidRPr="006E6A93">
        <w:rPr>
          <w:rFonts w:ascii="Arial" w:hAnsi="Arial" w:cs="Arial"/>
          <w:szCs w:val="20"/>
        </w:rPr>
        <w:t>- napięcia stałego w zakresie od 0 do +-300V, z niepewnością pomiaru 0,07% do 11V, 0,1% do 300V,</w:t>
      </w:r>
    </w:p>
    <w:p w14:paraId="4D143157"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napięcia przemiennego w zakresie od 0 do 300V RMS, 20 </w:t>
      </w:r>
      <w:proofErr w:type="spellStart"/>
      <w:r w:rsidRPr="006E6A93">
        <w:rPr>
          <w:rFonts w:ascii="Arial" w:hAnsi="Arial" w:cs="Arial"/>
          <w:szCs w:val="20"/>
        </w:rPr>
        <w:t>Hz</w:t>
      </w:r>
      <w:proofErr w:type="spellEnd"/>
      <w:r w:rsidRPr="006E6A93">
        <w:rPr>
          <w:rFonts w:ascii="Arial" w:hAnsi="Arial" w:cs="Arial"/>
          <w:szCs w:val="20"/>
        </w:rPr>
        <w:t xml:space="preserve"> do 5 kHz, z niepewnością pomiaru 0,5% w zakresie od 40 do 500Hz,</w:t>
      </w:r>
    </w:p>
    <w:p w14:paraId="1AB5C1FB"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częstotliwości w zakresie od 1 </w:t>
      </w:r>
      <w:proofErr w:type="spellStart"/>
      <w:r w:rsidRPr="006E6A93">
        <w:rPr>
          <w:rFonts w:ascii="Arial" w:hAnsi="Arial" w:cs="Arial"/>
          <w:szCs w:val="20"/>
        </w:rPr>
        <w:t>Hz</w:t>
      </w:r>
      <w:proofErr w:type="spellEnd"/>
      <w:r w:rsidRPr="006E6A93">
        <w:rPr>
          <w:rFonts w:ascii="Arial" w:hAnsi="Arial" w:cs="Arial"/>
          <w:szCs w:val="20"/>
        </w:rPr>
        <w:t xml:space="preserve"> do 50 kHz z niepewnością pomiaru 0,05%,</w:t>
      </w:r>
    </w:p>
    <w:p w14:paraId="49DF78D3"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rezystancji w zakresie od 0 do 11 </w:t>
      </w:r>
      <w:proofErr w:type="spellStart"/>
      <w:r w:rsidRPr="006E6A93">
        <w:rPr>
          <w:rFonts w:ascii="Arial" w:hAnsi="Arial" w:cs="Arial"/>
          <w:szCs w:val="20"/>
        </w:rPr>
        <w:t>kΩ</w:t>
      </w:r>
      <w:proofErr w:type="spellEnd"/>
      <w:r w:rsidRPr="006E6A93">
        <w:rPr>
          <w:rFonts w:ascii="Arial" w:hAnsi="Arial" w:cs="Arial"/>
          <w:szCs w:val="20"/>
        </w:rPr>
        <w:t>, z niepewnością pomiaru 0,1%,</w:t>
      </w:r>
    </w:p>
    <w:p w14:paraId="1D2B0ACD"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prądu stałego w zakresie od 0 do 110 </w:t>
      </w:r>
      <w:proofErr w:type="spellStart"/>
      <w:r w:rsidRPr="006E6A93">
        <w:rPr>
          <w:rFonts w:ascii="Arial" w:hAnsi="Arial" w:cs="Arial"/>
          <w:szCs w:val="20"/>
        </w:rPr>
        <w:t>mA</w:t>
      </w:r>
      <w:proofErr w:type="spellEnd"/>
      <w:r w:rsidRPr="006E6A93">
        <w:rPr>
          <w:rFonts w:ascii="Arial" w:hAnsi="Arial" w:cs="Arial"/>
          <w:szCs w:val="20"/>
        </w:rPr>
        <w:t>, z niepewnością pomiaru 0,035%,</w:t>
      </w:r>
    </w:p>
    <w:p w14:paraId="174A0D47" w14:textId="77777777" w:rsidR="001B27D9" w:rsidRPr="006E6A93" w:rsidRDefault="001B27D9" w:rsidP="001B27D9">
      <w:pPr>
        <w:ind w:left="708"/>
        <w:rPr>
          <w:rFonts w:ascii="Arial" w:hAnsi="Arial" w:cs="Arial"/>
          <w:szCs w:val="20"/>
        </w:rPr>
      </w:pPr>
      <w:r w:rsidRPr="006E6A93">
        <w:rPr>
          <w:rFonts w:ascii="Arial" w:hAnsi="Arial" w:cs="Arial"/>
          <w:szCs w:val="20"/>
        </w:rPr>
        <w:t>- ciągłości obwodu,</w:t>
      </w:r>
    </w:p>
    <w:p w14:paraId="0EEC161E" w14:textId="77777777" w:rsidR="001B27D9" w:rsidRPr="006E6A93" w:rsidRDefault="001B27D9" w:rsidP="001B27D9">
      <w:pPr>
        <w:ind w:left="708"/>
        <w:rPr>
          <w:rFonts w:ascii="Arial" w:hAnsi="Arial" w:cs="Arial"/>
          <w:szCs w:val="20"/>
        </w:rPr>
      </w:pPr>
      <w:r w:rsidRPr="006E6A93">
        <w:rPr>
          <w:rFonts w:ascii="Arial" w:hAnsi="Arial" w:cs="Arial"/>
          <w:szCs w:val="20"/>
        </w:rPr>
        <w:t>- temperatury przy użyciu termopar typu K,J z niepewnością pomiaru do 0,8 °C w zakresie 0-1200 °C,</w:t>
      </w:r>
    </w:p>
    <w:p w14:paraId="12192EA7" w14:textId="77777777" w:rsidR="001B27D9" w:rsidRPr="006E6A93" w:rsidRDefault="001B27D9" w:rsidP="001B27D9">
      <w:pPr>
        <w:ind w:left="708"/>
        <w:rPr>
          <w:rFonts w:ascii="Arial" w:hAnsi="Arial" w:cs="Arial"/>
          <w:szCs w:val="20"/>
        </w:rPr>
      </w:pPr>
      <w:r w:rsidRPr="006E6A93">
        <w:rPr>
          <w:rFonts w:ascii="Arial" w:hAnsi="Arial" w:cs="Arial"/>
          <w:szCs w:val="20"/>
        </w:rPr>
        <w:t>- temperatury przy użyciu czujników rezystancyjnych typu Pt100, Pt500, Pt1000, Ni100, Cu53 z niepewnością pomiaru do 1 °C,</w:t>
      </w:r>
    </w:p>
    <w:p w14:paraId="6B1F8785" w14:textId="77777777" w:rsidR="001B27D9" w:rsidRPr="006E6A93" w:rsidRDefault="001B27D9" w:rsidP="001B27D9">
      <w:pPr>
        <w:ind w:left="708"/>
        <w:rPr>
          <w:rFonts w:ascii="Arial" w:hAnsi="Arial" w:cs="Arial"/>
          <w:szCs w:val="20"/>
        </w:rPr>
      </w:pPr>
      <w:r w:rsidRPr="006E6A93">
        <w:rPr>
          <w:rFonts w:ascii="Arial" w:hAnsi="Arial" w:cs="Arial"/>
          <w:szCs w:val="20"/>
        </w:rPr>
        <w:t>- prądu w pętli prądowej w zakresie 0-22mA.</w:t>
      </w:r>
    </w:p>
    <w:p w14:paraId="339EE4C4" w14:textId="77777777" w:rsidR="001B27D9" w:rsidRPr="006E6A93" w:rsidRDefault="001B27D9" w:rsidP="006E6A93">
      <w:pPr>
        <w:pStyle w:val="Akapitzlist"/>
        <w:numPr>
          <w:ilvl w:val="0"/>
          <w:numId w:val="95"/>
        </w:numPr>
        <w:spacing w:before="120" w:after="120" w:line="240" w:lineRule="auto"/>
        <w:ind w:left="714" w:hanging="357"/>
        <w:contextualSpacing w:val="0"/>
        <w:rPr>
          <w:rFonts w:ascii="Arial" w:hAnsi="Arial" w:cs="Arial"/>
          <w:b/>
          <w:bCs/>
          <w:sz w:val="20"/>
          <w:szCs w:val="20"/>
        </w:rPr>
      </w:pPr>
      <w:r w:rsidRPr="006E6A93">
        <w:rPr>
          <w:rFonts w:ascii="Arial" w:hAnsi="Arial" w:cs="Arial"/>
          <w:b/>
          <w:bCs/>
          <w:sz w:val="20"/>
          <w:szCs w:val="20"/>
        </w:rPr>
        <w:t>Do pomiaru ciśnienia dla zakresów:</w:t>
      </w:r>
    </w:p>
    <w:p w14:paraId="71BAF8F5"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- 0÷2,5 </w:t>
      </w:r>
      <w:proofErr w:type="spellStart"/>
      <w:r w:rsidRPr="006E6A93">
        <w:rPr>
          <w:rFonts w:ascii="Arial" w:hAnsi="Arial" w:cs="Arial"/>
          <w:szCs w:val="20"/>
        </w:rPr>
        <w:t>kPa</w:t>
      </w:r>
      <w:proofErr w:type="spellEnd"/>
      <w:r w:rsidRPr="006E6A93">
        <w:rPr>
          <w:rFonts w:ascii="Arial" w:hAnsi="Arial" w:cs="Arial"/>
          <w:szCs w:val="20"/>
        </w:rPr>
        <w:t xml:space="preserve"> z niepewnością pomiaru 0,3% zakresu,</w:t>
      </w:r>
    </w:p>
    <w:p w14:paraId="2CEDD354"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- 0÷6,9 </w:t>
      </w:r>
      <w:proofErr w:type="spellStart"/>
      <w:r w:rsidRPr="006E6A93">
        <w:rPr>
          <w:rFonts w:ascii="Arial" w:hAnsi="Arial" w:cs="Arial"/>
          <w:szCs w:val="20"/>
        </w:rPr>
        <w:t>kPa</w:t>
      </w:r>
      <w:proofErr w:type="spellEnd"/>
      <w:r w:rsidRPr="006E6A93">
        <w:rPr>
          <w:rFonts w:ascii="Arial" w:hAnsi="Arial" w:cs="Arial"/>
          <w:szCs w:val="20"/>
        </w:rPr>
        <w:t xml:space="preserve"> z niepewnością pomiaru 0,15% zakresu,</w:t>
      </w:r>
    </w:p>
    <w:p w14:paraId="3AD10EF7"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- 0÷34 </w:t>
      </w:r>
      <w:proofErr w:type="spellStart"/>
      <w:r w:rsidRPr="006E6A93">
        <w:rPr>
          <w:rFonts w:ascii="Arial" w:hAnsi="Arial" w:cs="Arial"/>
          <w:szCs w:val="20"/>
        </w:rPr>
        <w:t>kPa</w:t>
      </w:r>
      <w:proofErr w:type="spellEnd"/>
      <w:r w:rsidRPr="006E6A93">
        <w:rPr>
          <w:rFonts w:ascii="Arial" w:hAnsi="Arial" w:cs="Arial"/>
          <w:szCs w:val="20"/>
        </w:rPr>
        <w:t xml:space="preserve"> z niepewnością pomiaru 0,05% zakresu,</w:t>
      </w:r>
    </w:p>
    <w:p w14:paraId="0137DE38"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- 0÷207 </w:t>
      </w:r>
      <w:proofErr w:type="spellStart"/>
      <w:r w:rsidRPr="006E6A93">
        <w:rPr>
          <w:rFonts w:ascii="Arial" w:hAnsi="Arial" w:cs="Arial"/>
          <w:szCs w:val="20"/>
        </w:rPr>
        <w:t>kPa</w:t>
      </w:r>
      <w:proofErr w:type="spellEnd"/>
      <w:r w:rsidRPr="006E6A93">
        <w:rPr>
          <w:rFonts w:ascii="Arial" w:hAnsi="Arial" w:cs="Arial"/>
          <w:szCs w:val="20"/>
        </w:rPr>
        <w:t xml:space="preserve"> z niepewnością pomiaru 0,05% zakresu,</w:t>
      </w:r>
    </w:p>
    <w:p w14:paraId="5754BE91"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- 0÷690 </w:t>
      </w:r>
      <w:proofErr w:type="spellStart"/>
      <w:r w:rsidRPr="006E6A93">
        <w:rPr>
          <w:rFonts w:ascii="Arial" w:hAnsi="Arial" w:cs="Arial"/>
          <w:szCs w:val="20"/>
        </w:rPr>
        <w:t>kPa</w:t>
      </w:r>
      <w:proofErr w:type="spellEnd"/>
      <w:r w:rsidRPr="006E6A93">
        <w:rPr>
          <w:rFonts w:ascii="Arial" w:hAnsi="Arial" w:cs="Arial"/>
          <w:szCs w:val="20"/>
        </w:rPr>
        <w:t xml:space="preserve"> z niepewnością pomiaru 0,05% zakresu,</w:t>
      </w:r>
    </w:p>
    <w:p w14:paraId="691FB1AB"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- 0÷3,4 </w:t>
      </w:r>
      <w:proofErr w:type="spellStart"/>
      <w:r w:rsidRPr="006E6A93">
        <w:rPr>
          <w:rFonts w:ascii="Arial" w:hAnsi="Arial" w:cs="Arial"/>
          <w:szCs w:val="20"/>
        </w:rPr>
        <w:t>MPa</w:t>
      </w:r>
      <w:proofErr w:type="spellEnd"/>
      <w:r w:rsidRPr="006E6A93">
        <w:rPr>
          <w:rFonts w:ascii="Arial" w:hAnsi="Arial" w:cs="Arial"/>
          <w:szCs w:val="20"/>
        </w:rPr>
        <w:t xml:space="preserve"> z niepewnością pomiaru 0,05% zakresu,</w:t>
      </w:r>
    </w:p>
    <w:p w14:paraId="7FEFCF20"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- 0÷6,9 </w:t>
      </w:r>
      <w:proofErr w:type="spellStart"/>
      <w:r w:rsidRPr="006E6A93">
        <w:rPr>
          <w:rFonts w:ascii="Arial" w:hAnsi="Arial" w:cs="Arial"/>
          <w:szCs w:val="20"/>
        </w:rPr>
        <w:t>MPa</w:t>
      </w:r>
      <w:proofErr w:type="spellEnd"/>
      <w:r w:rsidRPr="006E6A93">
        <w:rPr>
          <w:rFonts w:ascii="Arial" w:hAnsi="Arial" w:cs="Arial"/>
          <w:szCs w:val="20"/>
        </w:rPr>
        <w:t xml:space="preserve"> z niepewnością pomiaru 0,05% zakresu,</w:t>
      </w:r>
    </w:p>
    <w:p w14:paraId="2DE9EEF2" w14:textId="77777777" w:rsidR="001B27D9" w:rsidRPr="006E6A93" w:rsidRDefault="001B27D9" w:rsidP="001B27D9">
      <w:pPr>
        <w:ind w:left="708"/>
        <w:rPr>
          <w:rFonts w:ascii="Arial" w:hAnsi="Arial" w:cs="Arial"/>
          <w:szCs w:val="20"/>
        </w:rPr>
      </w:pPr>
      <w:r w:rsidRPr="006E6A93">
        <w:rPr>
          <w:rFonts w:ascii="Arial" w:hAnsi="Arial" w:cs="Arial"/>
          <w:szCs w:val="20"/>
        </w:rPr>
        <w:t>- 0÷20,6MPa z niepewnością pomiaru 0,1% zakresu,</w:t>
      </w:r>
    </w:p>
    <w:p w14:paraId="0280782F" w14:textId="77777777" w:rsidR="001B27D9" w:rsidRPr="006E6A93" w:rsidRDefault="001B27D9" w:rsidP="006E6A93">
      <w:pPr>
        <w:pStyle w:val="Akapitzlist"/>
        <w:numPr>
          <w:ilvl w:val="0"/>
          <w:numId w:val="95"/>
        </w:numPr>
        <w:spacing w:before="120" w:after="120" w:line="240" w:lineRule="auto"/>
        <w:ind w:left="714" w:hanging="357"/>
        <w:contextualSpacing w:val="0"/>
        <w:rPr>
          <w:rFonts w:ascii="Arial" w:hAnsi="Arial" w:cs="Arial"/>
          <w:b/>
          <w:bCs/>
          <w:sz w:val="20"/>
          <w:szCs w:val="20"/>
        </w:rPr>
      </w:pPr>
      <w:r w:rsidRPr="006E6A93">
        <w:rPr>
          <w:rFonts w:ascii="Arial" w:hAnsi="Arial" w:cs="Arial"/>
          <w:b/>
          <w:bCs/>
          <w:sz w:val="20"/>
          <w:szCs w:val="20"/>
        </w:rPr>
        <w:t>Do pomiaru różnicy ciśnień dla zakresów:</w:t>
      </w:r>
    </w:p>
    <w:p w14:paraId="158F5461"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 6,9 </w:t>
      </w:r>
      <w:proofErr w:type="spellStart"/>
      <w:r w:rsidRPr="006E6A93">
        <w:rPr>
          <w:rFonts w:ascii="Arial" w:hAnsi="Arial" w:cs="Arial"/>
          <w:szCs w:val="20"/>
        </w:rPr>
        <w:t>kPa</w:t>
      </w:r>
      <w:proofErr w:type="spellEnd"/>
      <w:r w:rsidRPr="006E6A93">
        <w:rPr>
          <w:rFonts w:ascii="Arial" w:hAnsi="Arial" w:cs="Arial"/>
          <w:szCs w:val="20"/>
        </w:rPr>
        <w:t xml:space="preserve"> z niepewnością pomiaru 0,2% zakresu,</w:t>
      </w:r>
    </w:p>
    <w:p w14:paraId="36A4D4A6"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 103 </w:t>
      </w:r>
      <w:proofErr w:type="spellStart"/>
      <w:r w:rsidRPr="006E6A93">
        <w:rPr>
          <w:rFonts w:ascii="Arial" w:hAnsi="Arial" w:cs="Arial"/>
          <w:szCs w:val="20"/>
        </w:rPr>
        <w:t>kPa</w:t>
      </w:r>
      <w:proofErr w:type="spellEnd"/>
      <w:r w:rsidRPr="006E6A93">
        <w:rPr>
          <w:rFonts w:ascii="Arial" w:hAnsi="Arial" w:cs="Arial"/>
          <w:szCs w:val="20"/>
        </w:rPr>
        <w:t xml:space="preserve"> z niepewnością pomiaru 0,07% zakresu,</w:t>
      </w:r>
    </w:p>
    <w:p w14:paraId="6C7EB2C1"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-100÷1380 </w:t>
      </w:r>
      <w:proofErr w:type="spellStart"/>
      <w:r w:rsidRPr="006E6A93">
        <w:rPr>
          <w:rFonts w:ascii="Arial" w:hAnsi="Arial" w:cs="Arial"/>
          <w:szCs w:val="20"/>
        </w:rPr>
        <w:t>kPa</w:t>
      </w:r>
      <w:proofErr w:type="spellEnd"/>
      <w:r w:rsidRPr="006E6A93">
        <w:rPr>
          <w:rFonts w:ascii="Arial" w:hAnsi="Arial" w:cs="Arial"/>
          <w:szCs w:val="20"/>
        </w:rPr>
        <w:t xml:space="preserve"> z niepewnością pomiaru 0,07% zakresu,</w:t>
      </w:r>
    </w:p>
    <w:p w14:paraId="539C76C5" w14:textId="77777777" w:rsidR="001B27D9" w:rsidRPr="006E6A93" w:rsidRDefault="001B27D9" w:rsidP="006E6A93">
      <w:pPr>
        <w:pStyle w:val="Akapitzlist"/>
        <w:numPr>
          <w:ilvl w:val="0"/>
          <w:numId w:val="95"/>
        </w:numPr>
        <w:spacing w:before="120" w:after="120" w:line="240" w:lineRule="auto"/>
        <w:ind w:left="714" w:hanging="357"/>
        <w:contextualSpacing w:val="0"/>
        <w:rPr>
          <w:rFonts w:ascii="Arial" w:hAnsi="Arial" w:cs="Arial"/>
          <w:b/>
          <w:bCs/>
          <w:sz w:val="20"/>
          <w:szCs w:val="20"/>
        </w:rPr>
      </w:pPr>
      <w:r w:rsidRPr="006E6A93">
        <w:rPr>
          <w:rFonts w:ascii="Arial" w:hAnsi="Arial" w:cs="Arial"/>
          <w:b/>
          <w:bCs/>
          <w:sz w:val="20"/>
          <w:szCs w:val="20"/>
        </w:rPr>
        <w:t>Do pomiaru  ciśnienia absolutnego dla zakresu:</w:t>
      </w:r>
    </w:p>
    <w:p w14:paraId="348549B2" w14:textId="77777777" w:rsidR="001B27D9" w:rsidRPr="006E6A93" w:rsidRDefault="001B27D9" w:rsidP="001B27D9">
      <w:pPr>
        <w:ind w:firstLine="708"/>
        <w:rPr>
          <w:rFonts w:ascii="Arial" w:hAnsi="Arial" w:cs="Arial"/>
          <w:szCs w:val="20"/>
        </w:rPr>
      </w:pPr>
      <w:r w:rsidRPr="006E6A93">
        <w:rPr>
          <w:rFonts w:ascii="Arial" w:hAnsi="Arial" w:cs="Arial"/>
          <w:szCs w:val="20"/>
        </w:rPr>
        <w:t xml:space="preserve">- 0÷207 </w:t>
      </w:r>
      <w:proofErr w:type="spellStart"/>
      <w:r w:rsidRPr="006E6A93">
        <w:rPr>
          <w:rFonts w:ascii="Arial" w:hAnsi="Arial" w:cs="Arial"/>
          <w:szCs w:val="20"/>
        </w:rPr>
        <w:t>kPa</w:t>
      </w:r>
      <w:proofErr w:type="spellEnd"/>
      <w:r w:rsidRPr="006E6A93">
        <w:rPr>
          <w:rFonts w:ascii="Arial" w:hAnsi="Arial" w:cs="Arial"/>
          <w:szCs w:val="20"/>
        </w:rPr>
        <w:t xml:space="preserve"> z niepewnością pomiaru 0,05% zakresu.</w:t>
      </w:r>
    </w:p>
    <w:p w14:paraId="0D542C5A" w14:textId="77777777" w:rsidR="001B27D9" w:rsidRPr="000D4C1A" w:rsidRDefault="001B27D9" w:rsidP="006E6A93">
      <w:pPr>
        <w:numPr>
          <w:ilvl w:val="6"/>
          <w:numId w:val="83"/>
        </w:numPr>
        <w:spacing w:before="120" w:after="120"/>
        <w:ind w:left="425" w:hanging="425"/>
        <w:rPr>
          <w:rFonts w:ascii="Arial" w:hAnsi="Arial" w:cs="Arial"/>
          <w:szCs w:val="20"/>
        </w:rPr>
      </w:pPr>
      <w:r w:rsidRPr="006E6A93" w:rsidDel="001B27D9">
        <w:rPr>
          <w:rFonts w:ascii="Arial" w:hAnsi="Arial" w:cs="Arial"/>
          <w:szCs w:val="20"/>
        </w:rPr>
        <w:t xml:space="preserve"> </w:t>
      </w:r>
      <w:r w:rsidRPr="006E6A93">
        <w:rPr>
          <w:rFonts w:ascii="Arial" w:hAnsi="Arial" w:cs="Arial"/>
          <w:szCs w:val="20"/>
        </w:rPr>
        <w:t>Zadajniki  na potrzeby  AKPiA</w:t>
      </w:r>
    </w:p>
    <w:p w14:paraId="71361FBB" w14:textId="77777777" w:rsidR="001B27D9" w:rsidRPr="006E6A93" w:rsidRDefault="001B27D9" w:rsidP="001B27D9">
      <w:pPr>
        <w:ind w:left="708"/>
        <w:rPr>
          <w:rFonts w:ascii="Arial" w:hAnsi="Arial" w:cs="Arial"/>
          <w:szCs w:val="20"/>
        </w:rPr>
      </w:pPr>
      <w:r w:rsidRPr="006E6A93">
        <w:rPr>
          <w:rFonts w:ascii="Arial" w:hAnsi="Arial" w:cs="Arial"/>
          <w:szCs w:val="20"/>
        </w:rPr>
        <w:t>- napięcia stałego w zakresie od 0 do 15V, z dokładnością 0,02%,</w:t>
      </w:r>
    </w:p>
    <w:p w14:paraId="446C3B20"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częstotliwości w zakresie od 0 </w:t>
      </w:r>
      <w:proofErr w:type="spellStart"/>
      <w:r w:rsidRPr="006E6A93">
        <w:rPr>
          <w:rFonts w:ascii="Arial" w:hAnsi="Arial" w:cs="Arial"/>
          <w:szCs w:val="20"/>
        </w:rPr>
        <w:t>Hz</w:t>
      </w:r>
      <w:proofErr w:type="spellEnd"/>
      <w:r w:rsidRPr="006E6A93">
        <w:rPr>
          <w:rFonts w:ascii="Arial" w:hAnsi="Arial" w:cs="Arial"/>
          <w:szCs w:val="20"/>
        </w:rPr>
        <w:t xml:space="preserve"> do 50 kHz, z dokładnością 0,1%,</w:t>
      </w:r>
    </w:p>
    <w:p w14:paraId="07250D93"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rezystancji w zakresie od 0 do 11kOhm, z dokładnością 0,25% do 100Ohm, 0,4% do 11 </w:t>
      </w:r>
      <w:proofErr w:type="spellStart"/>
      <w:r w:rsidRPr="006E6A93">
        <w:rPr>
          <w:rFonts w:ascii="Arial" w:hAnsi="Arial" w:cs="Arial"/>
          <w:szCs w:val="20"/>
        </w:rPr>
        <w:t>kΩ</w:t>
      </w:r>
      <w:proofErr w:type="spellEnd"/>
      <w:r w:rsidRPr="006E6A93">
        <w:rPr>
          <w:rFonts w:ascii="Arial" w:hAnsi="Arial" w:cs="Arial"/>
          <w:szCs w:val="20"/>
        </w:rPr>
        <w:t>,</w:t>
      </w:r>
    </w:p>
    <w:p w14:paraId="338676CD"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prądu stałego w zakresie od 0 do 22 </w:t>
      </w:r>
      <w:proofErr w:type="spellStart"/>
      <w:r w:rsidRPr="006E6A93">
        <w:rPr>
          <w:rFonts w:ascii="Arial" w:hAnsi="Arial" w:cs="Arial"/>
          <w:szCs w:val="20"/>
        </w:rPr>
        <w:t>mA</w:t>
      </w:r>
      <w:proofErr w:type="spellEnd"/>
      <w:r w:rsidRPr="006E6A93">
        <w:rPr>
          <w:rFonts w:ascii="Arial" w:hAnsi="Arial" w:cs="Arial"/>
          <w:szCs w:val="20"/>
        </w:rPr>
        <w:t>, z dokładnością 0,04%</w:t>
      </w:r>
    </w:p>
    <w:p w14:paraId="48886B5E" w14:textId="77777777" w:rsidR="001B27D9" w:rsidRPr="006E6A93" w:rsidRDefault="001B27D9" w:rsidP="001B27D9">
      <w:pPr>
        <w:ind w:left="708"/>
        <w:rPr>
          <w:rFonts w:ascii="Arial" w:hAnsi="Arial" w:cs="Arial"/>
          <w:szCs w:val="20"/>
        </w:rPr>
      </w:pPr>
      <w:r w:rsidRPr="006E6A93">
        <w:rPr>
          <w:rFonts w:ascii="Arial" w:hAnsi="Arial" w:cs="Arial"/>
          <w:szCs w:val="20"/>
        </w:rPr>
        <w:t>- symulujące termopary typu K,J z dokładnością 0,4 °C w zakresie 0-1200st.C</w:t>
      </w:r>
    </w:p>
    <w:p w14:paraId="348BC745" w14:textId="77777777" w:rsidR="001B27D9" w:rsidRPr="006E6A93" w:rsidRDefault="001B27D9" w:rsidP="001B27D9">
      <w:pPr>
        <w:ind w:left="708"/>
        <w:rPr>
          <w:rFonts w:ascii="Arial" w:hAnsi="Arial" w:cs="Arial"/>
          <w:szCs w:val="20"/>
        </w:rPr>
      </w:pPr>
      <w:r w:rsidRPr="006E6A93">
        <w:rPr>
          <w:rFonts w:ascii="Arial" w:hAnsi="Arial" w:cs="Arial"/>
          <w:szCs w:val="20"/>
        </w:rPr>
        <w:t>- symulujące czujniki rezystancyjne typu Pt100, Pt500, Pt1000, Ni100, Cu53 z dokładnością do 0,5 °C</w:t>
      </w:r>
    </w:p>
    <w:p w14:paraId="71687EE6" w14:textId="77777777" w:rsidR="001B27D9" w:rsidRPr="006E6A93" w:rsidRDefault="001B27D9" w:rsidP="001B27D9">
      <w:pPr>
        <w:ind w:left="708"/>
        <w:rPr>
          <w:rFonts w:ascii="Arial" w:hAnsi="Arial" w:cs="Arial"/>
          <w:szCs w:val="20"/>
        </w:rPr>
      </w:pPr>
      <w:r w:rsidRPr="006E6A93">
        <w:rPr>
          <w:rFonts w:ascii="Arial" w:hAnsi="Arial" w:cs="Arial"/>
          <w:szCs w:val="20"/>
        </w:rPr>
        <w:t>- prądu w trybie symulacji przetwornika w zakresie 0-22mA, z dokładnością 0,05%</w:t>
      </w:r>
    </w:p>
    <w:p w14:paraId="3D175FA3" w14:textId="795032C9" w:rsidR="002553F9" w:rsidRPr="006E6A93" w:rsidRDefault="002553F9" w:rsidP="006E6A93">
      <w:pPr>
        <w:numPr>
          <w:ilvl w:val="6"/>
          <w:numId w:val="83"/>
        </w:numPr>
        <w:spacing w:before="120" w:line="360" w:lineRule="auto"/>
        <w:ind w:left="425" w:hanging="425"/>
        <w:rPr>
          <w:rFonts w:ascii="Arial" w:hAnsi="Arial" w:cs="Arial"/>
          <w:szCs w:val="20"/>
        </w:rPr>
      </w:pPr>
      <w:r w:rsidRPr="006E6A93">
        <w:rPr>
          <w:rFonts w:ascii="Arial" w:hAnsi="Arial" w:cs="Arial"/>
          <w:szCs w:val="20"/>
        </w:rPr>
        <w:t xml:space="preserve">Programator siłowników typ PG1-1. </w:t>
      </w:r>
    </w:p>
    <w:p w14:paraId="5359923C" w14:textId="77777777" w:rsidR="00BF178F" w:rsidRPr="006E6A93" w:rsidRDefault="00BF178F" w:rsidP="00C55977">
      <w:pPr>
        <w:numPr>
          <w:ilvl w:val="6"/>
          <w:numId w:val="83"/>
        </w:numPr>
        <w:spacing w:line="360" w:lineRule="auto"/>
        <w:ind w:left="426" w:hanging="426"/>
        <w:contextualSpacing/>
        <w:rPr>
          <w:rFonts w:ascii="Arial" w:hAnsi="Arial" w:cs="Arial"/>
          <w:szCs w:val="20"/>
        </w:rPr>
      </w:pPr>
      <w:r w:rsidRPr="006E6A93">
        <w:rPr>
          <w:rFonts w:ascii="Arial" w:hAnsi="Arial" w:cs="Arial"/>
          <w:szCs w:val="20"/>
        </w:rPr>
        <w:t>Przenośny pyłomierz grawimetryczny z przepływomierzem.</w:t>
      </w:r>
    </w:p>
    <w:p w14:paraId="2E4BDFFD" w14:textId="77777777" w:rsidR="00BF178F" w:rsidRPr="006E6A93" w:rsidRDefault="00BF178F" w:rsidP="00C55977">
      <w:pPr>
        <w:numPr>
          <w:ilvl w:val="6"/>
          <w:numId w:val="83"/>
        </w:numPr>
        <w:spacing w:line="360" w:lineRule="auto"/>
        <w:ind w:left="426" w:hanging="426"/>
        <w:contextualSpacing/>
        <w:rPr>
          <w:rFonts w:ascii="Arial" w:hAnsi="Arial" w:cs="Arial"/>
          <w:szCs w:val="20"/>
        </w:rPr>
      </w:pPr>
      <w:r w:rsidRPr="006E6A93">
        <w:rPr>
          <w:rFonts w:ascii="Arial" w:hAnsi="Arial" w:cs="Arial"/>
          <w:szCs w:val="20"/>
        </w:rPr>
        <w:t>Przenośny wielogazowy analizator spalin z układem przygotowania i kondycjonowania próbki.</w:t>
      </w:r>
    </w:p>
    <w:p w14:paraId="2FDCBEBC" w14:textId="77777777" w:rsidR="00BF178F" w:rsidRPr="006E6A93" w:rsidRDefault="00BF178F" w:rsidP="00C55977">
      <w:pPr>
        <w:numPr>
          <w:ilvl w:val="6"/>
          <w:numId w:val="83"/>
        </w:numPr>
        <w:spacing w:line="360" w:lineRule="auto"/>
        <w:ind w:left="426" w:hanging="426"/>
        <w:contextualSpacing/>
        <w:rPr>
          <w:rFonts w:ascii="Arial" w:hAnsi="Arial" w:cs="Arial"/>
          <w:szCs w:val="20"/>
        </w:rPr>
      </w:pPr>
      <w:r w:rsidRPr="006E6A93">
        <w:rPr>
          <w:rFonts w:ascii="Arial" w:hAnsi="Arial" w:cs="Arial"/>
          <w:szCs w:val="20"/>
        </w:rPr>
        <w:t xml:space="preserve">Przenośny analizator przewodności i </w:t>
      </w:r>
      <w:proofErr w:type="spellStart"/>
      <w:r w:rsidRPr="006E6A93">
        <w:rPr>
          <w:rFonts w:ascii="Arial" w:hAnsi="Arial" w:cs="Arial"/>
          <w:szCs w:val="20"/>
        </w:rPr>
        <w:t>pH</w:t>
      </w:r>
      <w:proofErr w:type="spellEnd"/>
      <w:r w:rsidRPr="006E6A93">
        <w:rPr>
          <w:rFonts w:ascii="Arial" w:hAnsi="Arial" w:cs="Arial"/>
          <w:szCs w:val="20"/>
        </w:rPr>
        <w:t xml:space="preserve"> dla wód ultra czystych.</w:t>
      </w:r>
    </w:p>
    <w:p w14:paraId="428DF343" w14:textId="359FDD5D" w:rsidR="00BF178F" w:rsidRPr="006E6A93" w:rsidRDefault="00BF178F" w:rsidP="00C55977">
      <w:pPr>
        <w:numPr>
          <w:ilvl w:val="6"/>
          <w:numId w:val="83"/>
        </w:numPr>
        <w:spacing w:line="360" w:lineRule="auto"/>
        <w:ind w:left="426" w:hanging="426"/>
        <w:contextualSpacing/>
        <w:rPr>
          <w:rFonts w:ascii="Arial" w:hAnsi="Arial" w:cs="Arial"/>
          <w:szCs w:val="20"/>
        </w:rPr>
      </w:pPr>
      <w:r w:rsidRPr="006E6A93">
        <w:rPr>
          <w:rFonts w:ascii="Arial" w:hAnsi="Arial" w:cs="Arial"/>
          <w:szCs w:val="20"/>
        </w:rPr>
        <w:t xml:space="preserve">Zadajnik sygnałów statycznych i dynamicznych dla systemu monitorowania i diagnostyki </w:t>
      </w:r>
      <w:r w:rsidR="00FC30EF" w:rsidRPr="006E6A93">
        <w:rPr>
          <w:rFonts w:ascii="Arial" w:hAnsi="Arial" w:cs="Arial"/>
          <w:szCs w:val="20"/>
        </w:rPr>
        <w:t xml:space="preserve">firmy </w:t>
      </w:r>
      <w:proofErr w:type="spellStart"/>
      <w:r w:rsidR="00FC30EF" w:rsidRPr="006E6A93">
        <w:rPr>
          <w:rFonts w:ascii="Arial" w:hAnsi="Arial" w:cs="Arial"/>
          <w:szCs w:val="20"/>
        </w:rPr>
        <w:t>Technicad</w:t>
      </w:r>
      <w:proofErr w:type="spellEnd"/>
      <w:r w:rsidR="00FC30EF" w:rsidRPr="006E6A93">
        <w:rPr>
          <w:rFonts w:ascii="Arial" w:hAnsi="Arial" w:cs="Arial"/>
          <w:szCs w:val="20"/>
        </w:rPr>
        <w:t xml:space="preserve"> – 1 komplet</w:t>
      </w:r>
      <w:r w:rsidRPr="006E6A93">
        <w:rPr>
          <w:rFonts w:ascii="Arial" w:hAnsi="Arial" w:cs="Arial"/>
          <w:szCs w:val="20"/>
        </w:rPr>
        <w:t>.</w:t>
      </w:r>
    </w:p>
    <w:p w14:paraId="5ABA1752" w14:textId="282C81A6" w:rsidR="00BF178F" w:rsidRPr="006E6A93" w:rsidRDefault="00BF178F" w:rsidP="00C55977">
      <w:pPr>
        <w:numPr>
          <w:ilvl w:val="6"/>
          <w:numId w:val="83"/>
        </w:numPr>
        <w:spacing w:line="360" w:lineRule="auto"/>
        <w:ind w:left="426" w:hanging="426"/>
        <w:contextualSpacing/>
        <w:rPr>
          <w:rFonts w:ascii="Arial" w:hAnsi="Arial" w:cs="Arial"/>
          <w:szCs w:val="20"/>
        </w:rPr>
      </w:pPr>
      <w:r w:rsidRPr="006E6A93">
        <w:rPr>
          <w:rFonts w:ascii="Arial" w:hAnsi="Arial" w:cs="Arial"/>
          <w:szCs w:val="20"/>
        </w:rPr>
        <w:lastRenderedPageBreak/>
        <w:t>Piece kalibracyjne z termometrami dwukanałowymi na zakresy 50÷650°C dokładność 0,5°C</w:t>
      </w:r>
      <w:r w:rsidR="00BB0186" w:rsidRPr="006E6A93">
        <w:rPr>
          <w:rFonts w:ascii="Arial" w:hAnsi="Arial" w:cs="Arial"/>
          <w:szCs w:val="20"/>
        </w:rPr>
        <w:t xml:space="preserve"> – 1 komplet; </w:t>
      </w:r>
      <w:r w:rsidRPr="006E6A93">
        <w:rPr>
          <w:rFonts w:ascii="Arial" w:hAnsi="Arial" w:cs="Arial"/>
          <w:szCs w:val="20"/>
        </w:rPr>
        <w:t xml:space="preserve"> i -10÷150°C dokładność 0,18°C</w:t>
      </w:r>
      <w:r w:rsidR="00BB0186" w:rsidRPr="006E6A93">
        <w:rPr>
          <w:rFonts w:ascii="Arial" w:hAnsi="Arial" w:cs="Arial"/>
          <w:szCs w:val="20"/>
        </w:rPr>
        <w:t xml:space="preserve"> – 1 komplet</w:t>
      </w:r>
      <w:r w:rsidRPr="006E6A93">
        <w:rPr>
          <w:rFonts w:ascii="Arial" w:hAnsi="Arial" w:cs="Arial"/>
          <w:szCs w:val="20"/>
        </w:rPr>
        <w:t>.</w:t>
      </w:r>
    </w:p>
    <w:p w14:paraId="301D97A8" w14:textId="74F50401" w:rsidR="00BF178F" w:rsidRPr="006E6A93" w:rsidRDefault="00BF178F" w:rsidP="00C55977">
      <w:pPr>
        <w:numPr>
          <w:ilvl w:val="6"/>
          <w:numId w:val="83"/>
        </w:numPr>
        <w:spacing w:line="360" w:lineRule="auto"/>
        <w:ind w:left="426" w:hanging="426"/>
        <w:contextualSpacing/>
        <w:rPr>
          <w:rFonts w:ascii="Arial" w:hAnsi="Arial" w:cs="Arial"/>
          <w:szCs w:val="20"/>
        </w:rPr>
      </w:pPr>
      <w:r w:rsidRPr="006E6A93">
        <w:rPr>
          <w:rFonts w:ascii="Arial" w:hAnsi="Arial" w:cs="Arial"/>
          <w:szCs w:val="20"/>
        </w:rPr>
        <w:t>Kalibrator wielkości elektrycznych</w:t>
      </w:r>
      <w:r w:rsidR="00FC30EF" w:rsidRPr="006E6A93">
        <w:rPr>
          <w:rFonts w:ascii="Arial" w:hAnsi="Arial" w:cs="Arial"/>
          <w:szCs w:val="20"/>
        </w:rPr>
        <w:t xml:space="preserve"> – 1 komplet.</w:t>
      </w:r>
    </w:p>
    <w:p w14:paraId="7A4FCCF6" w14:textId="77777777" w:rsidR="00BF178F" w:rsidRPr="006E6A93" w:rsidRDefault="00BF178F" w:rsidP="00C55977">
      <w:pPr>
        <w:numPr>
          <w:ilvl w:val="6"/>
          <w:numId w:val="83"/>
        </w:numPr>
        <w:spacing w:line="360" w:lineRule="auto"/>
        <w:ind w:left="426" w:hanging="426"/>
        <w:contextualSpacing/>
        <w:rPr>
          <w:rFonts w:ascii="Arial" w:hAnsi="Arial" w:cs="Arial"/>
          <w:szCs w:val="20"/>
        </w:rPr>
      </w:pPr>
      <w:r w:rsidRPr="006E6A93">
        <w:rPr>
          <w:rFonts w:ascii="Arial" w:hAnsi="Arial" w:cs="Arial"/>
          <w:szCs w:val="20"/>
        </w:rPr>
        <w:t>Prasa hydrauliczna 0÷700 bar.</w:t>
      </w:r>
    </w:p>
    <w:p w14:paraId="6276FDC4" w14:textId="77777777" w:rsidR="00BF178F" w:rsidRPr="006E6A93" w:rsidRDefault="00BF178F" w:rsidP="00C55977">
      <w:pPr>
        <w:numPr>
          <w:ilvl w:val="6"/>
          <w:numId w:val="83"/>
        </w:numPr>
        <w:spacing w:line="360" w:lineRule="auto"/>
        <w:ind w:left="426" w:hanging="426"/>
        <w:contextualSpacing/>
        <w:rPr>
          <w:rFonts w:ascii="Arial" w:hAnsi="Arial" w:cs="Arial"/>
          <w:szCs w:val="20"/>
        </w:rPr>
      </w:pPr>
      <w:r w:rsidRPr="006E6A93">
        <w:rPr>
          <w:rFonts w:ascii="Arial" w:hAnsi="Arial" w:cs="Arial"/>
          <w:szCs w:val="20"/>
        </w:rPr>
        <w:t>Przenośny zadajnik ciśnienia 0÷200 bar.</w:t>
      </w:r>
    </w:p>
    <w:p w14:paraId="28D75442" w14:textId="0A9F5683" w:rsidR="00BF178F" w:rsidRPr="006E6A93" w:rsidRDefault="007532C5" w:rsidP="00C55977">
      <w:pPr>
        <w:numPr>
          <w:ilvl w:val="6"/>
          <w:numId w:val="83"/>
        </w:numPr>
        <w:spacing w:line="360" w:lineRule="auto"/>
        <w:ind w:left="426" w:hanging="426"/>
        <w:contextualSpacing/>
        <w:rPr>
          <w:rFonts w:ascii="Arial" w:hAnsi="Arial" w:cs="Arial"/>
          <w:szCs w:val="20"/>
        </w:rPr>
      </w:pPr>
      <w:r w:rsidRPr="006E6A93">
        <w:rPr>
          <w:rFonts w:ascii="Arial" w:hAnsi="Arial" w:cs="Arial"/>
          <w:szCs w:val="20"/>
        </w:rPr>
        <w:t>Tester do aktywacji</w:t>
      </w:r>
      <w:r w:rsidR="00BF178F" w:rsidRPr="006E6A93">
        <w:rPr>
          <w:rFonts w:ascii="Arial" w:hAnsi="Arial" w:cs="Arial"/>
          <w:szCs w:val="20"/>
        </w:rPr>
        <w:t xml:space="preserve"> czujek GSME</w:t>
      </w:r>
      <w:r w:rsidR="005F798D" w:rsidRPr="006E6A93">
        <w:rPr>
          <w:rFonts w:ascii="Arial" w:hAnsi="Arial" w:cs="Arial"/>
          <w:szCs w:val="20"/>
        </w:rPr>
        <w:t xml:space="preserve"> – 1 komplet</w:t>
      </w:r>
      <w:r w:rsidR="00BF178F" w:rsidRPr="006E6A93">
        <w:rPr>
          <w:rFonts w:ascii="Arial" w:hAnsi="Arial" w:cs="Arial"/>
          <w:szCs w:val="20"/>
        </w:rPr>
        <w:t>, czujek dymu</w:t>
      </w:r>
      <w:r w:rsidR="005F798D" w:rsidRPr="006E6A93">
        <w:rPr>
          <w:rFonts w:ascii="Arial" w:hAnsi="Arial" w:cs="Arial"/>
          <w:szCs w:val="20"/>
        </w:rPr>
        <w:t xml:space="preserve"> – 1 komplet</w:t>
      </w:r>
      <w:r w:rsidR="00BF178F" w:rsidRPr="006E6A93">
        <w:rPr>
          <w:rFonts w:ascii="Arial" w:hAnsi="Arial" w:cs="Arial"/>
          <w:szCs w:val="20"/>
        </w:rPr>
        <w:t>.</w:t>
      </w:r>
    </w:p>
    <w:p w14:paraId="67C820B2" w14:textId="6B73DEF5" w:rsidR="00BF178F" w:rsidRPr="006E6A93" w:rsidRDefault="007532C5" w:rsidP="00C55977">
      <w:pPr>
        <w:numPr>
          <w:ilvl w:val="6"/>
          <w:numId w:val="83"/>
        </w:numPr>
        <w:spacing w:line="360" w:lineRule="auto"/>
        <w:ind w:left="426" w:hanging="426"/>
        <w:contextualSpacing/>
        <w:rPr>
          <w:rFonts w:ascii="Arial" w:hAnsi="Arial" w:cs="Arial"/>
          <w:szCs w:val="20"/>
        </w:rPr>
      </w:pPr>
      <w:r w:rsidRPr="006E6A93">
        <w:rPr>
          <w:rFonts w:ascii="Arial" w:hAnsi="Arial" w:cs="Arial"/>
          <w:szCs w:val="20"/>
        </w:rPr>
        <w:t>Mierniki</w:t>
      </w:r>
      <w:r w:rsidR="00BF178F" w:rsidRPr="006E6A93">
        <w:rPr>
          <w:rFonts w:ascii="Arial" w:hAnsi="Arial" w:cs="Arial"/>
          <w:szCs w:val="20"/>
        </w:rPr>
        <w:t xml:space="preserve"> do pomiaru stanu izolacji</w:t>
      </w:r>
      <w:r w:rsidRPr="006E6A93">
        <w:rPr>
          <w:rFonts w:ascii="Arial" w:hAnsi="Arial" w:cs="Arial"/>
          <w:szCs w:val="20"/>
        </w:rPr>
        <w:t xml:space="preserve"> – minimum 2 sztuki</w:t>
      </w:r>
    </w:p>
    <w:p w14:paraId="039B39C3" w14:textId="40BC3B04" w:rsidR="00BF178F" w:rsidRPr="006E6A93" w:rsidRDefault="00BF178F" w:rsidP="00C55977">
      <w:pPr>
        <w:numPr>
          <w:ilvl w:val="6"/>
          <w:numId w:val="83"/>
        </w:numPr>
        <w:spacing w:line="360" w:lineRule="auto"/>
        <w:ind w:left="426" w:hanging="426"/>
        <w:contextualSpacing/>
        <w:rPr>
          <w:rFonts w:ascii="Arial" w:hAnsi="Arial" w:cs="Arial"/>
          <w:szCs w:val="20"/>
        </w:rPr>
      </w:pPr>
      <w:r w:rsidRPr="006E6A93">
        <w:rPr>
          <w:rFonts w:ascii="Arial" w:hAnsi="Arial" w:cs="Arial"/>
          <w:szCs w:val="20"/>
        </w:rPr>
        <w:t>Interfejsy komunikacyjne  SIEMENS MPI RS485 –USB</w:t>
      </w:r>
      <w:r w:rsidR="005F798D" w:rsidRPr="006E6A93">
        <w:rPr>
          <w:rFonts w:ascii="Arial" w:hAnsi="Arial" w:cs="Arial"/>
          <w:szCs w:val="20"/>
        </w:rPr>
        <w:t xml:space="preserve"> – 1 komplet</w:t>
      </w:r>
      <w:r w:rsidRPr="006E6A93">
        <w:rPr>
          <w:rFonts w:ascii="Arial" w:hAnsi="Arial" w:cs="Arial"/>
          <w:szCs w:val="20"/>
        </w:rPr>
        <w:t>, WAGO RS232</w:t>
      </w:r>
      <w:r w:rsidR="005F798D" w:rsidRPr="006E6A93">
        <w:rPr>
          <w:rFonts w:ascii="Arial" w:hAnsi="Arial" w:cs="Arial"/>
          <w:szCs w:val="20"/>
        </w:rPr>
        <w:t xml:space="preserve"> – 1 komplet</w:t>
      </w:r>
      <w:r w:rsidRPr="006E6A93">
        <w:rPr>
          <w:rFonts w:ascii="Arial" w:hAnsi="Arial" w:cs="Arial"/>
          <w:szCs w:val="20"/>
        </w:rPr>
        <w:t xml:space="preserve">, </w:t>
      </w:r>
      <w:proofErr w:type="spellStart"/>
      <w:r w:rsidRPr="006E6A93">
        <w:rPr>
          <w:rFonts w:ascii="Arial" w:hAnsi="Arial" w:cs="Arial"/>
          <w:szCs w:val="20"/>
        </w:rPr>
        <w:t>Satel</w:t>
      </w:r>
      <w:proofErr w:type="spellEnd"/>
      <w:r w:rsidRPr="006E6A93">
        <w:rPr>
          <w:rFonts w:ascii="Arial" w:hAnsi="Arial" w:cs="Arial"/>
          <w:szCs w:val="20"/>
        </w:rPr>
        <w:t xml:space="preserve"> Radiomodemy</w:t>
      </w:r>
      <w:r w:rsidR="005F798D" w:rsidRPr="006E6A93">
        <w:rPr>
          <w:rFonts w:ascii="Arial" w:hAnsi="Arial" w:cs="Arial"/>
          <w:szCs w:val="20"/>
        </w:rPr>
        <w:t xml:space="preserve"> – 1 komplet.</w:t>
      </w:r>
    </w:p>
    <w:p w14:paraId="7503B34C" w14:textId="5CBB3BB1" w:rsidR="00BF178F" w:rsidRPr="006E6A93" w:rsidRDefault="00BF178F" w:rsidP="00C55977">
      <w:pPr>
        <w:numPr>
          <w:ilvl w:val="6"/>
          <w:numId w:val="83"/>
        </w:numPr>
        <w:spacing w:line="360" w:lineRule="auto"/>
        <w:ind w:left="426" w:hanging="426"/>
        <w:contextualSpacing/>
        <w:rPr>
          <w:rFonts w:ascii="Arial" w:hAnsi="Arial" w:cs="Arial"/>
          <w:szCs w:val="20"/>
        </w:rPr>
      </w:pPr>
      <w:r w:rsidRPr="006E6A93">
        <w:rPr>
          <w:rFonts w:ascii="Arial" w:hAnsi="Arial" w:cs="Arial"/>
          <w:szCs w:val="20"/>
        </w:rPr>
        <w:t>Wizualny lokalizator uszkodzeń do światłowodów</w:t>
      </w:r>
      <w:r w:rsidR="005F798D" w:rsidRPr="006E6A93">
        <w:rPr>
          <w:rFonts w:ascii="Arial" w:hAnsi="Arial" w:cs="Arial"/>
          <w:szCs w:val="20"/>
        </w:rPr>
        <w:t xml:space="preserve"> – 1 komplet.</w:t>
      </w:r>
    </w:p>
    <w:p w14:paraId="2A025310" w14:textId="32E8F6D2" w:rsidR="00BF178F" w:rsidRPr="006E6A93" w:rsidRDefault="00BF178F" w:rsidP="00C55977">
      <w:pPr>
        <w:numPr>
          <w:ilvl w:val="6"/>
          <w:numId w:val="83"/>
        </w:numPr>
        <w:spacing w:line="360" w:lineRule="auto"/>
        <w:ind w:left="426" w:hanging="426"/>
        <w:contextualSpacing/>
        <w:rPr>
          <w:rFonts w:ascii="Arial" w:hAnsi="Arial" w:cs="Arial"/>
          <w:szCs w:val="20"/>
        </w:rPr>
      </w:pPr>
      <w:r w:rsidRPr="006E6A93">
        <w:rPr>
          <w:rFonts w:ascii="Arial" w:hAnsi="Arial" w:cs="Arial"/>
          <w:szCs w:val="20"/>
        </w:rPr>
        <w:t>Zestaw do testowania kamer CCTV</w:t>
      </w:r>
      <w:r w:rsidR="005F798D" w:rsidRPr="006E6A93">
        <w:rPr>
          <w:rFonts w:ascii="Arial" w:hAnsi="Arial" w:cs="Arial"/>
          <w:szCs w:val="20"/>
        </w:rPr>
        <w:t xml:space="preserve"> – 1 komplet.</w:t>
      </w:r>
    </w:p>
    <w:p w14:paraId="36394862" w14:textId="0B9794AF" w:rsidR="00BF178F" w:rsidRPr="006E6A93" w:rsidRDefault="005F798D" w:rsidP="00C55977">
      <w:pPr>
        <w:numPr>
          <w:ilvl w:val="6"/>
          <w:numId w:val="83"/>
        </w:numPr>
        <w:spacing w:line="360" w:lineRule="auto"/>
        <w:ind w:left="426" w:hanging="426"/>
        <w:contextualSpacing/>
        <w:rPr>
          <w:rFonts w:ascii="Arial" w:hAnsi="Arial" w:cs="Arial"/>
          <w:szCs w:val="20"/>
        </w:rPr>
      </w:pPr>
      <w:r w:rsidRPr="006E6A93">
        <w:rPr>
          <w:rFonts w:ascii="Arial" w:hAnsi="Arial" w:cs="Arial"/>
          <w:szCs w:val="20"/>
        </w:rPr>
        <w:t xml:space="preserve">Tester połączeń światłowodowych – 1 komplet. </w:t>
      </w:r>
    </w:p>
    <w:p w14:paraId="6FC3C160" w14:textId="03F6C548" w:rsidR="009903CF" w:rsidRPr="006E6A93" w:rsidRDefault="009903CF" w:rsidP="00C55977">
      <w:pPr>
        <w:numPr>
          <w:ilvl w:val="6"/>
          <w:numId w:val="83"/>
        </w:numPr>
        <w:spacing w:line="360" w:lineRule="auto"/>
        <w:ind w:left="426" w:hanging="426"/>
        <w:contextualSpacing/>
        <w:rPr>
          <w:rFonts w:ascii="Arial" w:hAnsi="Arial" w:cs="Arial"/>
          <w:szCs w:val="20"/>
        </w:rPr>
      </w:pPr>
      <w:r w:rsidRPr="006E6A93">
        <w:rPr>
          <w:rFonts w:ascii="Arial" w:hAnsi="Arial" w:cs="Arial"/>
          <w:szCs w:val="20"/>
        </w:rPr>
        <w:t>Mierniki wielkości elektrycznych – legalizowane (kl. 0,2</w:t>
      </w:r>
      <w:r w:rsidR="005F798D" w:rsidRPr="006E6A93">
        <w:rPr>
          <w:rFonts w:ascii="Arial" w:hAnsi="Arial" w:cs="Arial"/>
          <w:szCs w:val="20"/>
        </w:rPr>
        <w:t xml:space="preserve"> – 1 komplet</w:t>
      </w:r>
      <w:r w:rsidRPr="006E6A93">
        <w:rPr>
          <w:rFonts w:ascii="Arial" w:hAnsi="Arial" w:cs="Arial"/>
          <w:szCs w:val="20"/>
        </w:rPr>
        <w:t xml:space="preserve">; </w:t>
      </w:r>
      <w:r w:rsidR="005F798D" w:rsidRPr="006E6A93">
        <w:rPr>
          <w:rFonts w:ascii="Arial" w:hAnsi="Arial" w:cs="Arial"/>
          <w:szCs w:val="20"/>
        </w:rPr>
        <w:t xml:space="preserve">kl. </w:t>
      </w:r>
      <w:r w:rsidRPr="006E6A93">
        <w:rPr>
          <w:rFonts w:ascii="Arial" w:hAnsi="Arial" w:cs="Arial"/>
          <w:szCs w:val="20"/>
        </w:rPr>
        <w:t>0,5</w:t>
      </w:r>
      <w:r w:rsidR="005F798D" w:rsidRPr="006E6A93">
        <w:rPr>
          <w:rFonts w:ascii="Arial" w:hAnsi="Arial" w:cs="Arial"/>
          <w:szCs w:val="20"/>
        </w:rPr>
        <w:t xml:space="preserve"> – 1 komplet</w:t>
      </w:r>
      <w:r w:rsidRPr="006E6A93">
        <w:rPr>
          <w:rFonts w:ascii="Arial" w:hAnsi="Arial" w:cs="Arial"/>
          <w:szCs w:val="20"/>
        </w:rPr>
        <w:t xml:space="preserve">, </w:t>
      </w:r>
      <w:r w:rsidR="005F798D" w:rsidRPr="006E6A93">
        <w:rPr>
          <w:rFonts w:ascii="Arial" w:hAnsi="Arial" w:cs="Arial"/>
          <w:szCs w:val="20"/>
        </w:rPr>
        <w:t xml:space="preserve">kl. </w:t>
      </w:r>
      <w:r w:rsidRPr="006E6A93">
        <w:rPr>
          <w:rFonts w:ascii="Arial" w:hAnsi="Arial" w:cs="Arial"/>
          <w:szCs w:val="20"/>
        </w:rPr>
        <w:t>1</w:t>
      </w:r>
      <w:r w:rsidR="005F798D" w:rsidRPr="006E6A93">
        <w:rPr>
          <w:rFonts w:ascii="Arial" w:hAnsi="Arial" w:cs="Arial"/>
          <w:szCs w:val="20"/>
        </w:rPr>
        <w:t xml:space="preserve"> – 1 komplet</w:t>
      </w:r>
      <w:r w:rsidRPr="006E6A93">
        <w:rPr>
          <w:rFonts w:ascii="Arial" w:hAnsi="Arial" w:cs="Arial"/>
          <w:szCs w:val="20"/>
        </w:rPr>
        <w:t>)</w:t>
      </w:r>
      <w:r w:rsidR="005F798D" w:rsidRPr="006E6A93">
        <w:rPr>
          <w:rFonts w:ascii="Arial" w:hAnsi="Arial" w:cs="Arial"/>
          <w:szCs w:val="20"/>
        </w:rPr>
        <w:t>.</w:t>
      </w:r>
    </w:p>
    <w:p w14:paraId="43DE7ECE" w14:textId="7CEC1917" w:rsidR="009903CF" w:rsidRPr="006E6A93" w:rsidRDefault="009903CF" w:rsidP="00C55977">
      <w:pPr>
        <w:numPr>
          <w:ilvl w:val="6"/>
          <w:numId w:val="83"/>
        </w:numPr>
        <w:spacing w:line="360" w:lineRule="auto"/>
        <w:ind w:left="426" w:hanging="426"/>
        <w:contextualSpacing/>
        <w:rPr>
          <w:rFonts w:ascii="Arial" w:hAnsi="Arial" w:cs="Arial"/>
          <w:szCs w:val="20"/>
        </w:rPr>
      </w:pPr>
      <w:r w:rsidRPr="006E6A93">
        <w:rPr>
          <w:rFonts w:ascii="Arial" w:hAnsi="Arial" w:cs="Arial"/>
          <w:szCs w:val="20"/>
        </w:rPr>
        <w:t>Sprzęt komputerowy przenośny dedykowany do odczytu rejestratorów i programowania układów automatyki</w:t>
      </w:r>
      <w:r w:rsidR="007532C5" w:rsidRPr="006E6A93">
        <w:rPr>
          <w:rFonts w:ascii="Arial" w:hAnsi="Arial" w:cs="Arial"/>
          <w:szCs w:val="20"/>
        </w:rPr>
        <w:t xml:space="preserve"> (w ilości nie mniejszej niż 4 sztuki).</w:t>
      </w:r>
    </w:p>
    <w:p w14:paraId="49B37349" w14:textId="7FD1ABD7" w:rsidR="009903CF" w:rsidRPr="006E6A93" w:rsidRDefault="009903CF" w:rsidP="00C55977">
      <w:pPr>
        <w:numPr>
          <w:ilvl w:val="6"/>
          <w:numId w:val="83"/>
        </w:numPr>
        <w:spacing w:line="360" w:lineRule="auto"/>
        <w:ind w:left="426" w:hanging="426"/>
        <w:contextualSpacing/>
        <w:rPr>
          <w:rFonts w:ascii="Arial" w:hAnsi="Arial" w:cs="Arial"/>
          <w:szCs w:val="20"/>
        </w:rPr>
      </w:pPr>
      <w:proofErr w:type="spellStart"/>
      <w:r w:rsidRPr="006E6A93">
        <w:rPr>
          <w:rFonts w:ascii="Arial" w:hAnsi="Arial" w:cs="Arial"/>
          <w:szCs w:val="20"/>
        </w:rPr>
        <w:t>Wymuszalniki</w:t>
      </w:r>
      <w:proofErr w:type="spellEnd"/>
      <w:r w:rsidRPr="006E6A93">
        <w:rPr>
          <w:rFonts w:ascii="Arial" w:hAnsi="Arial" w:cs="Arial"/>
          <w:szCs w:val="20"/>
        </w:rPr>
        <w:t xml:space="preserve"> do sprawdzania zabezpieczeń pól średniego</w:t>
      </w:r>
      <w:r w:rsidR="007532C5" w:rsidRPr="006E6A93">
        <w:rPr>
          <w:rFonts w:ascii="Arial" w:hAnsi="Arial" w:cs="Arial"/>
          <w:szCs w:val="20"/>
        </w:rPr>
        <w:t xml:space="preserve"> – 1 komplet;</w:t>
      </w:r>
      <w:r w:rsidRPr="006E6A93">
        <w:rPr>
          <w:rFonts w:ascii="Arial" w:hAnsi="Arial" w:cs="Arial"/>
          <w:szCs w:val="20"/>
        </w:rPr>
        <w:t xml:space="preserve"> i niskiego napięcia</w:t>
      </w:r>
      <w:r w:rsidR="007532C5" w:rsidRPr="006E6A93">
        <w:rPr>
          <w:rFonts w:ascii="Arial" w:hAnsi="Arial" w:cs="Arial"/>
          <w:szCs w:val="20"/>
        </w:rPr>
        <w:t xml:space="preserve"> – 1 </w:t>
      </w:r>
      <w:r w:rsidR="00FC30EF" w:rsidRPr="006E6A93">
        <w:rPr>
          <w:rFonts w:ascii="Arial" w:hAnsi="Arial" w:cs="Arial"/>
          <w:szCs w:val="20"/>
        </w:rPr>
        <w:t>kom</w:t>
      </w:r>
      <w:r w:rsidR="007532C5" w:rsidRPr="006E6A93">
        <w:rPr>
          <w:rFonts w:ascii="Arial" w:hAnsi="Arial" w:cs="Arial"/>
          <w:szCs w:val="20"/>
        </w:rPr>
        <w:t>p</w:t>
      </w:r>
      <w:r w:rsidR="00FC30EF" w:rsidRPr="006E6A93">
        <w:rPr>
          <w:rFonts w:ascii="Arial" w:hAnsi="Arial" w:cs="Arial"/>
          <w:szCs w:val="20"/>
        </w:rPr>
        <w:t>l</w:t>
      </w:r>
      <w:r w:rsidR="007532C5" w:rsidRPr="006E6A93">
        <w:rPr>
          <w:rFonts w:ascii="Arial" w:hAnsi="Arial" w:cs="Arial"/>
          <w:szCs w:val="20"/>
        </w:rPr>
        <w:t>et.</w:t>
      </w:r>
    </w:p>
    <w:p w14:paraId="6DA1B015" w14:textId="6D245E7A" w:rsidR="009903CF" w:rsidRPr="006E6A93" w:rsidRDefault="009903CF" w:rsidP="00C55977">
      <w:pPr>
        <w:numPr>
          <w:ilvl w:val="6"/>
          <w:numId w:val="83"/>
        </w:numPr>
        <w:spacing w:line="360" w:lineRule="auto"/>
        <w:ind w:left="426" w:hanging="426"/>
        <w:contextualSpacing/>
        <w:rPr>
          <w:rFonts w:ascii="Arial" w:hAnsi="Arial" w:cs="Arial"/>
          <w:szCs w:val="20"/>
        </w:rPr>
      </w:pPr>
      <w:r w:rsidRPr="006E6A93">
        <w:rPr>
          <w:rFonts w:ascii="Arial" w:hAnsi="Arial" w:cs="Arial"/>
          <w:szCs w:val="20"/>
        </w:rPr>
        <w:t xml:space="preserve">Przenośny lokalizator </w:t>
      </w:r>
      <w:proofErr w:type="spellStart"/>
      <w:r w:rsidRPr="006E6A93">
        <w:rPr>
          <w:rFonts w:ascii="Arial" w:hAnsi="Arial" w:cs="Arial"/>
          <w:szCs w:val="20"/>
        </w:rPr>
        <w:t>doziemień</w:t>
      </w:r>
      <w:proofErr w:type="spellEnd"/>
      <w:r w:rsidRPr="006E6A93">
        <w:rPr>
          <w:rFonts w:ascii="Arial" w:hAnsi="Arial" w:cs="Arial"/>
          <w:szCs w:val="20"/>
        </w:rPr>
        <w:t xml:space="preserve"> w czynnych obwodach prądu stałego</w:t>
      </w:r>
      <w:r w:rsidR="00FC30EF" w:rsidRPr="006E6A93">
        <w:rPr>
          <w:rFonts w:ascii="Arial" w:hAnsi="Arial" w:cs="Arial"/>
          <w:szCs w:val="20"/>
        </w:rPr>
        <w:t xml:space="preserve"> – 1 komplet.</w:t>
      </w:r>
    </w:p>
    <w:p w14:paraId="27494E61" w14:textId="4D8F2B34" w:rsidR="00FC30EF" w:rsidRPr="006E6A93" w:rsidRDefault="00FC30EF" w:rsidP="00C55977">
      <w:pPr>
        <w:numPr>
          <w:ilvl w:val="6"/>
          <w:numId w:val="83"/>
        </w:numPr>
        <w:spacing w:line="360" w:lineRule="auto"/>
        <w:ind w:left="426" w:hanging="426"/>
        <w:contextualSpacing/>
        <w:rPr>
          <w:rFonts w:ascii="Arial" w:hAnsi="Arial" w:cs="Arial"/>
          <w:szCs w:val="20"/>
        </w:rPr>
      </w:pPr>
      <w:r w:rsidRPr="006E6A93">
        <w:rPr>
          <w:rFonts w:ascii="Arial" w:hAnsi="Arial" w:cs="Arial"/>
          <w:szCs w:val="20"/>
        </w:rPr>
        <w:t>Radiometr – 1 komplet.</w:t>
      </w:r>
    </w:p>
    <w:p w14:paraId="08793EF0" w14:textId="5A22FFAB" w:rsidR="00FC30EF" w:rsidRPr="006E6A93" w:rsidRDefault="00FC30EF" w:rsidP="006A6FA3">
      <w:pPr>
        <w:numPr>
          <w:ilvl w:val="6"/>
          <w:numId w:val="83"/>
        </w:numPr>
        <w:spacing w:line="360" w:lineRule="auto"/>
        <w:ind w:left="426" w:hanging="426"/>
        <w:contextualSpacing/>
        <w:rPr>
          <w:rFonts w:ascii="Arial" w:hAnsi="Arial" w:cs="Arial"/>
          <w:szCs w:val="20"/>
        </w:rPr>
      </w:pPr>
      <w:r w:rsidRPr="006E6A93">
        <w:rPr>
          <w:rFonts w:ascii="Arial" w:hAnsi="Arial" w:cs="Arial"/>
          <w:szCs w:val="20"/>
        </w:rPr>
        <w:t>Tester licznika osi wagonów kolejowych</w:t>
      </w:r>
      <w:r w:rsidR="00531486" w:rsidRPr="006E6A93">
        <w:rPr>
          <w:rFonts w:ascii="Arial" w:hAnsi="Arial" w:cs="Arial"/>
          <w:szCs w:val="20"/>
        </w:rPr>
        <w:t xml:space="preserve"> F58/117 </w:t>
      </w:r>
      <w:proofErr w:type="spellStart"/>
      <w:r w:rsidR="00531486" w:rsidRPr="006E6A93">
        <w:rPr>
          <w:rFonts w:ascii="Arial" w:hAnsi="Arial" w:cs="Arial"/>
          <w:szCs w:val="20"/>
        </w:rPr>
        <w:t>Tiefenbach</w:t>
      </w:r>
      <w:proofErr w:type="spellEnd"/>
      <w:r w:rsidRPr="006E6A93">
        <w:rPr>
          <w:rFonts w:ascii="Arial" w:hAnsi="Arial" w:cs="Arial"/>
          <w:szCs w:val="20"/>
        </w:rPr>
        <w:t xml:space="preserve"> – 1 komplet.</w:t>
      </w:r>
    </w:p>
    <w:p w14:paraId="7916653D" w14:textId="29EB5678" w:rsidR="00BF178F" w:rsidRPr="006E6A93" w:rsidRDefault="00BF178F" w:rsidP="00BF178F">
      <w:pPr>
        <w:spacing w:before="120" w:after="120" w:line="312" w:lineRule="atLeast"/>
        <w:jc w:val="both"/>
        <w:rPr>
          <w:rFonts w:ascii="Arial" w:eastAsia="Tahoma,Bold" w:hAnsi="Arial" w:cs="Arial"/>
          <w:b/>
          <w:bCs/>
          <w:color w:val="0D0D0D" w:themeColor="text1" w:themeTint="F2"/>
          <w:szCs w:val="20"/>
        </w:rPr>
      </w:pPr>
      <w:r w:rsidRPr="006E6A93">
        <w:rPr>
          <w:rFonts w:ascii="Arial" w:hAnsi="Arial" w:cs="Arial"/>
          <w:szCs w:val="20"/>
        </w:rPr>
        <w:t xml:space="preserve">Niezbędne oprogramowanie dla diagnostyki systemów sterowania opartych na sterownikach Siemens, </w:t>
      </w:r>
      <w:proofErr w:type="spellStart"/>
      <w:r w:rsidRPr="006E6A93">
        <w:rPr>
          <w:rFonts w:ascii="Arial" w:hAnsi="Arial" w:cs="Arial"/>
          <w:szCs w:val="20"/>
        </w:rPr>
        <w:t>Modicon</w:t>
      </w:r>
      <w:proofErr w:type="spellEnd"/>
      <w:r w:rsidRPr="006E6A93">
        <w:rPr>
          <w:rFonts w:ascii="Arial" w:hAnsi="Arial" w:cs="Arial"/>
          <w:szCs w:val="20"/>
        </w:rPr>
        <w:t xml:space="preserve">, </w:t>
      </w:r>
      <w:proofErr w:type="spellStart"/>
      <w:r w:rsidRPr="006E6A93">
        <w:rPr>
          <w:rFonts w:ascii="Arial" w:hAnsi="Arial" w:cs="Arial"/>
          <w:szCs w:val="20"/>
        </w:rPr>
        <w:t>Fanuc</w:t>
      </w:r>
      <w:proofErr w:type="spellEnd"/>
      <w:r w:rsidRPr="006E6A93">
        <w:rPr>
          <w:rFonts w:ascii="Arial" w:hAnsi="Arial" w:cs="Arial"/>
          <w:szCs w:val="20"/>
        </w:rPr>
        <w:t xml:space="preserve">, zainstalowane na minimum </w:t>
      </w:r>
      <w:r w:rsidR="005F798D" w:rsidRPr="006E6A93">
        <w:rPr>
          <w:rFonts w:ascii="Arial" w:hAnsi="Arial" w:cs="Arial"/>
          <w:szCs w:val="20"/>
        </w:rPr>
        <w:t>czterech przenośnych komputerach</w:t>
      </w:r>
      <w:r w:rsidRPr="006E6A93">
        <w:rPr>
          <w:rFonts w:ascii="Arial" w:hAnsi="Arial" w:cs="Arial"/>
          <w:szCs w:val="20"/>
        </w:rPr>
        <w:t xml:space="preserve"> dedykowanym tylko i wyłącznie do użytku w elektrowni.</w:t>
      </w:r>
    </w:p>
    <w:p w14:paraId="4B22CCC4" w14:textId="77777777" w:rsidR="001A07B6" w:rsidRDefault="001A07B6" w:rsidP="00726410">
      <w:pPr>
        <w:spacing w:before="120" w:after="120" w:line="312" w:lineRule="atLeast"/>
        <w:jc w:val="right"/>
        <w:rPr>
          <w:rFonts w:ascii="Arial" w:eastAsia="Tahoma,Bold" w:hAnsi="Arial" w:cs="Arial"/>
          <w:b/>
          <w:bCs/>
          <w:color w:val="0D0D0D" w:themeColor="text1" w:themeTint="F2"/>
          <w:sz w:val="22"/>
          <w:szCs w:val="22"/>
        </w:rPr>
      </w:pPr>
    </w:p>
    <w:p w14:paraId="0D150BF5" w14:textId="77777777" w:rsidR="0053439C" w:rsidRDefault="0053439C" w:rsidP="00726410">
      <w:pPr>
        <w:spacing w:before="120" w:after="120" w:line="312" w:lineRule="atLeast"/>
        <w:jc w:val="right"/>
        <w:rPr>
          <w:rFonts w:ascii="Arial" w:eastAsia="Tahoma,Bold" w:hAnsi="Arial" w:cs="Arial"/>
          <w:b/>
          <w:bCs/>
          <w:color w:val="0D0D0D" w:themeColor="text1" w:themeTint="F2"/>
          <w:sz w:val="22"/>
          <w:szCs w:val="22"/>
        </w:rPr>
      </w:pPr>
    </w:p>
    <w:p w14:paraId="698EADDE" w14:textId="43CEDC93" w:rsidR="005A1C1C" w:rsidRDefault="005A1C1C">
      <w:pPr>
        <w:spacing w:after="160" w:line="259" w:lineRule="auto"/>
        <w:rPr>
          <w:rFonts w:ascii="Arial" w:eastAsia="Tahoma,Bold" w:hAnsi="Arial" w:cs="Arial"/>
          <w:b/>
          <w:bCs/>
          <w:color w:val="0D0D0D" w:themeColor="text1" w:themeTint="F2"/>
          <w:sz w:val="22"/>
          <w:szCs w:val="22"/>
        </w:rPr>
      </w:pPr>
      <w:r>
        <w:rPr>
          <w:rFonts w:ascii="Arial" w:eastAsia="Tahoma,Bold" w:hAnsi="Arial" w:cs="Arial"/>
          <w:b/>
          <w:bCs/>
          <w:color w:val="0D0D0D" w:themeColor="text1" w:themeTint="F2"/>
          <w:sz w:val="22"/>
          <w:szCs w:val="22"/>
        </w:rPr>
        <w:br w:type="page"/>
      </w:r>
    </w:p>
    <w:p w14:paraId="4EBD40B2" w14:textId="53A17D01" w:rsidR="00726410" w:rsidRPr="001F0841" w:rsidRDefault="00726410" w:rsidP="00726410">
      <w:pPr>
        <w:spacing w:before="120" w:after="120" w:line="312" w:lineRule="atLeast"/>
        <w:jc w:val="right"/>
        <w:rPr>
          <w:rFonts w:ascii="Arial" w:eastAsia="Tahoma,Bold" w:hAnsi="Arial" w:cs="Arial"/>
          <w:b/>
          <w:bCs/>
          <w:color w:val="0D0D0D" w:themeColor="text1" w:themeTint="F2"/>
          <w:sz w:val="22"/>
          <w:szCs w:val="22"/>
        </w:rPr>
      </w:pPr>
      <w:r w:rsidRPr="001F0841">
        <w:rPr>
          <w:rFonts w:ascii="Arial" w:eastAsia="Tahoma,Bold" w:hAnsi="Arial" w:cs="Arial"/>
          <w:b/>
          <w:bCs/>
          <w:color w:val="0D0D0D" w:themeColor="text1" w:themeTint="F2"/>
          <w:sz w:val="22"/>
          <w:szCs w:val="22"/>
        </w:rPr>
        <w:lastRenderedPageBreak/>
        <w:t>Załącznik nr 2</w:t>
      </w:r>
      <w:r w:rsidR="00022A3F" w:rsidRPr="00022A3F">
        <w:t xml:space="preserve"> </w:t>
      </w:r>
      <w:r w:rsidR="00022A3F" w:rsidRPr="00022A3F">
        <w:rPr>
          <w:rFonts w:ascii="Arial" w:eastAsia="Tahoma,Bold" w:hAnsi="Arial" w:cs="Arial"/>
          <w:b/>
          <w:bCs/>
          <w:color w:val="0D0D0D" w:themeColor="text1" w:themeTint="F2"/>
          <w:sz w:val="22"/>
          <w:szCs w:val="22"/>
        </w:rPr>
        <w:t xml:space="preserve">SIWZ cz. </w:t>
      </w:r>
      <w:r w:rsidR="00923895">
        <w:rPr>
          <w:rFonts w:ascii="Arial" w:eastAsia="Tahoma,Bold" w:hAnsi="Arial" w:cs="Arial"/>
          <w:b/>
          <w:bCs/>
          <w:color w:val="0D0D0D" w:themeColor="text1" w:themeTint="F2"/>
          <w:sz w:val="22"/>
          <w:szCs w:val="22"/>
        </w:rPr>
        <w:t>II</w:t>
      </w:r>
      <w:r w:rsidRPr="001F0841">
        <w:rPr>
          <w:rFonts w:ascii="Arial" w:eastAsia="Tahoma,Bold" w:hAnsi="Arial" w:cs="Arial"/>
          <w:b/>
          <w:bCs/>
          <w:color w:val="0D0D0D" w:themeColor="text1" w:themeTint="F2"/>
          <w:sz w:val="22"/>
          <w:szCs w:val="22"/>
        </w:rPr>
        <w:t xml:space="preserve"> </w:t>
      </w:r>
    </w:p>
    <w:p w14:paraId="24863B88" w14:textId="77777777" w:rsidR="003B3498" w:rsidRPr="001F0841" w:rsidRDefault="003B3498" w:rsidP="003B3498">
      <w:pPr>
        <w:spacing w:before="120" w:after="120" w:line="312" w:lineRule="atLeast"/>
        <w:jc w:val="center"/>
        <w:rPr>
          <w:rFonts w:ascii="Arial" w:eastAsia="Tahoma,Bold" w:hAnsi="Arial" w:cs="Arial"/>
          <w:b/>
          <w:bCs/>
          <w:color w:val="0D0D0D" w:themeColor="text1" w:themeTint="F2"/>
          <w:sz w:val="22"/>
          <w:szCs w:val="22"/>
        </w:rPr>
      </w:pPr>
      <w:r w:rsidRPr="001F0841">
        <w:rPr>
          <w:rFonts w:ascii="Arial" w:eastAsia="Tahoma,Bold" w:hAnsi="Arial" w:cs="Arial"/>
          <w:b/>
          <w:bCs/>
          <w:color w:val="0D0D0D" w:themeColor="text1" w:themeTint="F2"/>
          <w:sz w:val="22"/>
          <w:szCs w:val="22"/>
        </w:rPr>
        <w:t>Warunki obowiązywania umów dzierżawy, mediów, szatni</w:t>
      </w:r>
    </w:p>
    <w:p w14:paraId="30C145DA" w14:textId="7C8DF7DA" w:rsidR="003B3498" w:rsidRPr="00BD5091" w:rsidRDefault="003B3498" w:rsidP="00C55977">
      <w:pPr>
        <w:pStyle w:val="Akapitzlist"/>
        <w:numPr>
          <w:ilvl w:val="1"/>
          <w:numId w:val="81"/>
        </w:numPr>
        <w:spacing w:before="120" w:after="120" w:line="240" w:lineRule="auto"/>
        <w:contextualSpacing w:val="0"/>
        <w:jc w:val="both"/>
        <w:rPr>
          <w:rFonts w:ascii="Arial" w:hAnsi="Arial" w:cs="Arial"/>
          <w:bCs/>
          <w:color w:val="000000" w:themeColor="text1"/>
        </w:rPr>
      </w:pPr>
      <w:r w:rsidRPr="00923895">
        <w:rPr>
          <w:rFonts w:ascii="Arial" w:hAnsi="Arial" w:cs="Arial"/>
          <w:bCs/>
          <w:color w:val="000000" w:themeColor="text1"/>
        </w:rPr>
        <w:t xml:space="preserve">Zamawiający zapewnia Wykonawcy możliwości posadowienia </w:t>
      </w:r>
      <w:r w:rsidR="00A95E02" w:rsidRPr="00923895">
        <w:rPr>
          <w:rFonts w:ascii="Arial" w:hAnsi="Arial" w:cs="Arial"/>
          <w:bCs/>
          <w:color w:val="000000" w:themeColor="text1"/>
        </w:rPr>
        <w:t xml:space="preserve">do 3 </w:t>
      </w:r>
      <w:r w:rsidRPr="00923895">
        <w:rPr>
          <w:rFonts w:ascii="Arial" w:hAnsi="Arial" w:cs="Arial"/>
          <w:bCs/>
          <w:color w:val="000000" w:themeColor="text1"/>
        </w:rPr>
        <w:t xml:space="preserve">kontenerów socjalnych z dostępem do mediów za odpłatnością ustaloną w odrębnej umowie (woda, energia elektryczna) na terenie Enea Połaniec. </w:t>
      </w:r>
      <w:r w:rsidR="00FD1C28" w:rsidRPr="00923895">
        <w:rPr>
          <w:rFonts w:ascii="Arial" w:hAnsi="Arial" w:cs="Arial"/>
          <w:bCs/>
          <w:color w:val="000000" w:themeColor="text1"/>
        </w:rPr>
        <w:t>Zamawiający zapewnia Wykonawcy możliwość posadowienia ww. ilości kontenerów przez okres 2 miesięcy, licząc od chwili rozpoczęcia wykonywania Prac.</w:t>
      </w:r>
      <w:r w:rsidR="003410E6">
        <w:rPr>
          <w:rFonts w:ascii="Arial" w:hAnsi="Arial" w:cs="Arial"/>
          <w:bCs/>
          <w:color w:val="000000" w:themeColor="text1"/>
        </w:rPr>
        <w:t xml:space="preserve"> </w:t>
      </w:r>
      <w:r>
        <w:rPr>
          <w:rFonts w:ascii="Arial" w:hAnsi="Arial" w:cs="Arial"/>
          <w:bCs/>
          <w:color w:val="000000" w:themeColor="text1"/>
        </w:rPr>
        <w:t>Elektrownia udostępnia p</w:t>
      </w:r>
      <w:r w:rsidRPr="00BD5091">
        <w:rPr>
          <w:rFonts w:ascii="Arial" w:hAnsi="Arial" w:cs="Arial"/>
          <w:bCs/>
          <w:color w:val="000000" w:themeColor="text1"/>
        </w:rPr>
        <w:t>lac wysypany żwirem</w:t>
      </w:r>
      <w:r>
        <w:rPr>
          <w:rFonts w:ascii="Arial" w:hAnsi="Arial" w:cs="Arial"/>
          <w:bCs/>
          <w:color w:val="000000" w:themeColor="text1"/>
        </w:rPr>
        <w:t xml:space="preserve"> o powierzchni</w:t>
      </w:r>
      <w:r w:rsidRPr="00BD5091">
        <w:rPr>
          <w:rFonts w:ascii="Arial" w:hAnsi="Arial" w:cs="Arial"/>
          <w:bCs/>
          <w:color w:val="000000" w:themeColor="text1"/>
        </w:rPr>
        <w:t xml:space="preserve"> ok.1200 m</w:t>
      </w:r>
      <w:r w:rsidRPr="00BD5091">
        <w:rPr>
          <w:rFonts w:ascii="Arial" w:hAnsi="Arial" w:cs="Arial"/>
          <w:bCs/>
          <w:color w:val="000000" w:themeColor="text1"/>
          <w:vertAlign w:val="superscript"/>
        </w:rPr>
        <w:t>2</w:t>
      </w:r>
      <w:r w:rsidRPr="00BD5091">
        <w:rPr>
          <w:rFonts w:ascii="Arial" w:hAnsi="Arial" w:cs="Arial"/>
          <w:bCs/>
          <w:color w:val="000000" w:themeColor="text1"/>
        </w:rPr>
        <w:t xml:space="preserve"> </w:t>
      </w:r>
      <w:r>
        <w:rPr>
          <w:rFonts w:ascii="Arial" w:hAnsi="Arial" w:cs="Arial"/>
          <w:bCs/>
          <w:color w:val="000000" w:themeColor="text1"/>
        </w:rPr>
        <w:t>(za</w:t>
      </w:r>
      <w:r w:rsidRPr="00BD5091">
        <w:rPr>
          <w:rFonts w:ascii="Arial" w:hAnsi="Arial" w:cs="Arial"/>
          <w:bCs/>
          <w:color w:val="000000" w:themeColor="text1"/>
        </w:rPr>
        <w:t xml:space="preserve"> </w:t>
      </w:r>
      <w:r>
        <w:rPr>
          <w:rFonts w:ascii="Arial" w:hAnsi="Arial" w:cs="Arial"/>
          <w:bCs/>
          <w:color w:val="000000" w:themeColor="text1"/>
        </w:rPr>
        <w:t>9</w:t>
      </w:r>
      <w:r w:rsidRPr="00BD5091">
        <w:rPr>
          <w:rFonts w:ascii="Arial" w:hAnsi="Arial" w:cs="Arial"/>
          <w:bCs/>
          <w:color w:val="000000" w:themeColor="text1"/>
        </w:rPr>
        <w:t xml:space="preserve"> blokiem </w:t>
      </w:r>
      <w:r>
        <w:rPr>
          <w:rFonts w:ascii="Arial" w:hAnsi="Arial" w:cs="Arial"/>
          <w:bCs/>
          <w:color w:val="000000" w:themeColor="text1"/>
        </w:rPr>
        <w:t xml:space="preserve">energetycznym </w:t>
      </w:r>
      <w:r w:rsidRPr="00BD5091">
        <w:rPr>
          <w:rFonts w:ascii="Arial" w:hAnsi="Arial" w:cs="Arial"/>
          <w:bCs/>
          <w:color w:val="000000" w:themeColor="text1"/>
        </w:rPr>
        <w:t>przy Wiśle)</w:t>
      </w:r>
      <w:r>
        <w:rPr>
          <w:rFonts w:ascii="Arial" w:hAnsi="Arial" w:cs="Arial"/>
          <w:bCs/>
          <w:color w:val="000000" w:themeColor="text1"/>
        </w:rPr>
        <w:t>. Teren p</w:t>
      </w:r>
      <w:r w:rsidRPr="00BD5091">
        <w:rPr>
          <w:rFonts w:ascii="Arial" w:hAnsi="Arial" w:cs="Arial"/>
          <w:bCs/>
          <w:color w:val="000000" w:themeColor="text1"/>
        </w:rPr>
        <w:t>rzeznaczony</w:t>
      </w:r>
      <w:r>
        <w:rPr>
          <w:rFonts w:ascii="Arial" w:hAnsi="Arial" w:cs="Arial"/>
          <w:bCs/>
          <w:color w:val="000000" w:themeColor="text1"/>
        </w:rPr>
        <w:t xml:space="preserve"> jw.</w:t>
      </w:r>
      <w:r w:rsidRPr="00BD5091">
        <w:rPr>
          <w:rFonts w:ascii="Arial" w:hAnsi="Arial" w:cs="Arial"/>
          <w:bCs/>
          <w:color w:val="000000" w:themeColor="text1"/>
        </w:rPr>
        <w:t xml:space="preserve"> </w:t>
      </w:r>
      <w:r>
        <w:rPr>
          <w:rFonts w:ascii="Arial" w:hAnsi="Arial" w:cs="Arial"/>
          <w:bCs/>
          <w:color w:val="000000" w:themeColor="text1"/>
        </w:rPr>
        <w:t xml:space="preserve">może pomieścić </w:t>
      </w:r>
      <w:r w:rsidRPr="00BD5091">
        <w:rPr>
          <w:rFonts w:ascii="Arial" w:hAnsi="Arial" w:cs="Arial"/>
          <w:bCs/>
          <w:color w:val="000000" w:themeColor="text1"/>
        </w:rPr>
        <w:t>20 kontenerów socjalno</w:t>
      </w:r>
      <w:r>
        <w:rPr>
          <w:rFonts w:ascii="Arial" w:hAnsi="Arial" w:cs="Arial"/>
          <w:bCs/>
          <w:color w:val="000000" w:themeColor="text1"/>
        </w:rPr>
        <w:t>-</w:t>
      </w:r>
      <w:r w:rsidRPr="00BD5091">
        <w:rPr>
          <w:rFonts w:ascii="Arial" w:hAnsi="Arial" w:cs="Arial"/>
          <w:bCs/>
          <w:color w:val="000000" w:themeColor="text1"/>
        </w:rPr>
        <w:t>warsztatowych o wymiarach 2,5m</w:t>
      </w:r>
      <w:r>
        <w:rPr>
          <w:rFonts w:ascii="Arial" w:hAnsi="Arial" w:cs="Arial"/>
          <w:bCs/>
          <w:color w:val="000000" w:themeColor="text1"/>
        </w:rPr>
        <w:t xml:space="preserve"> x 6m.</w:t>
      </w:r>
      <w:r w:rsidRPr="00BD5091">
        <w:rPr>
          <w:rFonts w:ascii="Arial" w:hAnsi="Arial" w:cs="Arial"/>
          <w:bCs/>
          <w:color w:val="000000" w:themeColor="text1"/>
        </w:rPr>
        <w:t xml:space="preserve"> </w:t>
      </w:r>
    </w:p>
    <w:p w14:paraId="01A19870" w14:textId="77777777" w:rsidR="003B3498" w:rsidRPr="00C3763C" w:rsidRDefault="003B3498" w:rsidP="00C55977">
      <w:pPr>
        <w:pStyle w:val="Akapitzlist"/>
        <w:numPr>
          <w:ilvl w:val="2"/>
          <w:numId w:val="81"/>
        </w:numPr>
        <w:spacing w:before="120" w:after="120" w:line="240" w:lineRule="auto"/>
        <w:contextualSpacing w:val="0"/>
        <w:jc w:val="both"/>
        <w:rPr>
          <w:rFonts w:ascii="Arial" w:hAnsi="Arial" w:cs="Arial"/>
          <w:bCs/>
          <w:color w:val="000000" w:themeColor="text1"/>
        </w:rPr>
      </w:pPr>
      <w:r>
        <w:rPr>
          <w:rFonts w:ascii="Arial" w:hAnsi="Arial" w:cs="Arial"/>
          <w:bCs/>
          <w:color w:val="000000" w:themeColor="text1"/>
        </w:rPr>
        <w:t>W</w:t>
      </w:r>
      <w:r w:rsidRPr="00C3763C">
        <w:rPr>
          <w:rFonts w:ascii="Arial" w:hAnsi="Arial" w:cs="Arial"/>
          <w:bCs/>
          <w:color w:val="000000" w:themeColor="text1"/>
        </w:rPr>
        <w:t>yposażenie</w:t>
      </w:r>
      <w:r>
        <w:rPr>
          <w:rFonts w:ascii="Arial" w:hAnsi="Arial" w:cs="Arial"/>
          <w:bCs/>
          <w:color w:val="000000" w:themeColor="text1"/>
        </w:rPr>
        <w:t xml:space="preserve"> placu</w:t>
      </w:r>
      <w:r w:rsidRPr="00C3763C">
        <w:rPr>
          <w:rFonts w:ascii="Arial" w:hAnsi="Arial" w:cs="Arial"/>
          <w:bCs/>
          <w:color w:val="000000" w:themeColor="text1"/>
        </w:rPr>
        <w:t>:</w:t>
      </w:r>
    </w:p>
    <w:p w14:paraId="2F61A4CE" w14:textId="77777777" w:rsidR="003B3498" w:rsidRPr="00C3763C" w:rsidRDefault="003B3498" w:rsidP="00C55977">
      <w:pPr>
        <w:pStyle w:val="Akapitzlist"/>
        <w:numPr>
          <w:ilvl w:val="3"/>
          <w:numId w:val="81"/>
        </w:numPr>
        <w:tabs>
          <w:tab w:val="num" w:pos="1843"/>
        </w:tabs>
        <w:spacing w:before="120" w:after="120" w:line="240" w:lineRule="auto"/>
        <w:ind w:left="1843" w:hanging="763"/>
        <w:contextualSpacing w:val="0"/>
        <w:jc w:val="both"/>
        <w:rPr>
          <w:rFonts w:ascii="Arial" w:hAnsi="Arial" w:cs="Arial"/>
          <w:bCs/>
          <w:color w:val="000000" w:themeColor="text1"/>
        </w:rPr>
      </w:pPr>
      <w:r w:rsidRPr="00C3763C">
        <w:rPr>
          <w:rFonts w:ascii="Arial" w:hAnsi="Arial" w:cs="Arial"/>
          <w:bCs/>
          <w:color w:val="000000" w:themeColor="text1"/>
        </w:rPr>
        <w:t xml:space="preserve"> Podłączenie </w:t>
      </w:r>
      <w:r>
        <w:rPr>
          <w:rFonts w:ascii="Arial" w:hAnsi="Arial" w:cs="Arial"/>
          <w:bCs/>
          <w:color w:val="000000" w:themeColor="text1"/>
        </w:rPr>
        <w:t xml:space="preserve">zimnej </w:t>
      </w:r>
      <w:r w:rsidRPr="00C3763C">
        <w:rPr>
          <w:rFonts w:ascii="Arial" w:hAnsi="Arial" w:cs="Arial"/>
          <w:bCs/>
          <w:color w:val="000000" w:themeColor="text1"/>
        </w:rPr>
        <w:t xml:space="preserve">wody pitnej – 6 </w:t>
      </w:r>
      <w:r>
        <w:rPr>
          <w:rFonts w:ascii="Arial" w:hAnsi="Arial" w:cs="Arial"/>
          <w:bCs/>
          <w:color w:val="000000" w:themeColor="text1"/>
        </w:rPr>
        <w:t>przyłączy</w:t>
      </w:r>
      <w:r w:rsidRPr="00C3763C">
        <w:rPr>
          <w:rFonts w:ascii="Arial" w:hAnsi="Arial" w:cs="Arial"/>
          <w:bCs/>
          <w:color w:val="000000" w:themeColor="text1"/>
        </w:rPr>
        <w:t xml:space="preserve"> wyposażonych </w:t>
      </w:r>
      <w:r>
        <w:rPr>
          <w:rFonts w:ascii="Arial" w:hAnsi="Arial" w:cs="Arial"/>
          <w:bCs/>
          <w:color w:val="000000" w:themeColor="text1"/>
        </w:rPr>
        <w:t>w liczniki (średnica rury 32mm).</w:t>
      </w:r>
    </w:p>
    <w:p w14:paraId="4FFC3B71" w14:textId="77777777" w:rsidR="003B3498" w:rsidRPr="00C3763C" w:rsidRDefault="003B3498" w:rsidP="00C55977">
      <w:pPr>
        <w:pStyle w:val="Akapitzlist"/>
        <w:numPr>
          <w:ilvl w:val="3"/>
          <w:numId w:val="81"/>
        </w:numPr>
        <w:tabs>
          <w:tab w:val="num" w:pos="1843"/>
        </w:tabs>
        <w:spacing w:before="120" w:after="120" w:line="240" w:lineRule="auto"/>
        <w:ind w:left="1843" w:hanging="763"/>
        <w:contextualSpacing w:val="0"/>
        <w:jc w:val="both"/>
        <w:rPr>
          <w:rFonts w:ascii="Arial" w:hAnsi="Arial" w:cs="Arial"/>
          <w:bCs/>
          <w:color w:val="000000" w:themeColor="text1"/>
        </w:rPr>
      </w:pPr>
      <w:r w:rsidRPr="00C3763C">
        <w:rPr>
          <w:rFonts w:ascii="Arial" w:hAnsi="Arial" w:cs="Arial"/>
          <w:bCs/>
          <w:color w:val="000000" w:themeColor="text1"/>
        </w:rPr>
        <w:t>Kanalizacja – TAK</w:t>
      </w:r>
    </w:p>
    <w:p w14:paraId="1A8143C5" w14:textId="77777777" w:rsidR="003B3498" w:rsidRPr="00C3763C" w:rsidRDefault="003B3498" w:rsidP="00C55977">
      <w:pPr>
        <w:pStyle w:val="Akapitzlist"/>
        <w:numPr>
          <w:ilvl w:val="3"/>
          <w:numId w:val="81"/>
        </w:numPr>
        <w:tabs>
          <w:tab w:val="num" w:pos="1843"/>
        </w:tabs>
        <w:spacing w:before="120" w:after="120" w:line="240" w:lineRule="auto"/>
        <w:ind w:left="1843" w:hanging="763"/>
        <w:contextualSpacing w:val="0"/>
        <w:jc w:val="both"/>
        <w:rPr>
          <w:rFonts w:ascii="Arial" w:hAnsi="Arial" w:cs="Arial"/>
          <w:bCs/>
          <w:color w:val="000000" w:themeColor="text1"/>
        </w:rPr>
      </w:pPr>
      <w:r w:rsidRPr="00C3763C">
        <w:rPr>
          <w:rFonts w:ascii="Arial" w:hAnsi="Arial" w:cs="Arial"/>
          <w:bCs/>
          <w:color w:val="000000" w:themeColor="text1"/>
        </w:rPr>
        <w:t>Podłącz</w:t>
      </w:r>
      <w:r>
        <w:rPr>
          <w:rFonts w:ascii="Arial" w:hAnsi="Arial" w:cs="Arial"/>
          <w:bCs/>
          <w:color w:val="000000" w:themeColor="text1"/>
        </w:rPr>
        <w:t>a</w:t>
      </w:r>
      <w:r w:rsidRPr="00C3763C">
        <w:rPr>
          <w:rFonts w:ascii="Arial" w:hAnsi="Arial" w:cs="Arial"/>
          <w:bCs/>
          <w:color w:val="000000" w:themeColor="text1"/>
        </w:rPr>
        <w:t xml:space="preserve"> do </w:t>
      </w:r>
      <w:r>
        <w:rPr>
          <w:rFonts w:ascii="Arial" w:hAnsi="Arial" w:cs="Arial"/>
          <w:bCs/>
          <w:color w:val="000000" w:themeColor="text1"/>
        </w:rPr>
        <w:t>energii elektrycznej</w:t>
      </w:r>
      <w:r w:rsidRPr="00C3763C">
        <w:rPr>
          <w:rFonts w:ascii="Arial" w:hAnsi="Arial" w:cs="Arial"/>
          <w:bCs/>
          <w:color w:val="000000" w:themeColor="text1"/>
        </w:rPr>
        <w:t xml:space="preserve"> – 5  zestawów remontowych, każdy zestaw posiada 5 gniazd elektrycznych 5-bolcowych 32A</w:t>
      </w:r>
      <w:r>
        <w:rPr>
          <w:rFonts w:ascii="Arial" w:hAnsi="Arial" w:cs="Arial"/>
          <w:bCs/>
          <w:color w:val="000000" w:themeColor="text1"/>
        </w:rPr>
        <w:t>.</w:t>
      </w:r>
    </w:p>
    <w:p w14:paraId="6C1192F6" w14:textId="77777777" w:rsidR="003B3498" w:rsidRPr="00C3763C" w:rsidRDefault="003B3498" w:rsidP="00C55977">
      <w:pPr>
        <w:pStyle w:val="Akapitzlist"/>
        <w:numPr>
          <w:ilvl w:val="3"/>
          <w:numId w:val="81"/>
        </w:numPr>
        <w:tabs>
          <w:tab w:val="num" w:pos="1985"/>
        </w:tabs>
        <w:spacing w:before="120" w:after="120" w:line="240" w:lineRule="auto"/>
        <w:ind w:left="1843" w:hanging="763"/>
        <w:contextualSpacing w:val="0"/>
        <w:jc w:val="both"/>
        <w:rPr>
          <w:rFonts w:ascii="Arial" w:hAnsi="Arial" w:cs="Arial"/>
          <w:bCs/>
          <w:color w:val="000000" w:themeColor="text1"/>
        </w:rPr>
      </w:pPr>
      <w:r w:rsidRPr="00C3763C">
        <w:rPr>
          <w:rFonts w:ascii="Arial" w:hAnsi="Arial" w:cs="Arial"/>
          <w:bCs/>
          <w:color w:val="000000" w:themeColor="text1"/>
        </w:rPr>
        <w:t xml:space="preserve">Plac utwardzony może być zasilony </w:t>
      </w:r>
      <w:r>
        <w:rPr>
          <w:rFonts w:ascii="Arial" w:hAnsi="Arial" w:cs="Arial"/>
          <w:bCs/>
          <w:color w:val="000000" w:themeColor="text1"/>
        </w:rPr>
        <w:t xml:space="preserve">dodatkowo </w:t>
      </w:r>
      <w:r w:rsidRPr="00C3763C">
        <w:rPr>
          <w:rFonts w:ascii="Arial" w:hAnsi="Arial" w:cs="Arial"/>
          <w:bCs/>
          <w:color w:val="000000" w:themeColor="text1"/>
        </w:rPr>
        <w:t xml:space="preserve">oddzielnie poprzez </w:t>
      </w:r>
      <w:r>
        <w:rPr>
          <w:rFonts w:ascii="Arial" w:hAnsi="Arial" w:cs="Arial"/>
          <w:bCs/>
          <w:color w:val="000000" w:themeColor="text1"/>
        </w:rPr>
        <w:t>kabel</w:t>
      </w:r>
      <w:r w:rsidRPr="00C3763C">
        <w:rPr>
          <w:rFonts w:ascii="Arial" w:hAnsi="Arial" w:cs="Arial"/>
          <w:bCs/>
          <w:color w:val="000000" w:themeColor="text1"/>
        </w:rPr>
        <w:t xml:space="preserve"> elektryczn</w:t>
      </w:r>
      <w:r>
        <w:rPr>
          <w:rFonts w:ascii="Arial" w:hAnsi="Arial" w:cs="Arial"/>
          <w:bCs/>
          <w:color w:val="000000" w:themeColor="text1"/>
        </w:rPr>
        <w:t xml:space="preserve">y pod zabezpieczenie 80A, </w:t>
      </w:r>
      <w:r w:rsidRPr="00C3763C">
        <w:rPr>
          <w:rFonts w:ascii="Arial" w:hAnsi="Arial" w:cs="Arial"/>
          <w:bCs/>
          <w:color w:val="000000" w:themeColor="text1"/>
        </w:rPr>
        <w:t>moc</w:t>
      </w:r>
      <w:r>
        <w:rPr>
          <w:rFonts w:ascii="Arial" w:hAnsi="Arial" w:cs="Arial"/>
          <w:bCs/>
          <w:color w:val="000000" w:themeColor="text1"/>
        </w:rPr>
        <w:t xml:space="preserve"> odbiornika</w:t>
      </w:r>
      <w:r w:rsidRPr="00C3763C">
        <w:rPr>
          <w:rFonts w:ascii="Arial" w:hAnsi="Arial" w:cs="Arial"/>
          <w:bCs/>
          <w:color w:val="000000" w:themeColor="text1"/>
        </w:rPr>
        <w:t xml:space="preserve"> 40kW.</w:t>
      </w:r>
    </w:p>
    <w:p w14:paraId="793FE29F" w14:textId="77777777" w:rsidR="003B3498" w:rsidRPr="00C3763C" w:rsidRDefault="003B3498" w:rsidP="00C55977">
      <w:pPr>
        <w:pStyle w:val="Akapitzlist"/>
        <w:numPr>
          <w:ilvl w:val="0"/>
          <w:numId w:val="81"/>
        </w:numPr>
        <w:spacing w:before="120" w:after="120" w:line="240" w:lineRule="auto"/>
        <w:contextualSpacing w:val="0"/>
        <w:jc w:val="both"/>
        <w:rPr>
          <w:rFonts w:ascii="Arial" w:hAnsi="Arial" w:cs="Arial"/>
          <w:bCs/>
          <w:color w:val="000000" w:themeColor="text1"/>
        </w:rPr>
      </w:pPr>
      <w:r>
        <w:rPr>
          <w:rFonts w:ascii="Arial" w:hAnsi="Arial" w:cs="Arial"/>
          <w:bCs/>
          <w:color w:val="000000" w:themeColor="text1"/>
        </w:rPr>
        <w:t>Szacunkowe</w:t>
      </w:r>
      <w:r w:rsidRPr="00C3763C">
        <w:rPr>
          <w:rFonts w:ascii="Arial" w:hAnsi="Arial" w:cs="Arial"/>
          <w:bCs/>
          <w:color w:val="000000" w:themeColor="text1"/>
        </w:rPr>
        <w:t xml:space="preserve"> koszty mediów: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
        <w:gridCol w:w="2769"/>
        <w:gridCol w:w="1429"/>
      </w:tblGrid>
      <w:tr w:rsidR="003B3498" w:rsidRPr="00F65B1E" w14:paraId="7B074EA1" w14:textId="77777777" w:rsidTr="00DB088D">
        <w:trPr>
          <w:trHeight w:val="549"/>
          <w:jc w:val="center"/>
        </w:trPr>
        <w:tc>
          <w:tcPr>
            <w:tcW w:w="0" w:type="auto"/>
            <w:shd w:val="clear" w:color="000000" w:fill="F2F2F2"/>
            <w:vAlign w:val="center"/>
          </w:tcPr>
          <w:p w14:paraId="22E5E653" w14:textId="77777777" w:rsidR="003B3498" w:rsidRPr="00F65B1E" w:rsidRDefault="003B3498" w:rsidP="00DB088D">
            <w:pPr>
              <w:jc w:val="center"/>
              <w:rPr>
                <w:rFonts w:ascii="Arial" w:hAnsi="Arial" w:cs="Arial"/>
                <w:color w:val="000000"/>
                <w:sz w:val="22"/>
                <w:szCs w:val="22"/>
              </w:rPr>
            </w:pPr>
            <w:r>
              <w:rPr>
                <w:rFonts w:ascii="Arial" w:hAnsi="Arial" w:cs="Arial"/>
                <w:color w:val="000000"/>
                <w:sz w:val="22"/>
                <w:szCs w:val="22"/>
              </w:rPr>
              <w:t>Lp.</w:t>
            </w:r>
          </w:p>
        </w:tc>
        <w:tc>
          <w:tcPr>
            <w:tcW w:w="0" w:type="auto"/>
            <w:shd w:val="clear" w:color="000000" w:fill="F2F2F2"/>
            <w:noWrap/>
            <w:vAlign w:val="center"/>
            <w:hideMark/>
          </w:tcPr>
          <w:p w14:paraId="68C1BBAB" w14:textId="77777777" w:rsidR="003B3498" w:rsidRPr="00F65B1E" w:rsidRDefault="003B3498" w:rsidP="00DB088D">
            <w:pPr>
              <w:jc w:val="center"/>
              <w:rPr>
                <w:rFonts w:ascii="Arial" w:hAnsi="Arial" w:cs="Arial"/>
                <w:color w:val="000000"/>
                <w:sz w:val="22"/>
                <w:szCs w:val="22"/>
              </w:rPr>
            </w:pPr>
            <w:r w:rsidRPr="00F65B1E">
              <w:rPr>
                <w:rFonts w:ascii="Arial" w:hAnsi="Arial" w:cs="Arial"/>
                <w:color w:val="000000"/>
                <w:sz w:val="22"/>
                <w:szCs w:val="22"/>
              </w:rPr>
              <w:t xml:space="preserve">Media </w:t>
            </w:r>
          </w:p>
        </w:tc>
        <w:tc>
          <w:tcPr>
            <w:tcW w:w="0" w:type="auto"/>
            <w:shd w:val="clear" w:color="000000" w:fill="F2F2F2"/>
            <w:vAlign w:val="center"/>
            <w:hideMark/>
          </w:tcPr>
          <w:p w14:paraId="6B496DD4" w14:textId="77777777" w:rsidR="003B3498" w:rsidRPr="00F65B1E" w:rsidRDefault="003B3498" w:rsidP="00DB088D">
            <w:pPr>
              <w:jc w:val="center"/>
              <w:rPr>
                <w:rFonts w:ascii="Arial" w:hAnsi="Arial" w:cs="Arial"/>
                <w:color w:val="000000"/>
                <w:sz w:val="22"/>
                <w:szCs w:val="22"/>
              </w:rPr>
            </w:pPr>
            <w:r w:rsidRPr="00F65B1E">
              <w:rPr>
                <w:rFonts w:ascii="Arial" w:hAnsi="Arial" w:cs="Arial"/>
                <w:color w:val="000000"/>
                <w:sz w:val="22"/>
                <w:szCs w:val="22"/>
              </w:rPr>
              <w:t>Cena w zł/m</w:t>
            </w:r>
            <w:r w:rsidRPr="00494D9B">
              <w:rPr>
                <w:rFonts w:ascii="Arial" w:hAnsi="Arial" w:cs="Arial"/>
                <w:color w:val="000000"/>
                <w:sz w:val="22"/>
                <w:szCs w:val="22"/>
                <w:vertAlign w:val="superscript"/>
              </w:rPr>
              <w:t>3</w:t>
            </w:r>
          </w:p>
        </w:tc>
      </w:tr>
      <w:tr w:rsidR="003B3498" w:rsidRPr="00F65B1E" w14:paraId="3A247FC2" w14:textId="77777777" w:rsidTr="00DB088D">
        <w:trPr>
          <w:trHeight w:val="420"/>
          <w:jc w:val="center"/>
        </w:trPr>
        <w:tc>
          <w:tcPr>
            <w:tcW w:w="0" w:type="auto"/>
            <w:vAlign w:val="center"/>
          </w:tcPr>
          <w:p w14:paraId="626076FD" w14:textId="77777777" w:rsidR="003B3498" w:rsidRPr="00F65B1E" w:rsidRDefault="003B3498" w:rsidP="00DB088D">
            <w:pPr>
              <w:jc w:val="right"/>
              <w:rPr>
                <w:rFonts w:ascii="Arial" w:hAnsi="Arial" w:cs="Arial"/>
                <w:color w:val="000000"/>
                <w:sz w:val="22"/>
                <w:szCs w:val="22"/>
              </w:rPr>
            </w:pPr>
            <w:r>
              <w:rPr>
                <w:rFonts w:ascii="Arial" w:hAnsi="Arial" w:cs="Arial"/>
                <w:color w:val="000000"/>
                <w:sz w:val="22"/>
                <w:szCs w:val="22"/>
              </w:rPr>
              <w:t>1.</w:t>
            </w:r>
          </w:p>
        </w:tc>
        <w:tc>
          <w:tcPr>
            <w:tcW w:w="0" w:type="auto"/>
            <w:shd w:val="clear" w:color="auto" w:fill="auto"/>
            <w:noWrap/>
            <w:vAlign w:val="center"/>
            <w:hideMark/>
          </w:tcPr>
          <w:p w14:paraId="29C1B588" w14:textId="77777777" w:rsidR="003B3498" w:rsidRPr="00F65B1E" w:rsidRDefault="003B3498" w:rsidP="00DB088D">
            <w:pPr>
              <w:jc w:val="right"/>
              <w:rPr>
                <w:rFonts w:ascii="Arial" w:hAnsi="Arial" w:cs="Arial"/>
                <w:color w:val="000000"/>
                <w:sz w:val="22"/>
                <w:szCs w:val="22"/>
              </w:rPr>
            </w:pPr>
            <w:r w:rsidRPr="00F65B1E">
              <w:rPr>
                <w:rFonts w:ascii="Arial" w:hAnsi="Arial" w:cs="Arial"/>
                <w:color w:val="000000"/>
                <w:sz w:val="22"/>
                <w:szCs w:val="22"/>
              </w:rPr>
              <w:t>woda (m</w:t>
            </w:r>
            <w:r w:rsidRPr="00494D9B">
              <w:rPr>
                <w:rFonts w:ascii="Arial" w:hAnsi="Arial" w:cs="Arial"/>
                <w:color w:val="000000"/>
                <w:sz w:val="22"/>
                <w:szCs w:val="22"/>
                <w:vertAlign w:val="superscript"/>
              </w:rPr>
              <w:t>3</w:t>
            </w:r>
            <w:r w:rsidRPr="00F65B1E">
              <w:rPr>
                <w:rFonts w:ascii="Arial" w:hAnsi="Arial" w:cs="Arial"/>
                <w:color w:val="000000"/>
                <w:sz w:val="22"/>
                <w:szCs w:val="22"/>
              </w:rPr>
              <w:t>)</w:t>
            </w:r>
          </w:p>
        </w:tc>
        <w:tc>
          <w:tcPr>
            <w:tcW w:w="0" w:type="auto"/>
            <w:shd w:val="clear" w:color="auto" w:fill="auto"/>
            <w:noWrap/>
            <w:vAlign w:val="center"/>
            <w:hideMark/>
          </w:tcPr>
          <w:p w14:paraId="075DF249" w14:textId="77777777" w:rsidR="003B3498" w:rsidRPr="00F65B1E" w:rsidRDefault="003B3498" w:rsidP="00DB088D">
            <w:pPr>
              <w:jc w:val="right"/>
              <w:rPr>
                <w:rFonts w:ascii="Arial" w:hAnsi="Arial" w:cs="Arial"/>
                <w:color w:val="000000"/>
                <w:sz w:val="22"/>
                <w:szCs w:val="22"/>
              </w:rPr>
            </w:pPr>
            <w:r w:rsidRPr="00F65B1E">
              <w:rPr>
                <w:rFonts w:ascii="Arial" w:hAnsi="Arial" w:cs="Arial"/>
                <w:color w:val="000000"/>
                <w:sz w:val="22"/>
                <w:szCs w:val="22"/>
              </w:rPr>
              <w:t>4,8</w:t>
            </w:r>
          </w:p>
        </w:tc>
      </w:tr>
      <w:tr w:rsidR="003B3498" w:rsidRPr="00F65B1E" w14:paraId="094DFCC7" w14:textId="77777777" w:rsidTr="00DB088D">
        <w:trPr>
          <w:trHeight w:val="420"/>
          <w:jc w:val="center"/>
        </w:trPr>
        <w:tc>
          <w:tcPr>
            <w:tcW w:w="0" w:type="auto"/>
            <w:vAlign w:val="center"/>
          </w:tcPr>
          <w:p w14:paraId="254619E2" w14:textId="77777777" w:rsidR="003B3498" w:rsidRPr="00F65B1E" w:rsidRDefault="003B3498" w:rsidP="00DB088D">
            <w:pPr>
              <w:jc w:val="right"/>
              <w:rPr>
                <w:rFonts w:ascii="Arial" w:hAnsi="Arial" w:cs="Arial"/>
                <w:color w:val="000000"/>
                <w:sz w:val="22"/>
                <w:szCs w:val="22"/>
              </w:rPr>
            </w:pPr>
            <w:r>
              <w:rPr>
                <w:rFonts w:ascii="Arial" w:hAnsi="Arial" w:cs="Arial"/>
                <w:color w:val="000000"/>
                <w:sz w:val="22"/>
                <w:szCs w:val="22"/>
              </w:rPr>
              <w:t>2.</w:t>
            </w:r>
          </w:p>
        </w:tc>
        <w:tc>
          <w:tcPr>
            <w:tcW w:w="0" w:type="auto"/>
            <w:shd w:val="clear" w:color="auto" w:fill="auto"/>
            <w:noWrap/>
            <w:vAlign w:val="center"/>
            <w:hideMark/>
          </w:tcPr>
          <w:p w14:paraId="0D5BB5DE" w14:textId="77777777" w:rsidR="003B3498" w:rsidRPr="00F65B1E" w:rsidRDefault="003B3498" w:rsidP="00DB088D">
            <w:pPr>
              <w:jc w:val="right"/>
              <w:rPr>
                <w:rFonts w:ascii="Arial" w:hAnsi="Arial" w:cs="Arial"/>
                <w:color w:val="000000"/>
                <w:sz w:val="22"/>
                <w:szCs w:val="22"/>
              </w:rPr>
            </w:pPr>
            <w:r w:rsidRPr="00F65B1E">
              <w:rPr>
                <w:rFonts w:ascii="Arial" w:hAnsi="Arial" w:cs="Arial"/>
                <w:color w:val="000000"/>
                <w:sz w:val="22"/>
                <w:szCs w:val="22"/>
              </w:rPr>
              <w:t>ścieki (m</w:t>
            </w:r>
            <w:r w:rsidRPr="00494D9B">
              <w:rPr>
                <w:rFonts w:ascii="Arial" w:hAnsi="Arial" w:cs="Arial"/>
                <w:color w:val="000000"/>
                <w:sz w:val="22"/>
                <w:szCs w:val="22"/>
                <w:vertAlign w:val="superscript"/>
              </w:rPr>
              <w:t>3</w:t>
            </w:r>
            <w:r w:rsidRPr="00F65B1E">
              <w:rPr>
                <w:rFonts w:ascii="Arial" w:hAnsi="Arial" w:cs="Arial"/>
                <w:color w:val="000000"/>
                <w:sz w:val="22"/>
                <w:szCs w:val="22"/>
              </w:rPr>
              <w:t>)</w:t>
            </w:r>
          </w:p>
        </w:tc>
        <w:tc>
          <w:tcPr>
            <w:tcW w:w="0" w:type="auto"/>
            <w:shd w:val="clear" w:color="auto" w:fill="auto"/>
            <w:noWrap/>
            <w:vAlign w:val="center"/>
            <w:hideMark/>
          </w:tcPr>
          <w:p w14:paraId="125CB30F" w14:textId="77777777" w:rsidR="003B3498" w:rsidRPr="00F65B1E" w:rsidRDefault="003B3498" w:rsidP="00DB088D">
            <w:pPr>
              <w:jc w:val="right"/>
              <w:rPr>
                <w:rFonts w:ascii="Arial" w:hAnsi="Arial" w:cs="Arial"/>
                <w:color w:val="000000"/>
                <w:sz w:val="22"/>
                <w:szCs w:val="22"/>
              </w:rPr>
            </w:pPr>
            <w:r w:rsidRPr="00F65B1E">
              <w:rPr>
                <w:rFonts w:ascii="Arial" w:hAnsi="Arial" w:cs="Arial"/>
                <w:color w:val="000000"/>
                <w:sz w:val="22"/>
                <w:szCs w:val="22"/>
              </w:rPr>
              <w:t>8,1</w:t>
            </w:r>
          </w:p>
        </w:tc>
      </w:tr>
      <w:tr w:rsidR="003B3498" w:rsidRPr="00F65B1E" w14:paraId="008BAC36" w14:textId="77777777" w:rsidTr="00DB088D">
        <w:trPr>
          <w:trHeight w:val="405"/>
          <w:jc w:val="center"/>
        </w:trPr>
        <w:tc>
          <w:tcPr>
            <w:tcW w:w="0" w:type="auto"/>
            <w:vAlign w:val="center"/>
          </w:tcPr>
          <w:p w14:paraId="0FE705DC" w14:textId="77777777" w:rsidR="003B3498" w:rsidRPr="00F65B1E" w:rsidRDefault="003B3498" w:rsidP="00DB088D">
            <w:pPr>
              <w:jc w:val="right"/>
              <w:rPr>
                <w:rFonts w:ascii="Arial" w:hAnsi="Arial" w:cs="Arial"/>
                <w:color w:val="000000"/>
                <w:sz w:val="22"/>
                <w:szCs w:val="22"/>
              </w:rPr>
            </w:pPr>
            <w:r>
              <w:rPr>
                <w:rFonts w:ascii="Arial" w:hAnsi="Arial" w:cs="Arial"/>
                <w:color w:val="000000"/>
                <w:sz w:val="22"/>
                <w:szCs w:val="22"/>
              </w:rPr>
              <w:t>3.</w:t>
            </w:r>
          </w:p>
        </w:tc>
        <w:tc>
          <w:tcPr>
            <w:tcW w:w="0" w:type="auto"/>
            <w:shd w:val="clear" w:color="auto" w:fill="auto"/>
            <w:noWrap/>
            <w:vAlign w:val="center"/>
            <w:hideMark/>
          </w:tcPr>
          <w:p w14:paraId="2CD878CD" w14:textId="77777777" w:rsidR="003B3498" w:rsidRPr="00F65B1E" w:rsidRDefault="003B3498" w:rsidP="00DB088D">
            <w:pPr>
              <w:jc w:val="right"/>
              <w:rPr>
                <w:rFonts w:ascii="Arial" w:hAnsi="Arial" w:cs="Arial"/>
                <w:color w:val="000000"/>
                <w:sz w:val="22"/>
                <w:szCs w:val="22"/>
              </w:rPr>
            </w:pPr>
            <w:r w:rsidRPr="00F65B1E">
              <w:rPr>
                <w:rFonts w:ascii="Arial" w:hAnsi="Arial" w:cs="Arial"/>
                <w:color w:val="000000"/>
                <w:sz w:val="22"/>
                <w:szCs w:val="22"/>
              </w:rPr>
              <w:t>energia elektryczna</w:t>
            </w:r>
            <w:r>
              <w:rPr>
                <w:rFonts w:ascii="Arial" w:hAnsi="Arial" w:cs="Arial"/>
                <w:color w:val="000000"/>
                <w:sz w:val="22"/>
                <w:szCs w:val="22"/>
              </w:rPr>
              <w:t xml:space="preserve"> </w:t>
            </w:r>
            <w:r w:rsidRPr="00F65B1E">
              <w:rPr>
                <w:rFonts w:ascii="Arial" w:hAnsi="Arial" w:cs="Arial"/>
                <w:color w:val="000000"/>
                <w:sz w:val="22"/>
                <w:szCs w:val="22"/>
              </w:rPr>
              <w:t>(MWh)</w:t>
            </w:r>
          </w:p>
        </w:tc>
        <w:tc>
          <w:tcPr>
            <w:tcW w:w="0" w:type="auto"/>
            <w:shd w:val="clear" w:color="auto" w:fill="auto"/>
            <w:noWrap/>
            <w:vAlign w:val="center"/>
            <w:hideMark/>
          </w:tcPr>
          <w:p w14:paraId="079F2CF0" w14:textId="77777777" w:rsidR="003B3498" w:rsidRPr="00F65B1E" w:rsidRDefault="003B3498" w:rsidP="00DB088D">
            <w:pPr>
              <w:jc w:val="right"/>
              <w:rPr>
                <w:rFonts w:ascii="Arial" w:hAnsi="Arial" w:cs="Arial"/>
                <w:color w:val="000000"/>
                <w:sz w:val="22"/>
                <w:szCs w:val="22"/>
              </w:rPr>
            </w:pPr>
            <w:r w:rsidRPr="00F65B1E">
              <w:rPr>
                <w:rFonts w:ascii="Arial" w:hAnsi="Arial" w:cs="Arial"/>
                <w:color w:val="000000"/>
                <w:sz w:val="22"/>
                <w:szCs w:val="22"/>
              </w:rPr>
              <w:t>275</w:t>
            </w:r>
          </w:p>
        </w:tc>
      </w:tr>
    </w:tbl>
    <w:p w14:paraId="095A4FDD" w14:textId="77777777" w:rsidR="003B3498" w:rsidRPr="00C3763C" w:rsidRDefault="003B3498" w:rsidP="00C55977">
      <w:pPr>
        <w:pStyle w:val="Akapitzlist"/>
        <w:numPr>
          <w:ilvl w:val="0"/>
          <w:numId w:val="81"/>
        </w:numPr>
        <w:spacing w:before="120" w:line="240" w:lineRule="auto"/>
        <w:contextualSpacing w:val="0"/>
        <w:jc w:val="both"/>
        <w:rPr>
          <w:rFonts w:ascii="Arial" w:hAnsi="Arial" w:cs="Arial"/>
          <w:bCs/>
          <w:color w:val="000000" w:themeColor="text1"/>
        </w:rPr>
      </w:pPr>
      <w:r w:rsidRPr="00C3763C">
        <w:rPr>
          <w:rFonts w:ascii="Arial" w:hAnsi="Arial" w:cs="Arial"/>
          <w:bCs/>
          <w:color w:val="000000" w:themeColor="text1"/>
        </w:rPr>
        <w:t>Zapewnienie Wykonawcy możliwości wynajmu pomieszczeń socjalno-warsztatowych na podstawie oddzielnej umowy najmu.</w:t>
      </w:r>
    </w:p>
    <w:tbl>
      <w:tblPr>
        <w:tblW w:w="0" w:type="auto"/>
        <w:jc w:val="center"/>
        <w:tblCellMar>
          <w:left w:w="70" w:type="dxa"/>
          <w:right w:w="70" w:type="dxa"/>
        </w:tblCellMar>
        <w:tblLook w:val="04A0" w:firstRow="1" w:lastRow="0" w:firstColumn="1" w:lastColumn="0" w:noHBand="0" w:noVBand="1"/>
      </w:tblPr>
      <w:tblGrid>
        <w:gridCol w:w="1595"/>
        <w:gridCol w:w="2109"/>
        <w:gridCol w:w="1645"/>
        <w:gridCol w:w="3149"/>
      </w:tblGrid>
      <w:tr w:rsidR="003B3498" w:rsidRPr="00F65B1E" w14:paraId="42E5AB0D" w14:textId="77777777" w:rsidTr="00DB088D">
        <w:trPr>
          <w:trHeight w:val="611"/>
          <w:jc w:val="center"/>
        </w:trPr>
        <w:tc>
          <w:tcPr>
            <w:tcW w:w="0" w:type="auto"/>
            <w:tcBorders>
              <w:top w:val="single" w:sz="4" w:space="0" w:color="auto"/>
              <w:left w:val="single" w:sz="4" w:space="0" w:color="auto"/>
              <w:bottom w:val="single" w:sz="4" w:space="0" w:color="auto"/>
              <w:right w:val="nil"/>
            </w:tcBorders>
            <w:shd w:val="clear" w:color="000000" w:fill="F2F2F2"/>
            <w:vAlign w:val="center"/>
            <w:hideMark/>
          </w:tcPr>
          <w:p w14:paraId="68B68642" w14:textId="77777777" w:rsidR="003B3498" w:rsidRPr="00F65B1E" w:rsidRDefault="003B3498" w:rsidP="00DB088D">
            <w:pPr>
              <w:jc w:val="center"/>
              <w:rPr>
                <w:rFonts w:ascii="Arial" w:hAnsi="Arial" w:cs="Arial"/>
                <w:sz w:val="22"/>
                <w:szCs w:val="22"/>
              </w:rPr>
            </w:pPr>
            <w:r w:rsidRPr="00F65B1E">
              <w:rPr>
                <w:rFonts w:ascii="Arial" w:hAnsi="Arial" w:cs="Arial"/>
                <w:sz w:val="22"/>
                <w:szCs w:val="22"/>
              </w:rPr>
              <w:t xml:space="preserve">Ilość lokalizacji        </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3D49876D" w14:textId="77777777" w:rsidR="003B3498" w:rsidRDefault="003B3498" w:rsidP="00DB088D">
            <w:pPr>
              <w:jc w:val="center"/>
              <w:rPr>
                <w:rFonts w:ascii="Arial" w:hAnsi="Arial" w:cs="Arial"/>
                <w:sz w:val="22"/>
                <w:szCs w:val="22"/>
              </w:rPr>
            </w:pPr>
            <w:r w:rsidRPr="00F65B1E">
              <w:rPr>
                <w:rFonts w:ascii="Arial" w:hAnsi="Arial" w:cs="Arial"/>
                <w:sz w:val="22"/>
                <w:szCs w:val="22"/>
              </w:rPr>
              <w:t xml:space="preserve">Powierzchnia najmu  </w:t>
            </w:r>
          </w:p>
          <w:p w14:paraId="48DD42E7" w14:textId="77777777" w:rsidR="003B3498" w:rsidRPr="00F65B1E" w:rsidRDefault="003B3498" w:rsidP="00DB088D">
            <w:pPr>
              <w:jc w:val="center"/>
              <w:rPr>
                <w:rFonts w:ascii="Arial" w:hAnsi="Arial" w:cs="Arial"/>
                <w:sz w:val="22"/>
                <w:szCs w:val="22"/>
              </w:rPr>
            </w:pPr>
            <w:r w:rsidRPr="00F65B1E">
              <w:rPr>
                <w:rFonts w:ascii="Arial" w:hAnsi="Arial" w:cs="Arial"/>
                <w:sz w:val="22"/>
                <w:szCs w:val="22"/>
              </w:rPr>
              <w:t>m</w:t>
            </w:r>
            <w:r w:rsidRPr="00E0522A">
              <w:rPr>
                <w:rFonts w:ascii="Arial" w:hAnsi="Arial" w:cs="Arial"/>
                <w:sz w:val="22"/>
                <w:szCs w:val="22"/>
                <w:vertAlign w:val="superscript"/>
              </w:rPr>
              <w:t>2</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6B5C7DBE" w14:textId="77777777" w:rsidR="003B3498" w:rsidRDefault="003B3498" w:rsidP="00DB088D">
            <w:pPr>
              <w:jc w:val="center"/>
              <w:rPr>
                <w:rFonts w:ascii="Arial" w:hAnsi="Arial" w:cs="Arial"/>
                <w:sz w:val="22"/>
                <w:szCs w:val="22"/>
              </w:rPr>
            </w:pPr>
            <w:r w:rsidRPr="00F65B1E">
              <w:rPr>
                <w:rFonts w:ascii="Arial" w:hAnsi="Arial" w:cs="Arial"/>
                <w:sz w:val="22"/>
                <w:szCs w:val="22"/>
              </w:rPr>
              <w:t xml:space="preserve">Średnia stawka </w:t>
            </w:r>
          </w:p>
          <w:p w14:paraId="5650DC75" w14:textId="77777777" w:rsidR="003B3498" w:rsidRPr="00F65B1E" w:rsidRDefault="003B3498" w:rsidP="00DB088D">
            <w:pPr>
              <w:jc w:val="center"/>
              <w:rPr>
                <w:rFonts w:ascii="Arial" w:hAnsi="Arial" w:cs="Arial"/>
                <w:sz w:val="22"/>
                <w:szCs w:val="22"/>
              </w:rPr>
            </w:pPr>
            <w:r w:rsidRPr="00F65B1E">
              <w:rPr>
                <w:rFonts w:ascii="Arial" w:hAnsi="Arial" w:cs="Arial"/>
                <w:sz w:val="22"/>
                <w:szCs w:val="22"/>
              </w:rPr>
              <w:t>za 1m</w:t>
            </w:r>
            <w:r w:rsidRPr="00E0522A">
              <w:rPr>
                <w:rFonts w:ascii="Arial" w:hAnsi="Arial" w:cs="Arial"/>
                <w:sz w:val="22"/>
                <w:szCs w:val="22"/>
                <w:vertAlign w:val="superscript"/>
              </w:rPr>
              <w:t>2</w:t>
            </w:r>
            <w:r w:rsidRPr="00F65B1E">
              <w:rPr>
                <w:rFonts w:ascii="Arial" w:hAnsi="Arial" w:cs="Arial"/>
                <w:sz w:val="22"/>
                <w:szCs w:val="22"/>
              </w:rPr>
              <w:t>/m-c</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772646D9" w14:textId="77777777" w:rsidR="003B3498" w:rsidRDefault="003B3498" w:rsidP="00DB088D">
            <w:pPr>
              <w:jc w:val="center"/>
              <w:rPr>
                <w:rFonts w:ascii="Arial" w:hAnsi="Arial" w:cs="Arial"/>
                <w:sz w:val="22"/>
                <w:szCs w:val="22"/>
              </w:rPr>
            </w:pPr>
            <w:r w:rsidRPr="00F65B1E">
              <w:rPr>
                <w:rFonts w:ascii="Arial" w:hAnsi="Arial" w:cs="Arial"/>
                <w:sz w:val="22"/>
                <w:szCs w:val="22"/>
              </w:rPr>
              <w:t xml:space="preserve">Stawki </w:t>
            </w:r>
          </w:p>
          <w:p w14:paraId="1278E494" w14:textId="77777777" w:rsidR="003B3498" w:rsidRPr="00F65B1E" w:rsidRDefault="003B3498" w:rsidP="00DB088D">
            <w:pPr>
              <w:jc w:val="center"/>
              <w:rPr>
                <w:rFonts w:ascii="Arial" w:hAnsi="Arial" w:cs="Arial"/>
                <w:sz w:val="22"/>
                <w:szCs w:val="22"/>
              </w:rPr>
            </w:pPr>
            <w:r w:rsidRPr="00F65B1E">
              <w:rPr>
                <w:rFonts w:ascii="Arial" w:hAnsi="Arial" w:cs="Arial"/>
                <w:sz w:val="22"/>
                <w:szCs w:val="22"/>
              </w:rPr>
              <w:t>zł/m</w:t>
            </w:r>
            <w:r w:rsidRPr="00E0522A">
              <w:rPr>
                <w:rFonts w:ascii="Arial" w:hAnsi="Arial" w:cs="Arial"/>
                <w:sz w:val="22"/>
                <w:szCs w:val="22"/>
                <w:vertAlign w:val="superscript"/>
              </w:rPr>
              <w:t>2</w:t>
            </w:r>
            <w:r w:rsidRPr="00F65B1E">
              <w:rPr>
                <w:rFonts w:ascii="Arial" w:hAnsi="Arial" w:cs="Arial"/>
                <w:sz w:val="22"/>
                <w:szCs w:val="22"/>
              </w:rPr>
              <w:t>/m-c</w:t>
            </w:r>
          </w:p>
        </w:tc>
      </w:tr>
      <w:tr w:rsidR="003B3498" w:rsidRPr="00F65B1E" w14:paraId="63352604" w14:textId="77777777" w:rsidTr="00DB088D">
        <w:trPr>
          <w:trHeight w:val="565"/>
          <w:jc w:val="center"/>
        </w:trPr>
        <w:tc>
          <w:tcPr>
            <w:tcW w:w="0" w:type="auto"/>
            <w:tcBorders>
              <w:top w:val="nil"/>
              <w:left w:val="single" w:sz="4" w:space="0" w:color="auto"/>
              <w:bottom w:val="single" w:sz="4" w:space="0" w:color="auto"/>
              <w:right w:val="nil"/>
            </w:tcBorders>
            <w:shd w:val="clear" w:color="auto" w:fill="auto"/>
            <w:noWrap/>
            <w:vAlign w:val="center"/>
            <w:hideMark/>
          </w:tcPr>
          <w:p w14:paraId="7FDFEEC8" w14:textId="77777777" w:rsidR="003B3498" w:rsidRPr="00F65B1E" w:rsidRDefault="003B3498" w:rsidP="00DB088D">
            <w:pPr>
              <w:jc w:val="center"/>
              <w:rPr>
                <w:rFonts w:ascii="Arial" w:hAnsi="Arial" w:cs="Arial"/>
                <w:color w:val="000000"/>
                <w:sz w:val="22"/>
                <w:szCs w:val="22"/>
              </w:rPr>
            </w:pPr>
            <w:r w:rsidRPr="00F65B1E">
              <w:rPr>
                <w:rFonts w:ascii="Arial" w:hAnsi="Arial" w:cs="Arial"/>
                <w:color w:val="000000"/>
                <w:sz w:val="22"/>
                <w:szCs w:val="22"/>
              </w:rPr>
              <w:t>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D85F6C" w14:textId="77777777" w:rsidR="003B3498" w:rsidRPr="00F65B1E" w:rsidRDefault="003B3498" w:rsidP="00DB088D">
            <w:pPr>
              <w:jc w:val="center"/>
              <w:rPr>
                <w:rFonts w:ascii="Arial" w:hAnsi="Arial" w:cs="Arial"/>
                <w:color w:val="000000"/>
                <w:sz w:val="22"/>
                <w:szCs w:val="22"/>
              </w:rPr>
            </w:pPr>
            <w:r w:rsidRPr="00F65B1E">
              <w:rPr>
                <w:rFonts w:ascii="Arial" w:hAnsi="Arial" w:cs="Arial"/>
                <w:color w:val="000000"/>
                <w:sz w:val="22"/>
                <w:szCs w:val="22"/>
              </w:rPr>
              <w:t>11 862,80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D19A50" w14:textId="77777777" w:rsidR="003B3498" w:rsidRPr="00F65B1E" w:rsidRDefault="003B3498" w:rsidP="00DB088D">
            <w:pPr>
              <w:jc w:val="center"/>
              <w:rPr>
                <w:rFonts w:ascii="Arial" w:hAnsi="Arial" w:cs="Arial"/>
                <w:sz w:val="22"/>
                <w:szCs w:val="22"/>
              </w:rPr>
            </w:pPr>
            <w:r w:rsidRPr="00F65B1E">
              <w:rPr>
                <w:rFonts w:ascii="Arial" w:hAnsi="Arial" w:cs="Arial"/>
                <w:sz w:val="22"/>
                <w:szCs w:val="22"/>
              </w:rPr>
              <w:t>6,59 zł/m</w:t>
            </w:r>
            <w:r w:rsidRPr="00E0522A">
              <w:rPr>
                <w:rFonts w:ascii="Arial" w:hAnsi="Arial" w:cs="Arial"/>
                <w:sz w:val="22"/>
                <w:szCs w:val="22"/>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14:paraId="3B19AE01" w14:textId="77777777" w:rsidR="003B3498" w:rsidRPr="00F65B1E" w:rsidRDefault="003B3498" w:rsidP="00DB088D">
            <w:pPr>
              <w:jc w:val="center"/>
              <w:rPr>
                <w:rFonts w:ascii="Arial" w:hAnsi="Arial" w:cs="Arial"/>
                <w:sz w:val="22"/>
                <w:szCs w:val="22"/>
              </w:rPr>
            </w:pPr>
            <w:r w:rsidRPr="00F65B1E">
              <w:rPr>
                <w:rFonts w:ascii="Arial" w:hAnsi="Arial" w:cs="Arial"/>
                <w:sz w:val="22"/>
                <w:szCs w:val="22"/>
              </w:rPr>
              <w:t>*najniższa 5 zł najwyższa 17 zł</w:t>
            </w:r>
          </w:p>
        </w:tc>
      </w:tr>
    </w:tbl>
    <w:p w14:paraId="09005680" w14:textId="77777777" w:rsidR="003B3498" w:rsidRPr="00C3763C" w:rsidRDefault="003B3498" w:rsidP="003B3498">
      <w:pPr>
        <w:spacing w:before="120"/>
        <w:ind w:firstLine="708"/>
        <w:rPr>
          <w:rFonts w:ascii="Arial" w:hAnsi="Arial" w:cs="Arial"/>
          <w:bCs/>
          <w:i/>
          <w:color w:val="000000" w:themeColor="text1"/>
          <w:sz w:val="22"/>
          <w:szCs w:val="22"/>
        </w:rPr>
      </w:pPr>
      <w:r w:rsidRPr="00C3763C">
        <w:rPr>
          <w:rFonts w:ascii="Arial" w:hAnsi="Arial" w:cs="Arial"/>
          <w:bCs/>
          <w:i/>
          <w:color w:val="000000" w:themeColor="text1"/>
          <w:sz w:val="22"/>
          <w:szCs w:val="22"/>
        </w:rPr>
        <w:t>*stawka uzależniona od standardu pomieszczenia</w:t>
      </w:r>
    </w:p>
    <w:p w14:paraId="6D032751" w14:textId="77777777" w:rsidR="003B3498" w:rsidRPr="00C3763C" w:rsidRDefault="003B3498" w:rsidP="00C55977">
      <w:pPr>
        <w:pStyle w:val="Akapitzlist"/>
        <w:numPr>
          <w:ilvl w:val="1"/>
          <w:numId w:val="81"/>
        </w:numPr>
        <w:spacing w:before="120" w:line="240" w:lineRule="auto"/>
        <w:contextualSpacing w:val="0"/>
        <w:jc w:val="both"/>
        <w:rPr>
          <w:rFonts w:ascii="Arial" w:hAnsi="Arial" w:cs="Arial"/>
          <w:bCs/>
          <w:color w:val="000000" w:themeColor="text1"/>
        </w:rPr>
      </w:pPr>
      <w:r w:rsidRPr="00C3763C">
        <w:rPr>
          <w:rFonts w:ascii="Arial" w:hAnsi="Arial" w:cs="Arial"/>
          <w:bCs/>
          <w:color w:val="000000" w:themeColor="text1"/>
        </w:rPr>
        <w:t xml:space="preserve">Szatnie oraz szafki </w:t>
      </w:r>
    </w:p>
    <w:p w14:paraId="2D083ED2" w14:textId="77777777" w:rsidR="003B3498" w:rsidRPr="00C3763C" w:rsidRDefault="003B3498" w:rsidP="00C55977">
      <w:pPr>
        <w:pStyle w:val="Akapitzlist"/>
        <w:numPr>
          <w:ilvl w:val="2"/>
          <w:numId w:val="81"/>
        </w:numPr>
        <w:spacing w:before="120" w:line="240" w:lineRule="auto"/>
        <w:ind w:left="1418" w:hanging="698"/>
        <w:contextualSpacing w:val="0"/>
        <w:jc w:val="both"/>
        <w:rPr>
          <w:rFonts w:ascii="Arial" w:hAnsi="Arial" w:cs="Arial"/>
          <w:bCs/>
          <w:color w:val="000000" w:themeColor="text1"/>
        </w:rPr>
      </w:pPr>
      <w:r w:rsidRPr="00C3763C">
        <w:rPr>
          <w:rFonts w:ascii="Arial" w:hAnsi="Arial" w:cs="Arial"/>
          <w:bCs/>
          <w:color w:val="000000" w:themeColor="text1"/>
        </w:rPr>
        <w:t xml:space="preserve">Miesięczny koszt szafki zlokalizowanej w szatni z dostępem do łaźni dla </w:t>
      </w:r>
      <w:r>
        <w:rPr>
          <w:rFonts w:ascii="Arial" w:hAnsi="Arial" w:cs="Arial"/>
          <w:bCs/>
          <w:color w:val="000000" w:themeColor="text1"/>
        </w:rPr>
        <w:t>jednego</w:t>
      </w:r>
      <w:r w:rsidRPr="00C3763C">
        <w:rPr>
          <w:rFonts w:ascii="Arial" w:hAnsi="Arial" w:cs="Arial"/>
          <w:bCs/>
          <w:color w:val="000000" w:themeColor="text1"/>
        </w:rPr>
        <w:t xml:space="preserve">  pracownika wraz kosztami wszystkich mediów temu towarzyszących wynosi 110 zł</w:t>
      </w:r>
      <w:r>
        <w:rPr>
          <w:rFonts w:ascii="Arial" w:hAnsi="Arial" w:cs="Arial"/>
          <w:bCs/>
          <w:color w:val="000000" w:themeColor="text1"/>
        </w:rPr>
        <w:t>.</w:t>
      </w:r>
    </w:p>
    <w:p w14:paraId="305EC373" w14:textId="77777777" w:rsidR="003B3498" w:rsidRPr="00C3763C" w:rsidRDefault="003B3498" w:rsidP="00C55977">
      <w:pPr>
        <w:pStyle w:val="Akapitzlist"/>
        <w:numPr>
          <w:ilvl w:val="2"/>
          <w:numId w:val="81"/>
        </w:numPr>
        <w:spacing w:before="120" w:line="240" w:lineRule="auto"/>
        <w:ind w:left="1418" w:hanging="698"/>
        <w:contextualSpacing w:val="0"/>
        <w:jc w:val="both"/>
        <w:rPr>
          <w:rFonts w:ascii="Arial" w:hAnsi="Arial" w:cs="Arial"/>
          <w:bCs/>
          <w:color w:val="000000" w:themeColor="text1"/>
        </w:rPr>
      </w:pPr>
      <w:r w:rsidRPr="00C3763C">
        <w:rPr>
          <w:rFonts w:ascii="Arial" w:hAnsi="Arial" w:cs="Arial"/>
          <w:bCs/>
          <w:color w:val="000000" w:themeColor="text1"/>
        </w:rPr>
        <w:t xml:space="preserve">Koszty wskazane </w:t>
      </w:r>
      <w:r>
        <w:rPr>
          <w:rFonts w:ascii="Arial" w:hAnsi="Arial" w:cs="Arial"/>
          <w:bCs/>
          <w:color w:val="000000" w:themeColor="text1"/>
        </w:rPr>
        <w:t>jw</w:t>
      </w:r>
      <w:r w:rsidRPr="00C3763C">
        <w:rPr>
          <w:rFonts w:ascii="Arial" w:hAnsi="Arial" w:cs="Arial"/>
          <w:bCs/>
          <w:color w:val="000000" w:themeColor="text1"/>
        </w:rPr>
        <w:t xml:space="preserve">. wskazano na chwilę publikacji ogłoszenia o zamówieniu i mogą </w:t>
      </w:r>
      <w:r>
        <w:rPr>
          <w:rFonts w:ascii="Arial" w:hAnsi="Arial" w:cs="Arial"/>
          <w:bCs/>
          <w:color w:val="000000" w:themeColor="text1"/>
        </w:rPr>
        <w:t xml:space="preserve">one </w:t>
      </w:r>
      <w:r w:rsidRPr="00C3763C">
        <w:rPr>
          <w:rFonts w:ascii="Arial" w:hAnsi="Arial" w:cs="Arial"/>
          <w:bCs/>
          <w:color w:val="000000" w:themeColor="text1"/>
        </w:rPr>
        <w:t>ulec zmianie w zależności od stawek, taryf i opłat im towarzyszących, a wynikających z przepisów powszechnie obowiązującego prawa lub aktów prawnych wydanych na ich podstawie, bądź umów podpisanych przez Zamawiającego, które będą narzucone w okresie realizacji Przedmiotu Zamówienia.</w:t>
      </w:r>
    </w:p>
    <w:p w14:paraId="6411F355" w14:textId="77777777" w:rsidR="00726410" w:rsidRDefault="00726410" w:rsidP="00056ACD">
      <w:pPr>
        <w:spacing w:after="160" w:line="259" w:lineRule="auto"/>
        <w:jc w:val="both"/>
        <w:rPr>
          <w:rFonts w:ascii="Arial" w:hAnsi="Arial" w:cs="Arial"/>
          <w:color w:val="000000" w:themeColor="text1"/>
          <w:sz w:val="22"/>
          <w:szCs w:val="22"/>
        </w:rPr>
      </w:pPr>
    </w:p>
    <w:p w14:paraId="2336AEB9" w14:textId="77777777" w:rsidR="003D6E07" w:rsidRDefault="003D6E07" w:rsidP="00056ACD">
      <w:pPr>
        <w:spacing w:after="160" w:line="259" w:lineRule="auto"/>
        <w:jc w:val="both"/>
        <w:rPr>
          <w:rFonts w:ascii="Arial" w:hAnsi="Arial" w:cs="Arial"/>
          <w:color w:val="000000" w:themeColor="text1"/>
          <w:sz w:val="22"/>
          <w:szCs w:val="22"/>
        </w:rPr>
      </w:pPr>
    </w:p>
    <w:p w14:paraId="21C3EE33" w14:textId="77777777" w:rsidR="00726410" w:rsidRDefault="00726410" w:rsidP="00056ACD">
      <w:pPr>
        <w:spacing w:after="160" w:line="259" w:lineRule="auto"/>
        <w:jc w:val="both"/>
        <w:rPr>
          <w:rFonts w:ascii="Arial" w:hAnsi="Arial" w:cs="Arial"/>
          <w:color w:val="000000" w:themeColor="text1"/>
          <w:sz w:val="22"/>
          <w:szCs w:val="22"/>
        </w:rPr>
      </w:pPr>
    </w:p>
    <w:p w14:paraId="367358FA" w14:textId="60722168" w:rsidR="00726410" w:rsidRDefault="00031F21" w:rsidP="00726410">
      <w:pPr>
        <w:spacing w:before="120" w:after="120" w:line="312" w:lineRule="atLeast"/>
        <w:jc w:val="right"/>
        <w:rPr>
          <w:rFonts w:ascii="Arial" w:eastAsia="Tahoma,Bold" w:hAnsi="Arial" w:cs="Arial"/>
          <w:b/>
          <w:bCs/>
          <w:color w:val="000000" w:themeColor="text1"/>
          <w:sz w:val="22"/>
          <w:szCs w:val="22"/>
        </w:rPr>
      </w:pPr>
      <w:r>
        <w:rPr>
          <w:rFonts w:ascii="Arial" w:eastAsia="Tahoma,Bold" w:hAnsi="Arial" w:cs="Arial"/>
          <w:b/>
          <w:bCs/>
          <w:color w:val="000000" w:themeColor="text1"/>
          <w:sz w:val="22"/>
          <w:szCs w:val="22"/>
        </w:rPr>
        <w:lastRenderedPageBreak/>
        <w:t xml:space="preserve">Załącznik nr 3 SIWZ cz. </w:t>
      </w:r>
      <w:r w:rsidR="00923895">
        <w:rPr>
          <w:rFonts w:ascii="Arial" w:eastAsia="Tahoma,Bold" w:hAnsi="Arial" w:cs="Arial"/>
          <w:b/>
          <w:bCs/>
          <w:color w:val="000000" w:themeColor="text1"/>
          <w:sz w:val="22"/>
          <w:szCs w:val="22"/>
        </w:rPr>
        <w:t>II</w:t>
      </w:r>
      <w:r w:rsidR="00726410" w:rsidRPr="001F0841">
        <w:rPr>
          <w:rFonts w:ascii="Arial" w:eastAsia="Tahoma,Bold" w:hAnsi="Arial" w:cs="Arial"/>
          <w:b/>
          <w:bCs/>
          <w:color w:val="000000" w:themeColor="text1"/>
          <w:sz w:val="22"/>
          <w:szCs w:val="22"/>
        </w:rPr>
        <w:t xml:space="preserve"> </w:t>
      </w:r>
    </w:p>
    <w:p w14:paraId="06F21C40" w14:textId="2C06C6C4" w:rsidR="00442101" w:rsidRDefault="00442101" w:rsidP="00726410">
      <w:pPr>
        <w:spacing w:before="120" w:after="120" w:line="312" w:lineRule="atLeast"/>
        <w:jc w:val="center"/>
        <w:rPr>
          <w:rFonts w:ascii="Arial" w:eastAsia="Tahoma,Bold" w:hAnsi="Arial" w:cs="Arial"/>
          <w:b/>
          <w:bCs/>
          <w:color w:val="000000" w:themeColor="text1"/>
          <w:sz w:val="22"/>
          <w:szCs w:val="22"/>
        </w:rPr>
      </w:pPr>
      <w:r w:rsidRPr="00442101">
        <w:rPr>
          <w:rFonts w:ascii="Arial" w:eastAsia="Tahoma,Bold" w:hAnsi="Arial" w:cs="Arial"/>
          <w:b/>
          <w:bCs/>
          <w:color w:val="000000" w:themeColor="text1"/>
          <w:sz w:val="22"/>
          <w:szCs w:val="22"/>
        </w:rPr>
        <w:t>Zasady IT, systemy SAP i PI</w:t>
      </w:r>
    </w:p>
    <w:p w14:paraId="38CF70F1" w14:textId="77777777" w:rsidR="00DC7A13" w:rsidRDefault="00DC7A13" w:rsidP="00726410">
      <w:pPr>
        <w:spacing w:before="120" w:after="120" w:line="312" w:lineRule="atLeast"/>
        <w:jc w:val="center"/>
        <w:rPr>
          <w:rFonts w:ascii="Arial" w:eastAsia="Tahoma,Bold" w:hAnsi="Arial" w:cs="Arial"/>
          <w:b/>
          <w:bCs/>
          <w:color w:val="000000" w:themeColor="text1"/>
          <w:sz w:val="22"/>
          <w:szCs w:val="22"/>
        </w:rPr>
      </w:pPr>
    </w:p>
    <w:p w14:paraId="696B1BA3" w14:textId="77777777" w:rsidR="00DC7A13" w:rsidRPr="00232343" w:rsidRDefault="00DC7A13" w:rsidP="00C55977">
      <w:pPr>
        <w:pStyle w:val="Akapitzlist"/>
        <w:numPr>
          <w:ilvl w:val="0"/>
          <w:numId w:val="79"/>
        </w:numPr>
        <w:spacing w:before="120" w:after="120" w:line="240" w:lineRule="auto"/>
        <w:ind w:left="426" w:hanging="426"/>
        <w:contextualSpacing w:val="0"/>
        <w:jc w:val="both"/>
        <w:rPr>
          <w:rFonts w:ascii="Arial" w:hAnsi="Arial" w:cs="Arial"/>
        </w:rPr>
      </w:pPr>
      <w:r w:rsidRPr="00232343">
        <w:rPr>
          <w:rFonts w:ascii="Arial" w:hAnsi="Arial" w:cs="Arial"/>
        </w:rPr>
        <w:t>Podłączenie i obsługa programów PI i SAP.</w:t>
      </w:r>
    </w:p>
    <w:p w14:paraId="4D1039CB" w14:textId="77777777" w:rsidR="00DC7A13" w:rsidRPr="00232343" w:rsidRDefault="00DC7A13" w:rsidP="00C55977">
      <w:pPr>
        <w:pStyle w:val="Akapitzlist"/>
        <w:numPr>
          <w:ilvl w:val="1"/>
          <w:numId w:val="80"/>
        </w:numPr>
        <w:spacing w:before="120" w:after="120" w:line="240" w:lineRule="auto"/>
        <w:ind w:left="709" w:hanging="567"/>
        <w:contextualSpacing w:val="0"/>
        <w:jc w:val="both"/>
        <w:rPr>
          <w:rFonts w:ascii="Arial" w:hAnsi="Arial" w:cs="Arial"/>
          <w:color w:val="1F497D"/>
        </w:rPr>
      </w:pPr>
      <w:r w:rsidRPr="00232343">
        <w:rPr>
          <w:rFonts w:ascii="Arial" w:hAnsi="Arial" w:cs="Arial"/>
        </w:rPr>
        <w:t>Wykonawca jest zobowiązany do obsługi systemu SAP i PI w zakresie nieodzownym do wykonywania Prac. W tym zakresie jeżeli jest to konieczne powinien przewidzieć dodatkowe doszkolenie swoich pracowników na własny koszt.</w:t>
      </w:r>
    </w:p>
    <w:p w14:paraId="02860B13" w14:textId="77777777" w:rsidR="00DC7A13" w:rsidRPr="00232343" w:rsidRDefault="00DC7A13" w:rsidP="00C55977">
      <w:pPr>
        <w:pStyle w:val="Akapitzlist"/>
        <w:numPr>
          <w:ilvl w:val="1"/>
          <w:numId w:val="80"/>
        </w:numPr>
        <w:spacing w:before="120" w:after="120" w:line="240" w:lineRule="auto"/>
        <w:ind w:left="709" w:hanging="567"/>
        <w:contextualSpacing w:val="0"/>
        <w:jc w:val="both"/>
        <w:rPr>
          <w:rFonts w:ascii="Arial" w:hAnsi="Arial" w:cs="Arial"/>
          <w:color w:val="1F497D"/>
        </w:rPr>
      </w:pPr>
      <w:r w:rsidRPr="00232343">
        <w:rPr>
          <w:rFonts w:ascii="Arial" w:hAnsi="Arial" w:cs="Arial"/>
        </w:rPr>
        <w:t>Komputery dostarcza Wykonawca. Ilość stanowisk uzależniona od organizacji wewnętrznej firmy. Powinna być wystarczająca do zapewnienia obsługi zlecanych prac w czasie określonym w pkt 8. Tablica 1 SIWZ części II.</w:t>
      </w:r>
    </w:p>
    <w:p w14:paraId="6B6381B6" w14:textId="3155B1B7" w:rsidR="00DC7A13" w:rsidRPr="00232343" w:rsidRDefault="00DC7A13" w:rsidP="00C55977">
      <w:pPr>
        <w:pStyle w:val="Akapitzlist"/>
        <w:numPr>
          <w:ilvl w:val="1"/>
          <w:numId w:val="80"/>
        </w:numPr>
        <w:spacing w:before="120" w:after="120" w:line="240" w:lineRule="auto"/>
        <w:ind w:left="709" w:hanging="567"/>
        <w:contextualSpacing w:val="0"/>
        <w:jc w:val="both"/>
        <w:rPr>
          <w:rFonts w:ascii="Arial" w:hAnsi="Arial" w:cs="Arial"/>
          <w:color w:val="1F497D"/>
        </w:rPr>
      </w:pPr>
      <w:r w:rsidRPr="00232343">
        <w:rPr>
          <w:rFonts w:ascii="Arial" w:hAnsi="Arial" w:cs="Arial"/>
        </w:rPr>
        <w:t xml:space="preserve">Podłączenie do sieci wewnętrznej </w:t>
      </w:r>
      <w:r w:rsidR="00F315AB" w:rsidRPr="00713349">
        <w:rPr>
          <w:rFonts w:ascii="Arial" w:hAnsi="Arial" w:cs="Arial"/>
        </w:rPr>
        <w:t>E</w:t>
      </w:r>
      <w:r w:rsidR="00F315AB">
        <w:rPr>
          <w:rFonts w:ascii="Arial" w:hAnsi="Arial" w:cs="Arial"/>
        </w:rPr>
        <w:t>nea Połaniec</w:t>
      </w:r>
      <w:r w:rsidRPr="00232343">
        <w:rPr>
          <w:rFonts w:ascii="Arial" w:hAnsi="Arial" w:cs="Arial"/>
        </w:rPr>
        <w:t>: komputery będą podłączone przez tunel VPN, Wykonawca musi być technicznie przygotowany do zestawienia takiego połączenia (poprzez Internet). Oznacza to, że komputery Wykonawcy nie będą podłączone bezpośrednio do systemów Enea Połaniec.</w:t>
      </w:r>
    </w:p>
    <w:p w14:paraId="63740A98" w14:textId="77777777" w:rsidR="00DC7A13" w:rsidRPr="00232343" w:rsidRDefault="00DC7A13" w:rsidP="00C55977">
      <w:pPr>
        <w:pStyle w:val="Akapitzlist"/>
        <w:numPr>
          <w:ilvl w:val="1"/>
          <w:numId w:val="80"/>
        </w:numPr>
        <w:spacing w:before="120" w:after="120" w:line="240" w:lineRule="auto"/>
        <w:ind w:left="709" w:hanging="567"/>
        <w:contextualSpacing w:val="0"/>
        <w:jc w:val="both"/>
        <w:rPr>
          <w:rFonts w:ascii="Arial" w:hAnsi="Arial" w:cs="Arial"/>
          <w:color w:val="1F497D"/>
        </w:rPr>
      </w:pPr>
      <w:r w:rsidRPr="00232343">
        <w:rPr>
          <w:rFonts w:ascii="Arial" w:hAnsi="Arial" w:cs="Arial"/>
        </w:rPr>
        <w:t>Zamawiający nie zapewnia dostępu do Internetu. Wykonawca jest zobowiązany do zestawienia połączenia do sieci Internet na własny koszt.</w:t>
      </w:r>
    </w:p>
    <w:p w14:paraId="75C75423" w14:textId="588B3F7E" w:rsidR="00DC7A13" w:rsidRPr="00232343" w:rsidRDefault="00DC7A13" w:rsidP="00C55977">
      <w:pPr>
        <w:pStyle w:val="Akapitzlist"/>
        <w:numPr>
          <w:ilvl w:val="1"/>
          <w:numId w:val="80"/>
        </w:numPr>
        <w:spacing w:before="120" w:after="120" w:line="240" w:lineRule="auto"/>
        <w:ind w:left="709" w:hanging="567"/>
        <w:contextualSpacing w:val="0"/>
        <w:jc w:val="both"/>
        <w:rPr>
          <w:rFonts w:ascii="Arial" w:hAnsi="Arial" w:cs="Arial"/>
          <w:color w:val="1F497D"/>
        </w:rPr>
      </w:pPr>
      <w:r w:rsidRPr="00232343">
        <w:rPr>
          <w:rFonts w:ascii="Arial" w:hAnsi="Arial" w:cs="Arial"/>
        </w:rPr>
        <w:t xml:space="preserve">Licencje do systemu wizualizacji procesów technologicznych poprzez system OSISOFT PI </w:t>
      </w:r>
      <w:r w:rsidR="00613AA2">
        <w:rPr>
          <w:rFonts w:ascii="Arial" w:hAnsi="Arial" w:cs="Arial"/>
        </w:rPr>
        <w:t>20</w:t>
      </w:r>
      <w:r w:rsidR="002A6330">
        <w:rPr>
          <w:rFonts w:ascii="Arial" w:hAnsi="Arial" w:cs="Arial"/>
        </w:rPr>
        <w:t xml:space="preserve"> szt. </w:t>
      </w:r>
      <w:r w:rsidRPr="00232343">
        <w:rPr>
          <w:rFonts w:ascii="Arial" w:hAnsi="Arial" w:cs="Arial"/>
        </w:rPr>
        <w:t>–  bez opłat.</w:t>
      </w:r>
    </w:p>
    <w:p w14:paraId="7AF3CAA2" w14:textId="710F9924" w:rsidR="00DC7A13" w:rsidRPr="00232343" w:rsidRDefault="00DC7A13" w:rsidP="00C55977">
      <w:pPr>
        <w:pStyle w:val="Akapitzlist"/>
        <w:numPr>
          <w:ilvl w:val="0"/>
          <w:numId w:val="80"/>
        </w:numPr>
        <w:spacing w:before="120" w:after="120" w:line="240" w:lineRule="auto"/>
        <w:ind w:left="426" w:hanging="426"/>
        <w:contextualSpacing w:val="0"/>
        <w:jc w:val="both"/>
        <w:rPr>
          <w:rFonts w:ascii="Arial" w:eastAsia="Tahoma,Bold" w:hAnsi="Arial" w:cs="Arial"/>
          <w:bCs/>
          <w:color w:val="000000" w:themeColor="text1"/>
        </w:rPr>
      </w:pPr>
      <w:r w:rsidRPr="00232343">
        <w:rPr>
          <w:rFonts w:ascii="Arial" w:hAnsi="Arial" w:cs="Arial"/>
        </w:rPr>
        <w:t xml:space="preserve">Licencje do systemu SAP (zlecania i organizacji prac) </w:t>
      </w:r>
      <w:r w:rsidR="00613AA2">
        <w:rPr>
          <w:rFonts w:ascii="Arial" w:hAnsi="Arial" w:cs="Arial"/>
        </w:rPr>
        <w:t>48</w:t>
      </w:r>
      <w:r w:rsidR="002A6330">
        <w:rPr>
          <w:rFonts w:ascii="Arial" w:hAnsi="Arial" w:cs="Arial"/>
        </w:rPr>
        <w:t xml:space="preserve"> szt. </w:t>
      </w:r>
      <w:r w:rsidRPr="00232343">
        <w:rPr>
          <w:rFonts w:ascii="Arial" w:hAnsi="Arial" w:cs="Arial"/>
        </w:rPr>
        <w:t>– bez opłat.</w:t>
      </w:r>
    </w:p>
    <w:p w14:paraId="75B195DF" w14:textId="77777777" w:rsidR="00DC7A13" w:rsidRDefault="00DC7A13" w:rsidP="00DC7A13">
      <w:pPr>
        <w:spacing w:before="120" w:after="120" w:line="312" w:lineRule="atLeast"/>
        <w:jc w:val="right"/>
        <w:rPr>
          <w:rFonts w:ascii="Arial" w:eastAsia="Tahoma,Bold" w:hAnsi="Arial" w:cs="Arial"/>
          <w:b/>
          <w:bCs/>
          <w:color w:val="000000" w:themeColor="text1"/>
          <w:sz w:val="22"/>
          <w:szCs w:val="22"/>
        </w:rPr>
      </w:pPr>
    </w:p>
    <w:p w14:paraId="11327288" w14:textId="77777777" w:rsidR="00442101" w:rsidRDefault="00442101" w:rsidP="00726410">
      <w:pPr>
        <w:spacing w:before="120" w:after="120" w:line="312" w:lineRule="atLeast"/>
        <w:jc w:val="center"/>
        <w:rPr>
          <w:rFonts w:ascii="Arial" w:eastAsia="Tahoma,Bold" w:hAnsi="Arial" w:cs="Arial"/>
          <w:b/>
          <w:bCs/>
          <w:color w:val="000000" w:themeColor="text1"/>
          <w:sz w:val="22"/>
          <w:szCs w:val="22"/>
        </w:rPr>
      </w:pPr>
    </w:p>
    <w:p w14:paraId="5760967C" w14:textId="77777777" w:rsidR="00442101" w:rsidRDefault="00442101" w:rsidP="00726410">
      <w:pPr>
        <w:spacing w:before="120" w:after="120" w:line="312" w:lineRule="atLeast"/>
        <w:jc w:val="center"/>
        <w:rPr>
          <w:rFonts w:ascii="Arial" w:eastAsia="Tahoma,Bold" w:hAnsi="Arial" w:cs="Arial"/>
          <w:b/>
          <w:bCs/>
          <w:color w:val="000000" w:themeColor="text1"/>
          <w:sz w:val="22"/>
          <w:szCs w:val="22"/>
        </w:rPr>
      </w:pPr>
    </w:p>
    <w:p w14:paraId="2F79ED09" w14:textId="77777777" w:rsidR="00442101" w:rsidRDefault="00442101" w:rsidP="00726410">
      <w:pPr>
        <w:spacing w:before="120" w:after="120" w:line="312" w:lineRule="atLeast"/>
        <w:jc w:val="center"/>
        <w:rPr>
          <w:rFonts w:ascii="Arial" w:eastAsia="Tahoma,Bold" w:hAnsi="Arial" w:cs="Arial"/>
          <w:b/>
          <w:bCs/>
          <w:color w:val="000000" w:themeColor="text1"/>
          <w:sz w:val="22"/>
          <w:szCs w:val="22"/>
        </w:rPr>
      </w:pPr>
    </w:p>
    <w:p w14:paraId="738751E0" w14:textId="77777777" w:rsidR="00442101" w:rsidRDefault="00442101" w:rsidP="00726410">
      <w:pPr>
        <w:spacing w:before="120" w:after="120" w:line="312" w:lineRule="atLeast"/>
        <w:jc w:val="center"/>
        <w:rPr>
          <w:rFonts w:ascii="Arial" w:eastAsia="Tahoma,Bold" w:hAnsi="Arial" w:cs="Arial"/>
          <w:b/>
          <w:bCs/>
          <w:color w:val="000000" w:themeColor="text1"/>
          <w:sz w:val="22"/>
          <w:szCs w:val="22"/>
        </w:rPr>
      </w:pPr>
    </w:p>
    <w:p w14:paraId="1B040B3F" w14:textId="77777777" w:rsidR="00442101" w:rsidRDefault="00442101" w:rsidP="00726410">
      <w:pPr>
        <w:spacing w:before="120" w:after="120" w:line="312" w:lineRule="atLeast"/>
        <w:jc w:val="center"/>
        <w:rPr>
          <w:rFonts w:ascii="Arial" w:eastAsia="Tahoma,Bold" w:hAnsi="Arial" w:cs="Arial"/>
          <w:b/>
          <w:bCs/>
          <w:color w:val="000000" w:themeColor="text1"/>
          <w:sz w:val="22"/>
          <w:szCs w:val="22"/>
        </w:rPr>
      </w:pPr>
    </w:p>
    <w:p w14:paraId="053032A7" w14:textId="77777777" w:rsidR="00442101" w:rsidRDefault="00442101" w:rsidP="00726410">
      <w:pPr>
        <w:spacing w:before="120" w:after="120" w:line="312" w:lineRule="atLeast"/>
        <w:jc w:val="center"/>
        <w:rPr>
          <w:rFonts w:ascii="Arial" w:eastAsia="Tahoma,Bold" w:hAnsi="Arial" w:cs="Arial"/>
          <w:b/>
          <w:bCs/>
          <w:color w:val="000000" w:themeColor="text1"/>
          <w:sz w:val="22"/>
          <w:szCs w:val="22"/>
        </w:rPr>
      </w:pPr>
    </w:p>
    <w:p w14:paraId="2513DE14" w14:textId="77777777" w:rsidR="00442101" w:rsidRDefault="00442101" w:rsidP="00726410">
      <w:pPr>
        <w:spacing w:before="120" w:after="120" w:line="312" w:lineRule="atLeast"/>
        <w:jc w:val="center"/>
        <w:rPr>
          <w:rFonts w:ascii="Arial" w:eastAsia="Tahoma,Bold" w:hAnsi="Arial" w:cs="Arial"/>
          <w:b/>
          <w:bCs/>
          <w:color w:val="000000" w:themeColor="text1"/>
          <w:sz w:val="22"/>
          <w:szCs w:val="22"/>
        </w:rPr>
      </w:pPr>
    </w:p>
    <w:p w14:paraId="063B5B98" w14:textId="77777777" w:rsidR="00442101" w:rsidRDefault="00442101" w:rsidP="00726410">
      <w:pPr>
        <w:spacing w:before="120" w:after="120" w:line="312" w:lineRule="atLeast"/>
        <w:jc w:val="center"/>
        <w:rPr>
          <w:rFonts w:ascii="Arial" w:eastAsia="Tahoma,Bold" w:hAnsi="Arial" w:cs="Arial"/>
          <w:b/>
          <w:bCs/>
          <w:color w:val="000000" w:themeColor="text1"/>
          <w:sz w:val="22"/>
          <w:szCs w:val="22"/>
        </w:rPr>
      </w:pPr>
    </w:p>
    <w:p w14:paraId="2E357DC8" w14:textId="77777777" w:rsidR="00442101" w:rsidRDefault="00442101" w:rsidP="00726410">
      <w:pPr>
        <w:spacing w:before="120" w:after="120" w:line="312" w:lineRule="atLeast"/>
        <w:jc w:val="center"/>
        <w:rPr>
          <w:rFonts w:ascii="Arial" w:eastAsia="Tahoma,Bold" w:hAnsi="Arial" w:cs="Arial"/>
          <w:b/>
          <w:bCs/>
          <w:color w:val="000000" w:themeColor="text1"/>
          <w:sz w:val="22"/>
          <w:szCs w:val="22"/>
        </w:rPr>
      </w:pPr>
    </w:p>
    <w:p w14:paraId="552737E6" w14:textId="77777777" w:rsidR="00442101" w:rsidRDefault="00442101" w:rsidP="00726410">
      <w:pPr>
        <w:spacing w:before="120" w:after="120" w:line="312" w:lineRule="atLeast"/>
        <w:jc w:val="center"/>
        <w:rPr>
          <w:rFonts w:ascii="Arial" w:eastAsia="Tahoma,Bold" w:hAnsi="Arial" w:cs="Arial"/>
          <w:b/>
          <w:bCs/>
          <w:color w:val="000000" w:themeColor="text1"/>
          <w:sz w:val="22"/>
          <w:szCs w:val="22"/>
        </w:rPr>
      </w:pPr>
    </w:p>
    <w:p w14:paraId="5C984F04" w14:textId="77777777" w:rsidR="00442101" w:rsidRDefault="00442101" w:rsidP="00726410">
      <w:pPr>
        <w:spacing w:before="120" w:after="120" w:line="312" w:lineRule="atLeast"/>
        <w:jc w:val="center"/>
        <w:rPr>
          <w:rFonts w:ascii="Arial" w:eastAsia="Tahoma,Bold" w:hAnsi="Arial" w:cs="Arial"/>
          <w:b/>
          <w:bCs/>
          <w:color w:val="000000" w:themeColor="text1"/>
          <w:sz w:val="22"/>
          <w:szCs w:val="22"/>
        </w:rPr>
      </w:pPr>
    </w:p>
    <w:p w14:paraId="5A1C2BD6" w14:textId="77777777" w:rsidR="00442101" w:rsidRDefault="00442101" w:rsidP="00726410">
      <w:pPr>
        <w:spacing w:before="120" w:after="120" w:line="312" w:lineRule="atLeast"/>
        <w:jc w:val="center"/>
        <w:rPr>
          <w:rFonts w:ascii="Arial" w:eastAsia="Tahoma,Bold" w:hAnsi="Arial" w:cs="Arial"/>
          <w:b/>
          <w:bCs/>
          <w:color w:val="000000" w:themeColor="text1"/>
          <w:sz w:val="22"/>
          <w:szCs w:val="22"/>
        </w:rPr>
      </w:pPr>
    </w:p>
    <w:p w14:paraId="05CA935A" w14:textId="77777777" w:rsidR="00442101" w:rsidRDefault="00442101" w:rsidP="00726410">
      <w:pPr>
        <w:spacing w:before="120" w:after="120" w:line="312" w:lineRule="atLeast"/>
        <w:jc w:val="center"/>
        <w:rPr>
          <w:rFonts w:ascii="Arial" w:eastAsia="Tahoma,Bold" w:hAnsi="Arial" w:cs="Arial"/>
          <w:b/>
          <w:bCs/>
          <w:color w:val="000000" w:themeColor="text1"/>
          <w:sz w:val="22"/>
          <w:szCs w:val="22"/>
        </w:rPr>
      </w:pPr>
    </w:p>
    <w:p w14:paraId="478398AB" w14:textId="77777777" w:rsidR="00442101" w:rsidRDefault="00442101" w:rsidP="00726410">
      <w:pPr>
        <w:spacing w:before="120" w:after="120" w:line="312" w:lineRule="atLeast"/>
        <w:jc w:val="center"/>
        <w:rPr>
          <w:rFonts w:ascii="Arial" w:eastAsia="Tahoma,Bold" w:hAnsi="Arial" w:cs="Arial"/>
          <w:b/>
          <w:bCs/>
          <w:color w:val="000000" w:themeColor="text1"/>
          <w:sz w:val="22"/>
          <w:szCs w:val="22"/>
        </w:rPr>
      </w:pPr>
    </w:p>
    <w:p w14:paraId="1E84C212" w14:textId="77777777" w:rsidR="00442101" w:rsidRDefault="00442101" w:rsidP="00726410">
      <w:pPr>
        <w:spacing w:before="120" w:after="120" w:line="312" w:lineRule="atLeast"/>
        <w:jc w:val="center"/>
        <w:rPr>
          <w:rFonts w:ascii="Arial" w:eastAsia="Tahoma,Bold" w:hAnsi="Arial" w:cs="Arial"/>
          <w:b/>
          <w:bCs/>
          <w:color w:val="000000" w:themeColor="text1"/>
          <w:sz w:val="22"/>
          <w:szCs w:val="22"/>
        </w:rPr>
      </w:pPr>
    </w:p>
    <w:p w14:paraId="6616003B" w14:textId="77777777" w:rsidR="00442101" w:rsidRDefault="00442101" w:rsidP="00726410">
      <w:pPr>
        <w:spacing w:before="120" w:after="120" w:line="312" w:lineRule="atLeast"/>
        <w:jc w:val="center"/>
        <w:rPr>
          <w:rFonts w:ascii="Arial" w:eastAsia="Tahoma,Bold" w:hAnsi="Arial" w:cs="Arial"/>
          <w:b/>
          <w:bCs/>
          <w:color w:val="000000" w:themeColor="text1"/>
          <w:sz w:val="22"/>
          <w:szCs w:val="22"/>
        </w:rPr>
      </w:pPr>
    </w:p>
    <w:p w14:paraId="7513D383" w14:textId="77777777" w:rsidR="00442101" w:rsidRDefault="00442101" w:rsidP="00726410">
      <w:pPr>
        <w:spacing w:before="120" w:after="120" w:line="312" w:lineRule="atLeast"/>
        <w:jc w:val="center"/>
        <w:rPr>
          <w:rFonts w:ascii="Arial" w:eastAsia="Tahoma,Bold" w:hAnsi="Arial" w:cs="Arial"/>
          <w:b/>
          <w:bCs/>
          <w:color w:val="000000" w:themeColor="text1"/>
          <w:sz w:val="22"/>
          <w:szCs w:val="22"/>
        </w:rPr>
      </w:pPr>
    </w:p>
    <w:p w14:paraId="0DBD1C7E" w14:textId="65843A80" w:rsidR="00442101" w:rsidRDefault="00442101" w:rsidP="00442101">
      <w:pPr>
        <w:spacing w:before="120" w:after="120" w:line="312" w:lineRule="atLeast"/>
        <w:jc w:val="right"/>
        <w:rPr>
          <w:rFonts w:ascii="Arial" w:eastAsia="Tahoma,Bold" w:hAnsi="Arial" w:cs="Arial"/>
          <w:b/>
          <w:bCs/>
          <w:color w:val="000000" w:themeColor="text1"/>
          <w:sz w:val="22"/>
          <w:szCs w:val="22"/>
        </w:rPr>
      </w:pPr>
      <w:r>
        <w:rPr>
          <w:rFonts w:ascii="Arial" w:eastAsia="Tahoma,Bold" w:hAnsi="Arial" w:cs="Arial"/>
          <w:b/>
          <w:bCs/>
          <w:color w:val="000000" w:themeColor="text1"/>
          <w:sz w:val="22"/>
          <w:szCs w:val="22"/>
        </w:rPr>
        <w:lastRenderedPageBreak/>
        <w:t xml:space="preserve">Załącznik nr 4 SIWZ cz. </w:t>
      </w:r>
      <w:r w:rsidR="00923895">
        <w:rPr>
          <w:rFonts w:ascii="Arial" w:eastAsia="Tahoma,Bold" w:hAnsi="Arial" w:cs="Arial"/>
          <w:b/>
          <w:bCs/>
          <w:color w:val="000000" w:themeColor="text1"/>
          <w:sz w:val="22"/>
          <w:szCs w:val="22"/>
        </w:rPr>
        <w:t>II</w:t>
      </w:r>
    </w:p>
    <w:p w14:paraId="02293C13" w14:textId="404FD8CB" w:rsidR="00726410" w:rsidRPr="001F0841" w:rsidRDefault="00726410" w:rsidP="00726410">
      <w:pPr>
        <w:spacing w:before="120" w:after="120" w:line="312" w:lineRule="atLeast"/>
        <w:jc w:val="center"/>
        <w:rPr>
          <w:rFonts w:ascii="Arial" w:eastAsia="Tahoma,Bold" w:hAnsi="Arial" w:cs="Arial"/>
          <w:b/>
          <w:bCs/>
          <w:color w:val="000000" w:themeColor="text1"/>
          <w:sz w:val="22"/>
          <w:szCs w:val="22"/>
        </w:rPr>
      </w:pPr>
      <w:r w:rsidRPr="001F0841">
        <w:rPr>
          <w:rFonts w:ascii="Arial" w:eastAsia="Tahoma,Bold" w:hAnsi="Arial" w:cs="Arial"/>
          <w:b/>
          <w:bCs/>
          <w:color w:val="000000" w:themeColor="text1"/>
          <w:sz w:val="22"/>
          <w:szCs w:val="22"/>
        </w:rPr>
        <w:t>Wzór protokołu</w:t>
      </w:r>
      <w:r w:rsidR="003410E6" w:rsidRPr="003410E6">
        <w:rPr>
          <w:rFonts w:ascii="Arial" w:eastAsia="Tahoma,Bold" w:hAnsi="Arial" w:cs="Arial"/>
          <w:b/>
          <w:bCs/>
          <w:color w:val="000000" w:themeColor="text1"/>
          <w:sz w:val="22"/>
          <w:szCs w:val="22"/>
        </w:rPr>
        <w:t>, kalkulacji i raportu do odbioru prac</w:t>
      </w:r>
    </w:p>
    <w:p w14:paraId="1FB0FC71" w14:textId="73F29D15" w:rsidR="00726410" w:rsidRDefault="00726410" w:rsidP="00056ACD">
      <w:pPr>
        <w:spacing w:after="160" w:line="259" w:lineRule="auto"/>
        <w:jc w:val="both"/>
        <w:rPr>
          <w:rFonts w:ascii="Arial" w:hAnsi="Arial" w:cs="Arial"/>
          <w:color w:val="000000" w:themeColor="text1"/>
          <w:sz w:val="22"/>
          <w:szCs w:val="22"/>
        </w:rPr>
      </w:pPr>
      <w:r w:rsidRPr="00726410">
        <w:rPr>
          <w:rFonts w:ascii="Arial" w:hAnsi="Arial" w:cs="Arial"/>
          <w:noProof/>
          <w:color w:val="000000" w:themeColor="text1"/>
          <w:sz w:val="22"/>
          <w:szCs w:val="22"/>
        </w:rPr>
        <w:drawing>
          <wp:inline distT="0" distB="0" distL="0" distR="0" wp14:anchorId="065E0CDE" wp14:editId="4191B528">
            <wp:extent cx="6118860" cy="73533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5007" b="5093"/>
                    <a:stretch/>
                  </pic:blipFill>
                  <pic:spPr bwMode="auto">
                    <a:xfrm>
                      <a:off x="0" y="0"/>
                      <a:ext cx="6119495" cy="7354063"/>
                    </a:xfrm>
                    <a:prstGeom prst="rect">
                      <a:avLst/>
                    </a:prstGeom>
                    <a:noFill/>
                    <a:ln>
                      <a:noFill/>
                    </a:ln>
                    <a:extLst>
                      <a:ext uri="{53640926-AAD7-44D8-BBD7-CCE9431645EC}">
                        <a14:shadowObscured xmlns:a14="http://schemas.microsoft.com/office/drawing/2010/main"/>
                      </a:ext>
                    </a:extLst>
                  </pic:spPr>
                </pic:pic>
              </a:graphicData>
            </a:graphic>
          </wp:inline>
        </w:drawing>
      </w:r>
    </w:p>
    <w:p w14:paraId="63D1387D" w14:textId="77777777" w:rsidR="00726410" w:rsidRDefault="00726410" w:rsidP="00056ACD">
      <w:pPr>
        <w:spacing w:after="160" w:line="259" w:lineRule="auto"/>
        <w:jc w:val="both"/>
        <w:rPr>
          <w:rFonts w:ascii="Arial" w:hAnsi="Arial" w:cs="Arial"/>
          <w:color w:val="000000" w:themeColor="text1"/>
          <w:sz w:val="22"/>
          <w:szCs w:val="22"/>
        </w:rPr>
      </w:pPr>
    </w:p>
    <w:p w14:paraId="28DBDB59" w14:textId="77777777" w:rsidR="00974E89" w:rsidRDefault="00974E89" w:rsidP="00056ACD">
      <w:pPr>
        <w:spacing w:after="160" w:line="259" w:lineRule="auto"/>
        <w:jc w:val="both"/>
        <w:rPr>
          <w:rFonts w:ascii="Arial" w:hAnsi="Arial" w:cs="Arial"/>
          <w:color w:val="000000" w:themeColor="text1"/>
          <w:sz w:val="22"/>
          <w:szCs w:val="22"/>
        </w:rPr>
      </w:pPr>
    </w:p>
    <w:p w14:paraId="0C72E4E3" w14:textId="77777777" w:rsidR="00D77EE9" w:rsidRDefault="00D77EE9" w:rsidP="00056ACD">
      <w:pPr>
        <w:spacing w:after="160" w:line="259" w:lineRule="auto"/>
        <w:jc w:val="both"/>
        <w:rPr>
          <w:rFonts w:ascii="Arial" w:hAnsi="Arial" w:cs="Arial"/>
          <w:color w:val="000000" w:themeColor="text1"/>
          <w:sz w:val="22"/>
          <w:szCs w:val="22"/>
        </w:rPr>
      </w:pPr>
    </w:p>
    <w:p w14:paraId="1FA3D3E3" w14:textId="7F9C2A5F" w:rsidR="00D77EE9" w:rsidRDefault="00D77EE9" w:rsidP="00056ACD">
      <w:pPr>
        <w:spacing w:after="160" w:line="259" w:lineRule="auto"/>
        <w:jc w:val="both"/>
        <w:rPr>
          <w:rFonts w:ascii="Arial" w:hAnsi="Arial" w:cs="Arial"/>
          <w:color w:val="000000" w:themeColor="text1"/>
          <w:sz w:val="22"/>
          <w:szCs w:val="22"/>
        </w:rPr>
      </w:pPr>
      <w:r w:rsidRPr="00D77EE9">
        <w:rPr>
          <w:rFonts w:ascii="Arial" w:hAnsi="Arial" w:cs="Arial"/>
          <w:noProof/>
          <w:color w:val="000000" w:themeColor="text1"/>
          <w:sz w:val="22"/>
          <w:szCs w:val="22"/>
        </w:rPr>
        <w:lastRenderedPageBreak/>
        <w:drawing>
          <wp:anchor distT="0" distB="0" distL="114300" distR="114300" simplePos="0" relativeHeight="251660288" behindDoc="0" locked="0" layoutInCell="1" allowOverlap="1" wp14:anchorId="0028198F" wp14:editId="0381628A">
            <wp:simplePos x="0" y="0"/>
            <wp:positionH relativeFrom="column">
              <wp:align>left</wp:align>
            </wp:positionH>
            <wp:positionV relativeFrom="paragraph">
              <wp:align>top</wp:align>
            </wp:positionV>
            <wp:extent cx="5689600" cy="8107045"/>
            <wp:effectExtent l="0" t="0" r="6350" b="8255"/>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453" t="2201" r="5978" b="15598"/>
                    <a:stretch/>
                  </pic:blipFill>
                  <pic:spPr bwMode="auto">
                    <a:xfrm>
                      <a:off x="0" y="0"/>
                      <a:ext cx="5689600" cy="81073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53F9">
        <w:rPr>
          <w:rFonts w:ascii="Arial" w:hAnsi="Arial" w:cs="Arial"/>
          <w:color w:val="000000" w:themeColor="text1"/>
          <w:sz w:val="22"/>
          <w:szCs w:val="22"/>
        </w:rPr>
        <w:br w:type="textWrapping" w:clear="all"/>
      </w:r>
    </w:p>
    <w:p w14:paraId="1CC53C49" w14:textId="77777777" w:rsidR="00923895" w:rsidRDefault="00923895" w:rsidP="00056ACD">
      <w:pPr>
        <w:spacing w:after="160" w:line="259" w:lineRule="auto"/>
        <w:jc w:val="both"/>
        <w:rPr>
          <w:rFonts w:ascii="Arial" w:hAnsi="Arial" w:cs="Arial"/>
          <w:color w:val="000000" w:themeColor="text1"/>
          <w:sz w:val="22"/>
          <w:szCs w:val="22"/>
        </w:rPr>
      </w:pPr>
    </w:p>
    <w:p w14:paraId="15ADF3D2" w14:textId="77777777" w:rsidR="002553F9" w:rsidRDefault="002553F9" w:rsidP="00056ACD">
      <w:pPr>
        <w:spacing w:after="160" w:line="259" w:lineRule="auto"/>
        <w:jc w:val="both"/>
        <w:rPr>
          <w:rFonts w:ascii="Arial" w:hAnsi="Arial" w:cs="Arial"/>
          <w:color w:val="000000" w:themeColor="text1"/>
          <w:sz w:val="22"/>
          <w:szCs w:val="22"/>
        </w:rPr>
      </w:pPr>
    </w:p>
    <w:p w14:paraId="678ED529" w14:textId="77777777" w:rsidR="003410E6" w:rsidRDefault="003410E6" w:rsidP="00056ACD">
      <w:pPr>
        <w:spacing w:after="160" w:line="259" w:lineRule="auto"/>
        <w:jc w:val="both"/>
        <w:rPr>
          <w:rFonts w:ascii="Arial" w:hAnsi="Arial" w:cs="Arial"/>
          <w:color w:val="000000" w:themeColor="text1"/>
          <w:sz w:val="22"/>
          <w:szCs w:val="22"/>
        </w:rPr>
      </w:pPr>
    </w:p>
    <w:p w14:paraId="2DF7557E" w14:textId="77777777" w:rsidR="003410E6" w:rsidRDefault="003410E6" w:rsidP="003410E6">
      <w:pPr>
        <w:spacing w:before="120" w:after="120" w:line="312" w:lineRule="atLeast"/>
        <w:jc w:val="right"/>
        <w:rPr>
          <w:rFonts w:ascii="Arial" w:eastAsia="Tahoma,Bold" w:hAnsi="Arial" w:cs="Arial"/>
          <w:b/>
          <w:bCs/>
          <w:color w:val="000000" w:themeColor="text1"/>
          <w:sz w:val="22"/>
          <w:szCs w:val="22"/>
        </w:rPr>
      </w:pPr>
      <w:r>
        <w:rPr>
          <w:noProof/>
        </w:rPr>
        <w:drawing>
          <wp:inline distT="0" distB="0" distL="0" distR="0" wp14:anchorId="04979EA4" wp14:editId="47ADA137">
            <wp:extent cx="5742892" cy="8086628"/>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770" t="15502" r="34003" b="6331"/>
                    <a:stretch/>
                  </pic:blipFill>
                  <pic:spPr bwMode="auto">
                    <a:xfrm>
                      <a:off x="0" y="0"/>
                      <a:ext cx="5758037" cy="8107953"/>
                    </a:xfrm>
                    <a:prstGeom prst="rect">
                      <a:avLst/>
                    </a:prstGeom>
                    <a:ln>
                      <a:noFill/>
                    </a:ln>
                    <a:extLst>
                      <a:ext uri="{53640926-AAD7-44D8-BBD7-CCE9431645EC}">
                        <a14:shadowObscured xmlns:a14="http://schemas.microsoft.com/office/drawing/2010/main"/>
                      </a:ext>
                    </a:extLst>
                  </pic:spPr>
                </pic:pic>
              </a:graphicData>
            </a:graphic>
          </wp:inline>
        </w:drawing>
      </w:r>
    </w:p>
    <w:p w14:paraId="5CEA9231" w14:textId="77777777" w:rsidR="003410E6" w:rsidRDefault="003410E6" w:rsidP="00056ACD">
      <w:pPr>
        <w:spacing w:after="160" w:line="259" w:lineRule="auto"/>
        <w:jc w:val="both"/>
        <w:rPr>
          <w:rFonts w:ascii="Arial" w:hAnsi="Arial" w:cs="Arial"/>
          <w:color w:val="000000" w:themeColor="text1"/>
          <w:sz w:val="22"/>
          <w:szCs w:val="22"/>
        </w:rPr>
      </w:pPr>
    </w:p>
    <w:p w14:paraId="6DCB50A5" w14:textId="77777777" w:rsidR="00393E01" w:rsidRDefault="00393E01" w:rsidP="00056ACD">
      <w:pPr>
        <w:spacing w:after="160" w:line="259" w:lineRule="auto"/>
        <w:jc w:val="both"/>
        <w:rPr>
          <w:rFonts w:ascii="Arial" w:hAnsi="Arial" w:cs="Arial"/>
          <w:color w:val="000000" w:themeColor="text1"/>
          <w:sz w:val="22"/>
          <w:szCs w:val="22"/>
        </w:rPr>
      </w:pPr>
    </w:p>
    <w:p w14:paraId="0B4F163B" w14:textId="77777777" w:rsidR="00393E01" w:rsidRDefault="00393E01" w:rsidP="00393E01">
      <w:pPr>
        <w:spacing w:before="120" w:after="120" w:line="312" w:lineRule="atLeast"/>
        <w:jc w:val="right"/>
        <w:rPr>
          <w:rFonts w:ascii="Arial" w:eastAsia="Tahoma,Bold" w:hAnsi="Arial" w:cs="Arial"/>
          <w:b/>
          <w:bCs/>
          <w:color w:val="000000" w:themeColor="text1"/>
          <w:sz w:val="22"/>
          <w:szCs w:val="22"/>
        </w:rPr>
      </w:pPr>
      <w:r>
        <w:rPr>
          <w:noProof/>
        </w:rPr>
        <w:lastRenderedPageBreak/>
        <w:drawing>
          <wp:inline distT="0" distB="0" distL="0" distR="0" wp14:anchorId="74148922" wp14:editId="52DDC3ED">
            <wp:extent cx="5948631" cy="7388085"/>
            <wp:effectExtent l="0" t="0" r="0" b="381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195" t="16009" r="33714" b="13138"/>
                    <a:stretch/>
                  </pic:blipFill>
                  <pic:spPr bwMode="auto">
                    <a:xfrm>
                      <a:off x="0" y="0"/>
                      <a:ext cx="5972102" cy="7417236"/>
                    </a:xfrm>
                    <a:prstGeom prst="rect">
                      <a:avLst/>
                    </a:prstGeom>
                    <a:ln>
                      <a:noFill/>
                    </a:ln>
                    <a:extLst>
                      <a:ext uri="{53640926-AAD7-44D8-BBD7-CCE9431645EC}">
                        <a14:shadowObscured xmlns:a14="http://schemas.microsoft.com/office/drawing/2010/main"/>
                      </a:ext>
                    </a:extLst>
                  </pic:spPr>
                </pic:pic>
              </a:graphicData>
            </a:graphic>
          </wp:inline>
        </w:drawing>
      </w:r>
    </w:p>
    <w:p w14:paraId="2BE1AA4D" w14:textId="20B24E90" w:rsidR="00393E01" w:rsidRDefault="00393E01">
      <w:pPr>
        <w:spacing w:after="160" w:line="259" w:lineRule="auto"/>
        <w:rPr>
          <w:rFonts w:ascii="Arial" w:hAnsi="Arial" w:cs="Arial"/>
          <w:color w:val="000000" w:themeColor="text1"/>
          <w:sz w:val="22"/>
          <w:szCs w:val="22"/>
        </w:rPr>
      </w:pPr>
      <w:r>
        <w:rPr>
          <w:rFonts w:ascii="Arial" w:hAnsi="Arial" w:cs="Arial"/>
          <w:color w:val="000000" w:themeColor="text1"/>
          <w:sz w:val="22"/>
          <w:szCs w:val="22"/>
        </w:rPr>
        <w:br w:type="page"/>
      </w:r>
    </w:p>
    <w:p w14:paraId="20F4065B" w14:textId="6D8AD6A6" w:rsidR="00974E89" w:rsidRDefault="00974E89" w:rsidP="00974E89">
      <w:pPr>
        <w:spacing w:before="120" w:after="120" w:line="312" w:lineRule="atLeast"/>
        <w:jc w:val="right"/>
        <w:rPr>
          <w:rFonts w:ascii="Arial" w:eastAsia="Tahoma,Bold" w:hAnsi="Arial" w:cs="Arial"/>
          <w:b/>
          <w:bCs/>
          <w:color w:val="000000" w:themeColor="text1"/>
          <w:sz w:val="22"/>
          <w:szCs w:val="22"/>
        </w:rPr>
      </w:pPr>
      <w:r w:rsidRPr="001F0841">
        <w:rPr>
          <w:rFonts w:ascii="Arial" w:eastAsia="Tahoma,Bold" w:hAnsi="Arial" w:cs="Arial"/>
          <w:b/>
          <w:bCs/>
          <w:color w:val="000000" w:themeColor="text1"/>
          <w:sz w:val="22"/>
          <w:szCs w:val="22"/>
        </w:rPr>
        <w:lastRenderedPageBreak/>
        <w:t xml:space="preserve">Załącznik nr </w:t>
      </w:r>
      <w:r w:rsidR="00442101">
        <w:rPr>
          <w:rFonts w:ascii="Arial" w:eastAsia="Tahoma,Bold" w:hAnsi="Arial" w:cs="Arial"/>
          <w:b/>
          <w:bCs/>
          <w:color w:val="000000" w:themeColor="text1"/>
          <w:sz w:val="22"/>
          <w:szCs w:val="22"/>
        </w:rPr>
        <w:t>5</w:t>
      </w:r>
      <w:r w:rsidR="00442101" w:rsidRPr="00442101">
        <w:t xml:space="preserve"> </w:t>
      </w:r>
      <w:r w:rsidR="00442101" w:rsidRPr="00442101">
        <w:rPr>
          <w:rFonts w:ascii="Arial" w:eastAsia="Tahoma,Bold" w:hAnsi="Arial" w:cs="Arial"/>
          <w:b/>
          <w:bCs/>
          <w:color w:val="000000" w:themeColor="text1"/>
          <w:sz w:val="22"/>
          <w:szCs w:val="22"/>
        </w:rPr>
        <w:t xml:space="preserve">SIWZ cz. </w:t>
      </w:r>
      <w:r w:rsidR="00923895">
        <w:rPr>
          <w:rFonts w:ascii="Arial" w:eastAsia="Tahoma,Bold" w:hAnsi="Arial" w:cs="Arial"/>
          <w:b/>
          <w:bCs/>
          <w:color w:val="000000" w:themeColor="text1"/>
          <w:sz w:val="22"/>
          <w:szCs w:val="22"/>
        </w:rPr>
        <w:t>II</w:t>
      </w:r>
    </w:p>
    <w:p w14:paraId="4CA49206" w14:textId="77777777" w:rsidR="00974E89" w:rsidRPr="001F0841" w:rsidRDefault="00974E89" w:rsidP="00974E89">
      <w:pPr>
        <w:spacing w:before="120" w:after="120" w:line="312" w:lineRule="atLeast"/>
        <w:jc w:val="center"/>
        <w:rPr>
          <w:rFonts w:ascii="Arial" w:eastAsia="Tahoma,Bold" w:hAnsi="Arial" w:cs="Arial"/>
          <w:b/>
          <w:bCs/>
          <w:color w:val="000000" w:themeColor="text1"/>
        </w:rPr>
      </w:pPr>
      <w:r w:rsidRPr="001F0841">
        <w:rPr>
          <w:rFonts w:ascii="Arial" w:eastAsia="Tahoma,Bold" w:hAnsi="Arial" w:cs="Arial"/>
          <w:b/>
          <w:bCs/>
          <w:color w:val="000000" w:themeColor="text1"/>
          <w:sz w:val="22"/>
          <w:szCs w:val="22"/>
        </w:rPr>
        <w:t>Wskaźniki KPI</w:t>
      </w:r>
    </w:p>
    <w:p w14:paraId="79E5721F" w14:textId="77777777" w:rsidR="00C32CEB" w:rsidRPr="005D6E0F" w:rsidRDefault="00C32CEB" w:rsidP="00C32CEB">
      <w:pPr>
        <w:tabs>
          <w:tab w:val="center" w:pos="284"/>
          <w:tab w:val="center" w:pos="7100"/>
        </w:tabs>
        <w:spacing w:before="120" w:after="120"/>
        <w:jc w:val="center"/>
        <w:rPr>
          <w:rFonts w:ascii="Arial" w:eastAsia="Calibri" w:hAnsi="Arial" w:cs="Arial"/>
          <w:b/>
          <w:color w:val="0D0D0D"/>
          <w:szCs w:val="20"/>
        </w:rPr>
      </w:pPr>
    </w:p>
    <w:p w14:paraId="7257FCE1" w14:textId="5AB27F2A" w:rsidR="00C32CEB" w:rsidRPr="005D6E0F" w:rsidRDefault="00C32CEB" w:rsidP="00C55977">
      <w:pPr>
        <w:keepNext/>
        <w:numPr>
          <w:ilvl w:val="0"/>
          <w:numId w:val="82"/>
        </w:numPr>
        <w:spacing w:before="120" w:after="120"/>
        <w:ind w:left="426" w:hanging="426"/>
        <w:outlineLvl w:val="0"/>
        <w:rPr>
          <w:rFonts w:ascii="Arial" w:hAnsi="Arial" w:cs="Arial"/>
          <w:b/>
          <w:bCs/>
          <w:kern w:val="32"/>
          <w:szCs w:val="20"/>
          <w:lang w:eastAsia="ar-SA"/>
        </w:rPr>
      </w:pPr>
      <w:r w:rsidRPr="005D6E0F">
        <w:rPr>
          <w:rFonts w:ascii="Arial" w:hAnsi="Arial" w:cs="Arial"/>
          <w:b/>
          <w:bCs/>
          <w:kern w:val="32"/>
          <w:szCs w:val="20"/>
          <w:lang w:eastAsia="ar-SA"/>
        </w:rPr>
        <w:t xml:space="preserve">Czas reakcji, </w:t>
      </w:r>
      <w:r w:rsidRPr="005D6E0F">
        <w:rPr>
          <w:rFonts w:ascii="Arial" w:hAnsi="Arial" w:cs="Arial"/>
          <w:bCs/>
          <w:kern w:val="32"/>
          <w:szCs w:val="20"/>
          <w:lang w:eastAsia="ar-SA"/>
        </w:rPr>
        <w:t xml:space="preserve">okres od potwierdzenia przyjęcia zgłoszenia od służb ruchu urządzeń technologicznych do podjęcia czynności </w:t>
      </w:r>
      <w:r w:rsidR="00923895">
        <w:rPr>
          <w:rFonts w:ascii="Arial" w:hAnsi="Arial" w:cs="Arial"/>
          <w:bCs/>
          <w:kern w:val="32"/>
          <w:szCs w:val="20"/>
          <w:lang w:eastAsia="ar-SA"/>
        </w:rPr>
        <w:t>utrzymania</w:t>
      </w:r>
      <w:r w:rsidR="00574257">
        <w:rPr>
          <w:rFonts w:ascii="Arial" w:hAnsi="Arial" w:cs="Arial"/>
          <w:bCs/>
          <w:kern w:val="32"/>
          <w:szCs w:val="20"/>
          <w:lang w:eastAsia="ar-SA"/>
        </w:rPr>
        <w:t xml:space="preserve"> (dotyczy pkt 1.2.1</w:t>
      </w:r>
      <w:r w:rsidR="008D70B2">
        <w:rPr>
          <w:rFonts w:ascii="Arial" w:hAnsi="Arial" w:cs="Arial"/>
          <w:bCs/>
          <w:kern w:val="32"/>
          <w:szCs w:val="20"/>
          <w:lang w:eastAsia="ar-SA"/>
        </w:rPr>
        <w:t xml:space="preserve"> Części II SIWZ)</w:t>
      </w:r>
    </w:p>
    <w:tbl>
      <w:tblPr>
        <w:tblW w:w="0" w:type="auto"/>
        <w:jc w:val="center"/>
        <w:tblCellMar>
          <w:left w:w="0" w:type="dxa"/>
          <w:right w:w="0" w:type="dxa"/>
        </w:tblCellMar>
        <w:tblLook w:val="04A0" w:firstRow="1" w:lastRow="0" w:firstColumn="1" w:lastColumn="0" w:noHBand="0" w:noVBand="1"/>
      </w:tblPr>
      <w:tblGrid>
        <w:gridCol w:w="3702"/>
        <w:gridCol w:w="3828"/>
        <w:gridCol w:w="992"/>
        <w:gridCol w:w="956"/>
      </w:tblGrid>
      <w:tr w:rsidR="00C32CEB" w:rsidRPr="005D6E0F" w14:paraId="04FC0107" w14:textId="77777777" w:rsidTr="00614CBC">
        <w:trPr>
          <w:trHeight w:val="341"/>
          <w:jc w:val="center"/>
        </w:trPr>
        <w:tc>
          <w:tcPr>
            <w:tcW w:w="37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8D3A0D" w14:textId="77777777" w:rsidR="00C32CEB" w:rsidRPr="005D6E0F" w:rsidRDefault="00C32CEB" w:rsidP="00614CBC">
            <w:pPr>
              <w:jc w:val="center"/>
              <w:rPr>
                <w:rFonts w:ascii="Arial" w:hAnsi="Arial" w:cs="Arial"/>
                <w:szCs w:val="20"/>
                <w:highlight w:val="yellow"/>
                <w:lang w:eastAsia="en-US"/>
              </w:rPr>
            </w:pPr>
            <w:r w:rsidRPr="005D6E0F">
              <w:rPr>
                <w:rFonts w:ascii="Arial" w:hAnsi="Arial" w:cs="Arial"/>
                <w:szCs w:val="20"/>
                <w:lang w:eastAsia="en-US"/>
              </w:rPr>
              <w:t>KPI – czas reakcji, przystąpienie do wykonywania czynności utrzymania i remontowych</w:t>
            </w: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8F8D75F"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Czas reakcji rzeczywisty</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D6B1866"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Minuty</w:t>
            </w:r>
          </w:p>
        </w:tc>
        <w:tc>
          <w:tcPr>
            <w:tcW w:w="95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093E66F"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 xml:space="preserve">≤ 1 </w:t>
            </w:r>
          </w:p>
        </w:tc>
      </w:tr>
      <w:tr w:rsidR="00C32CEB" w:rsidRPr="005D6E0F" w14:paraId="23F8534E" w14:textId="77777777" w:rsidTr="00614CBC">
        <w:trPr>
          <w:trHeight w:val="341"/>
          <w:jc w:val="center"/>
        </w:trPr>
        <w:tc>
          <w:tcPr>
            <w:tcW w:w="3702" w:type="dxa"/>
            <w:vMerge/>
            <w:tcBorders>
              <w:top w:val="single" w:sz="8" w:space="0" w:color="auto"/>
              <w:left w:val="single" w:sz="8" w:space="0" w:color="auto"/>
              <w:bottom w:val="single" w:sz="8" w:space="0" w:color="auto"/>
              <w:right w:val="single" w:sz="8" w:space="0" w:color="auto"/>
            </w:tcBorders>
            <w:vAlign w:val="center"/>
            <w:hideMark/>
          </w:tcPr>
          <w:p w14:paraId="52C00EB5" w14:textId="77777777" w:rsidR="00C32CEB" w:rsidRPr="005D6E0F" w:rsidRDefault="00C32CEB" w:rsidP="00614CBC">
            <w:pPr>
              <w:jc w:val="center"/>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011331"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Czas rekcji wymagany</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1D4A05AF"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Minuty</w:t>
            </w:r>
          </w:p>
        </w:tc>
        <w:tc>
          <w:tcPr>
            <w:tcW w:w="0" w:type="auto"/>
            <w:vMerge/>
            <w:tcBorders>
              <w:top w:val="single" w:sz="8" w:space="0" w:color="auto"/>
              <w:left w:val="nil"/>
              <w:bottom w:val="single" w:sz="8" w:space="0" w:color="auto"/>
              <w:right w:val="single" w:sz="8" w:space="0" w:color="auto"/>
            </w:tcBorders>
            <w:vAlign w:val="center"/>
            <w:hideMark/>
          </w:tcPr>
          <w:p w14:paraId="3BC8DDF8" w14:textId="77777777" w:rsidR="00C32CEB" w:rsidRPr="005D6E0F" w:rsidRDefault="00C32CEB" w:rsidP="00614CBC">
            <w:pPr>
              <w:rPr>
                <w:rFonts w:ascii="Arial" w:eastAsia="Calibri" w:hAnsi="Arial" w:cs="Arial"/>
                <w:szCs w:val="20"/>
                <w:highlight w:val="yellow"/>
                <w:lang w:eastAsia="en-US"/>
              </w:rPr>
            </w:pPr>
          </w:p>
        </w:tc>
      </w:tr>
    </w:tbl>
    <w:p w14:paraId="08A09382" w14:textId="52F43E00" w:rsidR="00C32CEB" w:rsidRPr="005D6E0F" w:rsidRDefault="00C32CEB" w:rsidP="00C55977">
      <w:pPr>
        <w:keepNext/>
        <w:numPr>
          <w:ilvl w:val="0"/>
          <w:numId w:val="82"/>
        </w:numPr>
        <w:spacing w:before="120" w:after="120"/>
        <w:ind w:left="426" w:hanging="426"/>
        <w:outlineLvl w:val="0"/>
        <w:rPr>
          <w:rFonts w:ascii="Arial" w:hAnsi="Arial" w:cs="Arial"/>
          <w:b/>
          <w:bCs/>
          <w:kern w:val="32"/>
          <w:szCs w:val="20"/>
          <w:lang w:eastAsia="ar-SA"/>
        </w:rPr>
      </w:pPr>
      <w:proofErr w:type="spellStart"/>
      <w:r w:rsidRPr="005D6E0F">
        <w:rPr>
          <w:rFonts w:ascii="Arial" w:hAnsi="Arial" w:cs="Arial"/>
          <w:b/>
          <w:bCs/>
          <w:kern w:val="32"/>
          <w:szCs w:val="20"/>
          <w:lang w:eastAsia="ar-SA"/>
        </w:rPr>
        <w:t>Rework</w:t>
      </w:r>
      <w:proofErr w:type="spellEnd"/>
      <w:r w:rsidRPr="005D6E0F">
        <w:rPr>
          <w:rFonts w:ascii="Arial" w:hAnsi="Arial" w:cs="Arial"/>
          <w:b/>
          <w:bCs/>
          <w:kern w:val="32"/>
          <w:szCs w:val="20"/>
          <w:lang w:eastAsia="ar-SA"/>
        </w:rPr>
        <w:t xml:space="preserve"> poniżej 1,3%,</w:t>
      </w:r>
      <w:r w:rsidRPr="005D6E0F">
        <w:rPr>
          <w:rFonts w:ascii="Arial" w:hAnsi="Arial" w:cs="Arial"/>
          <w:szCs w:val="20"/>
          <w:lang w:eastAsia="en-US"/>
        </w:rPr>
        <w:t xml:space="preserve"> ilość</w:t>
      </w:r>
      <w:r w:rsidRPr="005D6E0F">
        <w:rPr>
          <w:rFonts w:ascii="Arial" w:eastAsia="Calibri" w:hAnsi="Arial" w:cs="Arial"/>
          <w:szCs w:val="20"/>
          <w:lang w:bidi="pl-PL"/>
        </w:rPr>
        <w:t xml:space="preserve"> </w:t>
      </w:r>
      <w:r w:rsidRPr="005D6E0F">
        <w:rPr>
          <w:rFonts w:ascii="Arial" w:hAnsi="Arial" w:cs="Arial"/>
          <w:szCs w:val="20"/>
          <w:lang w:eastAsia="en-US"/>
        </w:rPr>
        <w:t>powtarzających się usterek na urządzeniach liczona w okresie 30 dni od daty usunięcia usterki</w:t>
      </w:r>
      <w:r w:rsidR="008D70B2">
        <w:rPr>
          <w:rFonts w:ascii="Arial" w:hAnsi="Arial" w:cs="Arial"/>
          <w:szCs w:val="20"/>
          <w:lang w:eastAsia="en-US"/>
        </w:rPr>
        <w:t xml:space="preserve"> </w:t>
      </w:r>
      <w:r w:rsidR="00574257">
        <w:rPr>
          <w:rFonts w:ascii="Arial" w:hAnsi="Arial" w:cs="Arial"/>
          <w:bCs/>
          <w:kern w:val="32"/>
          <w:szCs w:val="20"/>
          <w:lang w:eastAsia="ar-SA"/>
        </w:rPr>
        <w:t>(dotyczy pkt 1.2.1; 1.2.2 oraz 1.2.3</w:t>
      </w:r>
      <w:r w:rsidR="008D70B2">
        <w:rPr>
          <w:rFonts w:ascii="Arial" w:hAnsi="Arial" w:cs="Arial"/>
          <w:bCs/>
          <w:kern w:val="32"/>
          <w:szCs w:val="20"/>
          <w:lang w:eastAsia="ar-SA"/>
        </w:rPr>
        <w:t xml:space="preserve"> Części II SIWZ)</w:t>
      </w:r>
    </w:p>
    <w:tbl>
      <w:tblPr>
        <w:tblW w:w="0" w:type="auto"/>
        <w:jc w:val="center"/>
        <w:tblCellMar>
          <w:left w:w="0" w:type="dxa"/>
          <w:right w:w="0" w:type="dxa"/>
        </w:tblCellMar>
        <w:tblLook w:val="04A0" w:firstRow="1" w:lastRow="0" w:firstColumn="1" w:lastColumn="0" w:noHBand="0" w:noVBand="1"/>
      </w:tblPr>
      <w:tblGrid>
        <w:gridCol w:w="3702"/>
        <w:gridCol w:w="3828"/>
        <w:gridCol w:w="992"/>
        <w:gridCol w:w="956"/>
      </w:tblGrid>
      <w:tr w:rsidR="00C32CEB" w:rsidRPr="005D6E0F" w14:paraId="37A388B7" w14:textId="77777777" w:rsidTr="00614CBC">
        <w:trPr>
          <w:trHeight w:val="341"/>
          <w:jc w:val="center"/>
        </w:trPr>
        <w:tc>
          <w:tcPr>
            <w:tcW w:w="37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47903C" w14:textId="77777777" w:rsidR="00C32CEB" w:rsidRPr="005D6E0F" w:rsidRDefault="00C32CEB" w:rsidP="00614CBC">
            <w:pPr>
              <w:jc w:val="center"/>
              <w:rPr>
                <w:rFonts w:ascii="Arial" w:hAnsi="Arial" w:cs="Arial"/>
                <w:szCs w:val="20"/>
                <w:highlight w:val="yellow"/>
                <w:lang w:eastAsia="en-US"/>
              </w:rPr>
            </w:pPr>
            <w:r w:rsidRPr="005D6E0F">
              <w:rPr>
                <w:rFonts w:ascii="Arial" w:hAnsi="Arial" w:cs="Arial"/>
                <w:szCs w:val="20"/>
                <w:lang w:eastAsia="en-US"/>
              </w:rPr>
              <w:t xml:space="preserve">KPI – </w:t>
            </w:r>
            <w:proofErr w:type="spellStart"/>
            <w:r w:rsidRPr="005D6E0F">
              <w:rPr>
                <w:rFonts w:ascii="Arial" w:hAnsi="Arial" w:cs="Arial"/>
                <w:szCs w:val="20"/>
                <w:lang w:eastAsia="en-US"/>
              </w:rPr>
              <w:t>reworki</w:t>
            </w:r>
            <w:proofErr w:type="spellEnd"/>
          </w:p>
        </w:tc>
        <w:tc>
          <w:tcPr>
            <w:tcW w:w="382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B751581" w14:textId="77777777" w:rsidR="00C32CEB" w:rsidRPr="005D6E0F" w:rsidRDefault="00C32CEB" w:rsidP="00614CBC">
            <w:pPr>
              <w:jc w:val="center"/>
              <w:rPr>
                <w:rFonts w:ascii="Arial" w:hAnsi="Arial" w:cs="Arial"/>
                <w:szCs w:val="20"/>
                <w:highlight w:val="yellow"/>
                <w:lang w:eastAsia="en-US"/>
              </w:rPr>
            </w:pPr>
            <w:r w:rsidRPr="005D6E0F">
              <w:rPr>
                <w:rFonts w:ascii="Arial" w:hAnsi="Arial" w:cs="Arial"/>
                <w:szCs w:val="20"/>
                <w:lang w:eastAsia="en-US"/>
              </w:rPr>
              <w:t xml:space="preserve">Ilość </w:t>
            </w:r>
            <w:proofErr w:type="spellStart"/>
            <w:r w:rsidRPr="005D6E0F">
              <w:rPr>
                <w:rFonts w:ascii="Arial" w:hAnsi="Arial" w:cs="Arial"/>
                <w:szCs w:val="20"/>
                <w:lang w:eastAsia="en-US"/>
              </w:rPr>
              <w:t>reworków</w:t>
            </w:r>
            <w:proofErr w:type="spellEnd"/>
            <w:r>
              <w:rPr>
                <w:rFonts w:ascii="Arial" w:hAnsi="Arial" w:cs="Arial"/>
                <w:szCs w:val="20"/>
                <w:lang w:eastAsia="en-US"/>
              </w:rPr>
              <w:t xml:space="preserve"> </w:t>
            </w:r>
            <w:r w:rsidRPr="005D6E0F">
              <w:rPr>
                <w:rFonts w:ascii="Arial" w:hAnsi="Arial" w:cs="Arial"/>
                <w:szCs w:val="20"/>
                <w:lang w:eastAsia="en-US"/>
              </w:rPr>
              <w:t xml:space="preserve"> </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5C6C930" w14:textId="77777777" w:rsidR="00C32CEB" w:rsidRPr="005D6E0F" w:rsidRDefault="00C32CEB" w:rsidP="00614CBC">
            <w:pPr>
              <w:jc w:val="center"/>
              <w:rPr>
                <w:rFonts w:ascii="Arial" w:hAnsi="Arial" w:cs="Arial"/>
                <w:szCs w:val="20"/>
                <w:highlight w:val="yellow"/>
                <w:lang w:eastAsia="en-US"/>
              </w:rPr>
            </w:pPr>
            <w:r w:rsidRPr="005D6E0F">
              <w:rPr>
                <w:rFonts w:ascii="Arial" w:hAnsi="Arial" w:cs="Arial"/>
                <w:szCs w:val="20"/>
                <w:lang w:eastAsia="en-US"/>
              </w:rPr>
              <w:t>Liczba</w:t>
            </w:r>
          </w:p>
        </w:tc>
        <w:tc>
          <w:tcPr>
            <w:tcW w:w="95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620E951"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 xml:space="preserve">≤ 0,013 </w:t>
            </w:r>
          </w:p>
        </w:tc>
      </w:tr>
      <w:tr w:rsidR="00C32CEB" w:rsidRPr="005D6E0F" w14:paraId="19552C38" w14:textId="77777777" w:rsidTr="00614CBC">
        <w:trPr>
          <w:trHeight w:val="341"/>
          <w:jc w:val="center"/>
        </w:trPr>
        <w:tc>
          <w:tcPr>
            <w:tcW w:w="3702" w:type="dxa"/>
            <w:vMerge/>
            <w:tcBorders>
              <w:top w:val="single" w:sz="8" w:space="0" w:color="auto"/>
              <w:left w:val="single" w:sz="8" w:space="0" w:color="auto"/>
              <w:bottom w:val="single" w:sz="8" w:space="0" w:color="auto"/>
              <w:right w:val="single" w:sz="8" w:space="0" w:color="auto"/>
            </w:tcBorders>
            <w:vAlign w:val="center"/>
            <w:hideMark/>
          </w:tcPr>
          <w:p w14:paraId="17C0A87A" w14:textId="77777777" w:rsidR="00C32CEB" w:rsidRPr="005D6E0F" w:rsidRDefault="00C32CEB" w:rsidP="00614CBC">
            <w:pPr>
              <w:jc w:val="center"/>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50C1B8C" w14:textId="77777777" w:rsidR="00C32CEB" w:rsidRPr="005D6E0F" w:rsidRDefault="00C32CEB" w:rsidP="00614CBC">
            <w:pPr>
              <w:jc w:val="center"/>
              <w:rPr>
                <w:rFonts w:ascii="Arial" w:hAnsi="Arial" w:cs="Arial"/>
                <w:szCs w:val="20"/>
                <w:lang w:eastAsia="en-US"/>
              </w:rPr>
            </w:pPr>
          </w:p>
          <w:p w14:paraId="4C89B1C9" w14:textId="77777777" w:rsidR="00C32CEB" w:rsidRPr="005D6E0F" w:rsidRDefault="00C32CEB" w:rsidP="00614CBC">
            <w:pPr>
              <w:jc w:val="center"/>
              <w:rPr>
                <w:rFonts w:ascii="Arial" w:hAnsi="Arial" w:cs="Arial"/>
                <w:szCs w:val="20"/>
                <w:lang w:eastAsia="en-US"/>
              </w:rPr>
            </w:pPr>
            <w:r w:rsidRPr="005D6E0F">
              <w:rPr>
                <w:rFonts w:ascii="Arial" w:hAnsi="Arial" w:cs="Arial"/>
                <w:szCs w:val="20"/>
              </w:rPr>
              <w:t>ilości wszystkich usuwanych usterek w miesiącu wystąpienia powtórnej usterki</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59764362"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Liczba</w:t>
            </w:r>
          </w:p>
        </w:tc>
        <w:tc>
          <w:tcPr>
            <w:tcW w:w="0" w:type="auto"/>
            <w:vMerge/>
            <w:tcBorders>
              <w:top w:val="single" w:sz="8" w:space="0" w:color="auto"/>
              <w:left w:val="nil"/>
              <w:bottom w:val="single" w:sz="8" w:space="0" w:color="auto"/>
              <w:right w:val="single" w:sz="8" w:space="0" w:color="auto"/>
            </w:tcBorders>
            <w:vAlign w:val="center"/>
            <w:hideMark/>
          </w:tcPr>
          <w:p w14:paraId="2903FEDD" w14:textId="77777777" w:rsidR="00C32CEB" w:rsidRPr="005D6E0F" w:rsidRDefault="00C32CEB" w:rsidP="00614CBC">
            <w:pPr>
              <w:rPr>
                <w:rFonts w:ascii="Arial" w:eastAsia="Calibri" w:hAnsi="Arial" w:cs="Arial"/>
                <w:szCs w:val="20"/>
                <w:highlight w:val="yellow"/>
                <w:lang w:eastAsia="en-US"/>
              </w:rPr>
            </w:pPr>
          </w:p>
        </w:tc>
      </w:tr>
    </w:tbl>
    <w:p w14:paraId="738E2234" w14:textId="6A6E72A9" w:rsidR="00C32CEB" w:rsidRPr="005D6E0F" w:rsidRDefault="00C32CEB" w:rsidP="0021312C">
      <w:pPr>
        <w:keepNext/>
        <w:numPr>
          <w:ilvl w:val="0"/>
          <w:numId w:val="82"/>
        </w:numPr>
        <w:spacing w:before="120" w:after="120"/>
        <w:ind w:left="426"/>
        <w:outlineLvl w:val="0"/>
        <w:rPr>
          <w:rFonts w:ascii="Arial" w:hAnsi="Arial" w:cs="Arial"/>
          <w:b/>
          <w:bCs/>
          <w:kern w:val="32"/>
          <w:szCs w:val="20"/>
          <w:lang w:eastAsia="ar-SA"/>
        </w:rPr>
      </w:pPr>
      <w:r w:rsidRPr="005D6E0F">
        <w:rPr>
          <w:rFonts w:ascii="Arial" w:hAnsi="Arial" w:cs="Arial"/>
          <w:b/>
          <w:bCs/>
          <w:kern w:val="32"/>
          <w:szCs w:val="20"/>
          <w:lang w:eastAsia="ar-SA"/>
        </w:rPr>
        <w:t>Usterki z zakresu utrzymania przeterminowane powyżej 30 dni*,</w:t>
      </w:r>
      <w:r w:rsidR="0021312C">
        <w:rPr>
          <w:rFonts w:ascii="Arial" w:hAnsi="Arial" w:cs="Arial"/>
          <w:b/>
          <w:bCs/>
          <w:kern w:val="32"/>
          <w:szCs w:val="20"/>
          <w:lang w:eastAsia="ar-SA"/>
        </w:rPr>
        <w:t xml:space="preserve"> </w:t>
      </w:r>
      <w:r w:rsidR="00574257">
        <w:rPr>
          <w:rFonts w:ascii="Arial" w:hAnsi="Arial" w:cs="Arial"/>
          <w:b/>
          <w:bCs/>
          <w:kern w:val="32"/>
          <w:szCs w:val="20"/>
          <w:lang w:eastAsia="ar-SA"/>
        </w:rPr>
        <w:t>(dotyczy pkt 1.2.1</w:t>
      </w:r>
      <w:r w:rsidR="0021312C" w:rsidRPr="0021312C">
        <w:rPr>
          <w:rFonts w:ascii="Arial" w:hAnsi="Arial" w:cs="Arial"/>
          <w:b/>
          <w:bCs/>
          <w:kern w:val="32"/>
          <w:szCs w:val="20"/>
          <w:lang w:eastAsia="ar-SA"/>
        </w:rPr>
        <w:t xml:space="preserve"> Części II SIWZ)</w:t>
      </w:r>
    </w:p>
    <w:tbl>
      <w:tblPr>
        <w:tblW w:w="0" w:type="auto"/>
        <w:jc w:val="center"/>
        <w:tblCellMar>
          <w:left w:w="0" w:type="dxa"/>
          <w:right w:w="0" w:type="dxa"/>
        </w:tblCellMar>
        <w:tblLook w:val="04A0" w:firstRow="1" w:lastRow="0" w:firstColumn="1" w:lastColumn="0" w:noHBand="0" w:noVBand="1"/>
      </w:tblPr>
      <w:tblGrid>
        <w:gridCol w:w="3702"/>
        <w:gridCol w:w="3828"/>
        <w:gridCol w:w="992"/>
        <w:gridCol w:w="956"/>
      </w:tblGrid>
      <w:tr w:rsidR="00C32CEB" w:rsidRPr="005D6E0F" w14:paraId="4C7954DC" w14:textId="77777777" w:rsidTr="00614CBC">
        <w:trPr>
          <w:trHeight w:val="341"/>
          <w:jc w:val="center"/>
        </w:trPr>
        <w:tc>
          <w:tcPr>
            <w:tcW w:w="37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C31822" w14:textId="77777777" w:rsidR="00C32CEB" w:rsidRPr="005D6E0F" w:rsidRDefault="00C32CEB" w:rsidP="00614CBC">
            <w:pPr>
              <w:jc w:val="center"/>
              <w:rPr>
                <w:rFonts w:ascii="Arial" w:hAnsi="Arial" w:cs="Arial"/>
                <w:szCs w:val="20"/>
                <w:highlight w:val="yellow"/>
                <w:lang w:eastAsia="en-US"/>
              </w:rPr>
            </w:pPr>
            <w:r w:rsidRPr="005D6E0F">
              <w:rPr>
                <w:rFonts w:ascii="Arial" w:hAnsi="Arial" w:cs="Arial"/>
                <w:szCs w:val="20"/>
                <w:lang w:eastAsia="en-US"/>
              </w:rPr>
              <w:t xml:space="preserve">KPI – </w:t>
            </w:r>
            <w:r w:rsidRPr="005D6E0F">
              <w:rPr>
                <w:rFonts w:ascii="Arial" w:hAnsi="Arial" w:cs="Arial"/>
                <w:bCs/>
                <w:kern w:val="32"/>
                <w:szCs w:val="20"/>
                <w:lang w:eastAsia="ar-SA"/>
              </w:rPr>
              <w:t>usterki przeterminowane</w:t>
            </w: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D8191EB" w14:textId="77777777" w:rsidR="00C32CEB" w:rsidRPr="005D6E0F" w:rsidRDefault="00C32CEB" w:rsidP="00614CBC">
            <w:pPr>
              <w:jc w:val="center"/>
              <w:rPr>
                <w:rFonts w:ascii="Arial" w:hAnsi="Arial" w:cs="Arial"/>
                <w:szCs w:val="20"/>
                <w:highlight w:val="yellow"/>
                <w:lang w:eastAsia="en-US"/>
              </w:rPr>
            </w:pPr>
            <w:r w:rsidRPr="005D6E0F">
              <w:rPr>
                <w:rFonts w:ascii="Arial" w:hAnsi="Arial" w:cs="Arial"/>
                <w:szCs w:val="20"/>
                <w:lang w:eastAsia="en-US"/>
              </w:rPr>
              <w:t xml:space="preserve">Ilość usterek przeterminowanych </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EC79560" w14:textId="77777777" w:rsidR="00C32CEB" w:rsidRPr="005D6E0F" w:rsidRDefault="00C32CEB" w:rsidP="00614CBC">
            <w:pPr>
              <w:jc w:val="center"/>
              <w:rPr>
                <w:rFonts w:ascii="Arial" w:hAnsi="Arial" w:cs="Arial"/>
                <w:szCs w:val="20"/>
                <w:highlight w:val="yellow"/>
                <w:lang w:eastAsia="en-US"/>
              </w:rPr>
            </w:pPr>
            <w:r w:rsidRPr="005D6E0F">
              <w:rPr>
                <w:rFonts w:ascii="Arial" w:hAnsi="Arial" w:cs="Arial"/>
                <w:szCs w:val="20"/>
                <w:lang w:eastAsia="en-US"/>
              </w:rPr>
              <w:t>Liczba</w:t>
            </w:r>
          </w:p>
        </w:tc>
        <w:tc>
          <w:tcPr>
            <w:tcW w:w="95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9BA55C6"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 0,02</w:t>
            </w:r>
          </w:p>
        </w:tc>
      </w:tr>
      <w:tr w:rsidR="00C32CEB" w:rsidRPr="005D6E0F" w14:paraId="18A64EBF" w14:textId="77777777" w:rsidTr="00614CBC">
        <w:trPr>
          <w:trHeight w:val="341"/>
          <w:jc w:val="center"/>
        </w:trPr>
        <w:tc>
          <w:tcPr>
            <w:tcW w:w="3702" w:type="dxa"/>
            <w:vMerge/>
            <w:tcBorders>
              <w:top w:val="single" w:sz="8" w:space="0" w:color="auto"/>
              <w:left w:val="single" w:sz="8" w:space="0" w:color="auto"/>
              <w:bottom w:val="single" w:sz="8" w:space="0" w:color="auto"/>
              <w:right w:val="single" w:sz="8" w:space="0" w:color="auto"/>
            </w:tcBorders>
            <w:vAlign w:val="center"/>
            <w:hideMark/>
          </w:tcPr>
          <w:p w14:paraId="65B96425" w14:textId="77777777" w:rsidR="00C32CEB" w:rsidRPr="005D6E0F" w:rsidRDefault="00C32CEB" w:rsidP="00614CBC">
            <w:pPr>
              <w:jc w:val="center"/>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1443D2AF"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 xml:space="preserve">Ilość usterek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08F644FE"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Liczba</w:t>
            </w:r>
          </w:p>
        </w:tc>
        <w:tc>
          <w:tcPr>
            <w:tcW w:w="0" w:type="auto"/>
            <w:vMerge/>
            <w:tcBorders>
              <w:top w:val="single" w:sz="8" w:space="0" w:color="auto"/>
              <w:left w:val="nil"/>
              <w:bottom w:val="single" w:sz="8" w:space="0" w:color="auto"/>
              <w:right w:val="single" w:sz="8" w:space="0" w:color="auto"/>
            </w:tcBorders>
            <w:vAlign w:val="center"/>
            <w:hideMark/>
          </w:tcPr>
          <w:p w14:paraId="6AC16756" w14:textId="77777777" w:rsidR="00C32CEB" w:rsidRPr="005D6E0F" w:rsidRDefault="00C32CEB" w:rsidP="00614CBC">
            <w:pPr>
              <w:rPr>
                <w:rFonts w:ascii="Arial" w:eastAsia="Calibri" w:hAnsi="Arial" w:cs="Arial"/>
                <w:szCs w:val="20"/>
                <w:highlight w:val="yellow"/>
                <w:lang w:eastAsia="en-US"/>
              </w:rPr>
            </w:pPr>
          </w:p>
        </w:tc>
      </w:tr>
    </w:tbl>
    <w:p w14:paraId="3F27BC92" w14:textId="77777777" w:rsidR="00C32CEB" w:rsidRPr="005D6E0F" w:rsidRDefault="00C32CEB" w:rsidP="00C32CEB">
      <w:pPr>
        <w:keepNext/>
        <w:widowControl w:val="0"/>
        <w:adjustRightInd w:val="0"/>
        <w:spacing w:before="120" w:after="120"/>
        <w:ind w:left="720"/>
        <w:contextualSpacing/>
        <w:jc w:val="both"/>
        <w:outlineLvl w:val="0"/>
        <w:rPr>
          <w:rFonts w:ascii="Arial" w:eastAsia="Calibri" w:hAnsi="Arial" w:cs="Arial"/>
          <w:i/>
          <w:szCs w:val="20"/>
          <w:lang w:eastAsia="en-US"/>
        </w:rPr>
      </w:pPr>
      <w:r w:rsidRPr="005D6E0F">
        <w:rPr>
          <w:rFonts w:ascii="Arial" w:eastAsia="Calibri" w:hAnsi="Arial" w:cs="Arial"/>
          <w:szCs w:val="20"/>
          <w:lang w:eastAsia="en-US"/>
        </w:rPr>
        <w:t>*</w:t>
      </w:r>
      <w:r w:rsidRPr="005D6E0F">
        <w:rPr>
          <w:rFonts w:ascii="Arial" w:eastAsia="Calibri" w:hAnsi="Arial" w:cs="Arial"/>
          <w:i/>
          <w:szCs w:val="20"/>
          <w:lang w:eastAsia="en-US"/>
        </w:rPr>
        <w:t>dotyczy usterek przeterminowanych z przyczyn zawinionych przez Wykonawcę</w:t>
      </w:r>
    </w:p>
    <w:p w14:paraId="7279F5F1" w14:textId="77777777" w:rsidR="00C32CEB" w:rsidRPr="005D6E0F" w:rsidRDefault="00C32CEB" w:rsidP="00C32CEB">
      <w:pPr>
        <w:keepNext/>
        <w:widowControl w:val="0"/>
        <w:adjustRightInd w:val="0"/>
        <w:spacing w:before="120" w:after="120"/>
        <w:ind w:left="720"/>
        <w:contextualSpacing/>
        <w:jc w:val="both"/>
        <w:outlineLvl w:val="0"/>
        <w:rPr>
          <w:rFonts w:ascii="Arial" w:hAnsi="Arial" w:cs="Arial"/>
          <w:b/>
          <w:bCs/>
          <w:kern w:val="32"/>
          <w:szCs w:val="20"/>
          <w:lang w:eastAsia="ar-SA"/>
        </w:rPr>
      </w:pPr>
    </w:p>
    <w:p w14:paraId="4BDD14A3" w14:textId="7B558995" w:rsidR="00C32CEB" w:rsidRPr="006A6FA3" w:rsidRDefault="00C32CEB" w:rsidP="006A6FA3">
      <w:pPr>
        <w:pStyle w:val="Akapitzlist"/>
        <w:numPr>
          <w:ilvl w:val="0"/>
          <w:numId w:val="82"/>
        </w:numPr>
        <w:ind w:left="426"/>
        <w:rPr>
          <w:rFonts w:ascii="Arial" w:hAnsi="Arial" w:cs="Arial"/>
          <w:b/>
          <w:szCs w:val="20"/>
          <w:lang w:eastAsia="ar-SA"/>
        </w:rPr>
      </w:pPr>
      <w:r w:rsidRPr="0021312C">
        <w:rPr>
          <w:rFonts w:ascii="Arial" w:hAnsi="Arial" w:cs="Arial"/>
          <w:b/>
          <w:szCs w:val="20"/>
          <w:lang w:eastAsia="ar-SA"/>
        </w:rPr>
        <w:t>Terminowość wykonania planowanych prac remontowych wg uzgodnionych harmonogramów</w:t>
      </w:r>
      <w:r w:rsidR="0021312C" w:rsidRPr="0021312C">
        <w:rPr>
          <w:rFonts w:ascii="Arial" w:hAnsi="Arial" w:cs="Arial"/>
          <w:b/>
          <w:szCs w:val="20"/>
          <w:lang w:eastAsia="ar-SA"/>
        </w:rPr>
        <w:t xml:space="preserve"> </w:t>
      </w:r>
      <w:r w:rsidR="00574257">
        <w:rPr>
          <w:rFonts w:ascii="Arial" w:eastAsia="Times New Roman" w:hAnsi="Arial" w:cs="Arial"/>
          <w:b/>
          <w:sz w:val="20"/>
          <w:szCs w:val="20"/>
          <w:lang w:eastAsia="ar-SA"/>
        </w:rPr>
        <w:t>(dotyczy pkt 1.2.2</w:t>
      </w:r>
      <w:r w:rsidR="0021312C" w:rsidRPr="0021312C">
        <w:rPr>
          <w:rFonts w:ascii="Arial" w:eastAsia="Times New Roman" w:hAnsi="Arial" w:cs="Arial"/>
          <w:b/>
          <w:sz w:val="20"/>
          <w:szCs w:val="20"/>
          <w:lang w:eastAsia="ar-SA"/>
        </w:rPr>
        <w:t xml:space="preserve"> oraz </w:t>
      </w:r>
      <w:r w:rsidR="00574257">
        <w:rPr>
          <w:rFonts w:ascii="Arial" w:eastAsia="Times New Roman" w:hAnsi="Arial" w:cs="Arial"/>
          <w:b/>
          <w:sz w:val="20"/>
          <w:szCs w:val="20"/>
          <w:lang w:eastAsia="ar-SA"/>
        </w:rPr>
        <w:t>1.2.3</w:t>
      </w:r>
      <w:r w:rsidR="0021312C" w:rsidRPr="0021312C">
        <w:rPr>
          <w:rFonts w:ascii="Arial" w:eastAsia="Times New Roman" w:hAnsi="Arial" w:cs="Arial"/>
          <w:b/>
          <w:sz w:val="20"/>
          <w:szCs w:val="20"/>
          <w:lang w:eastAsia="ar-SA"/>
        </w:rPr>
        <w:t xml:space="preserve"> Części II SIWZ)</w:t>
      </w:r>
    </w:p>
    <w:tbl>
      <w:tblPr>
        <w:tblW w:w="0" w:type="auto"/>
        <w:jc w:val="center"/>
        <w:tblCellMar>
          <w:left w:w="0" w:type="dxa"/>
          <w:right w:w="0" w:type="dxa"/>
        </w:tblCellMar>
        <w:tblLook w:val="04A0" w:firstRow="1" w:lastRow="0" w:firstColumn="1" w:lastColumn="0" w:noHBand="0" w:noVBand="1"/>
      </w:tblPr>
      <w:tblGrid>
        <w:gridCol w:w="3702"/>
        <w:gridCol w:w="3828"/>
        <w:gridCol w:w="992"/>
        <w:gridCol w:w="956"/>
      </w:tblGrid>
      <w:tr w:rsidR="00C32CEB" w:rsidRPr="005D6E0F" w14:paraId="1274B518" w14:textId="77777777" w:rsidTr="00614CBC">
        <w:trPr>
          <w:trHeight w:val="341"/>
          <w:jc w:val="center"/>
        </w:trPr>
        <w:tc>
          <w:tcPr>
            <w:tcW w:w="37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6D953E"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KPI – Terminowość wykonania planowanych prac remontowych</w:t>
            </w: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603582C"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Ilość dni w remoncie</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95A5226"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Liczba</w:t>
            </w:r>
          </w:p>
        </w:tc>
        <w:tc>
          <w:tcPr>
            <w:tcW w:w="95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90E3E31"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 xml:space="preserve">≤ 1 </w:t>
            </w:r>
          </w:p>
        </w:tc>
      </w:tr>
      <w:tr w:rsidR="00C32CEB" w:rsidRPr="005D6E0F" w14:paraId="02298518" w14:textId="77777777" w:rsidTr="00614CBC">
        <w:trPr>
          <w:trHeight w:val="341"/>
          <w:jc w:val="center"/>
        </w:trPr>
        <w:tc>
          <w:tcPr>
            <w:tcW w:w="3702" w:type="dxa"/>
            <w:vMerge/>
            <w:tcBorders>
              <w:top w:val="single" w:sz="8" w:space="0" w:color="auto"/>
              <w:left w:val="single" w:sz="8" w:space="0" w:color="auto"/>
              <w:bottom w:val="single" w:sz="8" w:space="0" w:color="auto"/>
              <w:right w:val="single" w:sz="8" w:space="0" w:color="auto"/>
            </w:tcBorders>
            <w:vAlign w:val="center"/>
            <w:hideMark/>
          </w:tcPr>
          <w:p w14:paraId="225424A6" w14:textId="77777777" w:rsidR="00C32CEB" w:rsidRPr="005D6E0F" w:rsidRDefault="00C32CEB" w:rsidP="00614CBC">
            <w:pPr>
              <w:jc w:val="center"/>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110EC05C"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Ilość dni remontu w harmonogramie</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7DF64AE8"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Liczba</w:t>
            </w:r>
          </w:p>
        </w:tc>
        <w:tc>
          <w:tcPr>
            <w:tcW w:w="0" w:type="auto"/>
            <w:vMerge/>
            <w:tcBorders>
              <w:top w:val="single" w:sz="8" w:space="0" w:color="auto"/>
              <w:left w:val="nil"/>
              <w:bottom w:val="single" w:sz="8" w:space="0" w:color="auto"/>
              <w:right w:val="single" w:sz="8" w:space="0" w:color="auto"/>
            </w:tcBorders>
            <w:vAlign w:val="center"/>
            <w:hideMark/>
          </w:tcPr>
          <w:p w14:paraId="6CA49D0A" w14:textId="77777777" w:rsidR="00C32CEB" w:rsidRPr="005D6E0F" w:rsidRDefault="00C32CEB" w:rsidP="00614CBC">
            <w:pPr>
              <w:rPr>
                <w:rFonts w:ascii="Arial" w:eastAsia="Calibri" w:hAnsi="Arial" w:cs="Arial"/>
                <w:szCs w:val="20"/>
                <w:highlight w:val="yellow"/>
                <w:lang w:eastAsia="en-US"/>
              </w:rPr>
            </w:pPr>
          </w:p>
        </w:tc>
      </w:tr>
    </w:tbl>
    <w:p w14:paraId="122C980C" w14:textId="26CEA03E" w:rsidR="0021312C" w:rsidRPr="00712B93" w:rsidRDefault="00C32CEB" w:rsidP="006A6FA3">
      <w:pPr>
        <w:pStyle w:val="Akapitzlist"/>
        <w:numPr>
          <w:ilvl w:val="0"/>
          <w:numId w:val="82"/>
        </w:numPr>
        <w:ind w:left="426"/>
        <w:rPr>
          <w:rFonts w:ascii="Arial" w:eastAsia="Times New Roman" w:hAnsi="Arial" w:cs="Arial"/>
          <w:b/>
          <w:sz w:val="20"/>
          <w:szCs w:val="20"/>
          <w:lang w:eastAsia="ar-SA"/>
        </w:rPr>
      </w:pPr>
      <w:r w:rsidRPr="005D6E0F">
        <w:rPr>
          <w:rFonts w:ascii="Arial" w:hAnsi="Arial" w:cs="Arial"/>
          <w:b/>
          <w:szCs w:val="20"/>
          <w:lang w:eastAsia="ar-SA"/>
        </w:rPr>
        <w:t>Dyspozycyjność urządzeń po planowym remoncie w okresie gwarancyjnym - 97%</w:t>
      </w:r>
      <w:r w:rsidR="0021312C">
        <w:rPr>
          <w:rFonts w:ascii="Arial" w:hAnsi="Arial" w:cs="Arial"/>
          <w:b/>
          <w:szCs w:val="20"/>
          <w:lang w:eastAsia="ar-SA"/>
        </w:rPr>
        <w:t xml:space="preserve">, </w:t>
      </w:r>
      <w:r w:rsidR="0021312C" w:rsidRPr="0021312C">
        <w:rPr>
          <w:rFonts w:ascii="Arial" w:eastAsia="Times New Roman" w:hAnsi="Arial" w:cs="Arial"/>
          <w:b/>
          <w:sz w:val="20"/>
          <w:szCs w:val="20"/>
          <w:lang w:eastAsia="ar-SA"/>
        </w:rPr>
        <w:t xml:space="preserve">(dotyczy pkt </w:t>
      </w:r>
      <w:r w:rsidR="00574257">
        <w:rPr>
          <w:rFonts w:ascii="Arial" w:eastAsia="Times New Roman" w:hAnsi="Arial" w:cs="Arial"/>
          <w:b/>
          <w:sz w:val="20"/>
          <w:szCs w:val="20"/>
          <w:lang w:eastAsia="ar-SA"/>
        </w:rPr>
        <w:t>1.2.2</w:t>
      </w:r>
      <w:r w:rsidR="0021312C" w:rsidRPr="0021312C">
        <w:rPr>
          <w:rFonts w:ascii="Arial" w:eastAsia="Times New Roman" w:hAnsi="Arial" w:cs="Arial"/>
          <w:b/>
          <w:sz w:val="20"/>
          <w:szCs w:val="20"/>
          <w:lang w:eastAsia="ar-SA"/>
        </w:rPr>
        <w:t xml:space="preserve"> Części II SIWZ)</w:t>
      </w:r>
    </w:p>
    <w:tbl>
      <w:tblPr>
        <w:tblW w:w="0" w:type="auto"/>
        <w:jc w:val="center"/>
        <w:tblCellMar>
          <w:left w:w="0" w:type="dxa"/>
          <w:right w:w="0" w:type="dxa"/>
        </w:tblCellMar>
        <w:tblLook w:val="04A0" w:firstRow="1" w:lastRow="0" w:firstColumn="1" w:lastColumn="0" w:noHBand="0" w:noVBand="1"/>
      </w:tblPr>
      <w:tblGrid>
        <w:gridCol w:w="3702"/>
        <w:gridCol w:w="3828"/>
        <w:gridCol w:w="992"/>
        <w:gridCol w:w="956"/>
      </w:tblGrid>
      <w:tr w:rsidR="00C32CEB" w:rsidRPr="005D6E0F" w14:paraId="4FA9E24E" w14:textId="77777777" w:rsidTr="00614CBC">
        <w:trPr>
          <w:trHeight w:val="341"/>
          <w:jc w:val="center"/>
        </w:trPr>
        <w:tc>
          <w:tcPr>
            <w:tcW w:w="37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632C3C"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KPI – dyspozycyjność urządzeń</w:t>
            </w:r>
            <w:r w:rsidRPr="005D6E0F">
              <w:rPr>
                <w:rFonts w:ascii="Arial" w:hAnsi="Arial" w:cs="Arial"/>
                <w:szCs w:val="20"/>
              </w:rPr>
              <w:t xml:space="preserve"> </w:t>
            </w:r>
            <w:r w:rsidRPr="005D6E0F">
              <w:rPr>
                <w:rFonts w:ascii="Arial" w:hAnsi="Arial" w:cs="Arial"/>
                <w:szCs w:val="20"/>
                <w:lang w:eastAsia="en-US"/>
              </w:rPr>
              <w:t>po planowym remoncie</w:t>
            </w: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DA4EE88"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Czas pracy urządzenia + czas postoju w rezerwie</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B5FD79B"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Liczba godz.</w:t>
            </w:r>
          </w:p>
        </w:tc>
        <w:tc>
          <w:tcPr>
            <w:tcW w:w="95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DF4D6B"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 0,97</w:t>
            </w:r>
          </w:p>
        </w:tc>
      </w:tr>
      <w:tr w:rsidR="00C32CEB" w:rsidRPr="005D6E0F" w14:paraId="49D10443" w14:textId="77777777" w:rsidTr="00614CBC">
        <w:trPr>
          <w:trHeight w:val="341"/>
          <w:jc w:val="center"/>
        </w:trPr>
        <w:tc>
          <w:tcPr>
            <w:tcW w:w="3702" w:type="dxa"/>
            <w:vMerge/>
            <w:tcBorders>
              <w:top w:val="single" w:sz="8" w:space="0" w:color="auto"/>
              <w:left w:val="single" w:sz="8" w:space="0" w:color="auto"/>
              <w:bottom w:val="single" w:sz="8" w:space="0" w:color="auto"/>
              <w:right w:val="single" w:sz="8" w:space="0" w:color="auto"/>
            </w:tcBorders>
            <w:vAlign w:val="center"/>
            <w:hideMark/>
          </w:tcPr>
          <w:p w14:paraId="435B9B69" w14:textId="77777777" w:rsidR="00C32CEB" w:rsidRPr="005D6E0F" w:rsidRDefault="00C32CEB" w:rsidP="00614CBC">
            <w:pPr>
              <w:jc w:val="center"/>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2C65D327"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Czas całkowity okresu</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596247FF"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Liczba godz.</w:t>
            </w:r>
          </w:p>
        </w:tc>
        <w:tc>
          <w:tcPr>
            <w:tcW w:w="0" w:type="auto"/>
            <w:vMerge/>
            <w:tcBorders>
              <w:top w:val="single" w:sz="8" w:space="0" w:color="auto"/>
              <w:left w:val="nil"/>
              <w:bottom w:val="single" w:sz="8" w:space="0" w:color="auto"/>
              <w:right w:val="single" w:sz="8" w:space="0" w:color="auto"/>
            </w:tcBorders>
            <w:vAlign w:val="center"/>
            <w:hideMark/>
          </w:tcPr>
          <w:p w14:paraId="2A70F0C2" w14:textId="77777777" w:rsidR="00C32CEB" w:rsidRPr="005D6E0F" w:rsidRDefault="00C32CEB" w:rsidP="00614CBC">
            <w:pPr>
              <w:rPr>
                <w:rFonts w:ascii="Arial" w:eastAsia="Calibri" w:hAnsi="Arial" w:cs="Arial"/>
                <w:szCs w:val="20"/>
                <w:highlight w:val="yellow"/>
                <w:lang w:eastAsia="en-US"/>
              </w:rPr>
            </w:pPr>
          </w:p>
        </w:tc>
      </w:tr>
    </w:tbl>
    <w:p w14:paraId="0226AE29" w14:textId="77777777" w:rsidR="00974E89" w:rsidRDefault="00974E89" w:rsidP="00056ACD">
      <w:pPr>
        <w:spacing w:after="160" w:line="259" w:lineRule="auto"/>
        <w:jc w:val="both"/>
        <w:rPr>
          <w:rFonts w:ascii="Arial" w:hAnsi="Arial" w:cs="Arial"/>
          <w:color w:val="000000" w:themeColor="text1"/>
          <w:sz w:val="22"/>
          <w:szCs w:val="22"/>
        </w:rPr>
      </w:pPr>
      <w:bookmarkStart w:id="47" w:name="_GoBack"/>
      <w:bookmarkEnd w:id="47"/>
    </w:p>
    <w:p w14:paraId="133B033D" w14:textId="77777777" w:rsidR="00393E01" w:rsidRDefault="00393E01" w:rsidP="00393E01">
      <w:pPr>
        <w:pStyle w:val="Akapitzlist"/>
        <w:numPr>
          <w:ilvl w:val="0"/>
          <w:numId w:val="82"/>
        </w:numPr>
        <w:spacing w:after="160" w:line="259" w:lineRule="auto"/>
        <w:ind w:left="426" w:hanging="426"/>
        <w:jc w:val="both"/>
        <w:rPr>
          <w:rFonts w:ascii="Arial" w:hAnsi="Arial" w:cs="Arial"/>
          <w:color w:val="000000" w:themeColor="text1"/>
          <w:sz w:val="20"/>
          <w:szCs w:val="20"/>
        </w:rPr>
      </w:pPr>
      <w:r>
        <w:rPr>
          <w:rFonts w:ascii="Arial" w:hAnsi="Arial" w:cs="Arial"/>
          <w:color w:val="000000" w:themeColor="text1"/>
          <w:sz w:val="20"/>
          <w:szCs w:val="20"/>
        </w:rPr>
        <w:t xml:space="preserve">Za każdy stwierdzony </w:t>
      </w:r>
      <w:r w:rsidRPr="00752498">
        <w:rPr>
          <w:rFonts w:ascii="Arial" w:hAnsi="Arial" w:cs="Arial"/>
          <w:b/>
          <w:color w:val="000000" w:themeColor="text1"/>
          <w:sz w:val="20"/>
          <w:szCs w:val="20"/>
        </w:rPr>
        <w:t>Incydent</w:t>
      </w:r>
      <w:r>
        <w:rPr>
          <w:rFonts w:ascii="Arial" w:hAnsi="Arial" w:cs="Arial"/>
          <w:b/>
          <w:color w:val="000000" w:themeColor="text1"/>
          <w:sz w:val="20"/>
          <w:szCs w:val="20"/>
        </w:rPr>
        <w:t>*</w:t>
      </w:r>
      <w:r w:rsidRPr="00752498">
        <w:rPr>
          <w:rFonts w:ascii="Arial" w:hAnsi="Arial" w:cs="Arial"/>
          <w:b/>
          <w:color w:val="000000" w:themeColor="text1"/>
          <w:sz w:val="20"/>
          <w:szCs w:val="20"/>
        </w:rPr>
        <w:t xml:space="preserve"> poważny</w:t>
      </w:r>
      <w:r w:rsidRPr="007974C3">
        <w:rPr>
          <w:rFonts w:ascii="Arial" w:hAnsi="Arial" w:cs="Arial"/>
          <w:color w:val="000000" w:themeColor="text1"/>
          <w:sz w:val="20"/>
          <w:szCs w:val="20"/>
        </w:rPr>
        <w:t xml:space="preserve"> </w:t>
      </w:r>
      <w:r>
        <w:rPr>
          <w:rFonts w:ascii="Arial" w:hAnsi="Arial" w:cs="Arial"/>
          <w:color w:val="000000" w:themeColor="text1"/>
          <w:sz w:val="20"/>
          <w:szCs w:val="20"/>
        </w:rPr>
        <w:t>powodujący</w:t>
      </w:r>
      <w:r w:rsidRPr="007974C3">
        <w:rPr>
          <w:rFonts w:ascii="Arial" w:hAnsi="Arial" w:cs="Arial"/>
          <w:color w:val="000000" w:themeColor="text1"/>
          <w:sz w:val="20"/>
          <w:szCs w:val="20"/>
        </w:rPr>
        <w:t xml:space="preserve"> </w:t>
      </w:r>
      <w:r>
        <w:rPr>
          <w:rFonts w:ascii="Arial" w:hAnsi="Arial" w:cs="Arial"/>
          <w:color w:val="000000" w:themeColor="text1"/>
          <w:sz w:val="20"/>
          <w:szCs w:val="20"/>
        </w:rPr>
        <w:t>obniżenie</w:t>
      </w:r>
      <w:r w:rsidRPr="007974C3">
        <w:rPr>
          <w:rFonts w:ascii="Arial" w:hAnsi="Arial" w:cs="Arial"/>
          <w:color w:val="000000" w:themeColor="text1"/>
          <w:sz w:val="20"/>
          <w:szCs w:val="20"/>
        </w:rPr>
        <w:t xml:space="preserve"> </w:t>
      </w:r>
      <w:r>
        <w:rPr>
          <w:rFonts w:ascii="Arial" w:hAnsi="Arial" w:cs="Arial"/>
          <w:color w:val="000000" w:themeColor="text1"/>
          <w:sz w:val="20"/>
          <w:szCs w:val="20"/>
        </w:rPr>
        <w:t>lub przerwanie</w:t>
      </w:r>
      <w:r w:rsidRPr="007974C3">
        <w:rPr>
          <w:rFonts w:ascii="Arial" w:hAnsi="Arial" w:cs="Arial"/>
          <w:color w:val="000000" w:themeColor="text1"/>
          <w:sz w:val="20"/>
          <w:szCs w:val="20"/>
        </w:rPr>
        <w:t xml:space="preserve"> ciągłości </w:t>
      </w:r>
      <w:r>
        <w:rPr>
          <w:rFonts w:ascii="Arial" w:hAnsi="Arial" w:cs="Arial"/>
          <w:color w:val="000000" w:themeColor="text1"/>
          <w:sz w:val="20"/>
          <w:szCs w:val="20"/>
        </w:rPr>
        <w:t>wytwarzania energii elektrycznej lub ciepła – 20.000 zł i za każdy stwierdzony</w:t>
      </w:r>
      <w:r w:rsidRPr="007974C3">
        <w:rPr>
          <w:rFonts w:ascii="Arial" w:hAnsi="Arial" w:cs="Arial"/>
          <w:color w:val="000000" w:themeColor="text1"/>
          <w:sz w:val="20"/>
          <w:szCs w:val="20"/>
        </w:rPr>
        <w:t xml:space="preserve"> </w:t>
      </w:r>
      <w:r>
        <w:rPr>
          <w:rFonts w:ascii="Arial" w:hAnsi="Arial" w:cs="Arial"/>
          <w:b/>
          <w:color w:val="000000" w:themeColor="text1"/>
          <w:sz w:val="20"/>
          <w:szCs w:val="20"/>
        </w:rPr>
        <w:t>I</w:t>
      </w:r>
      <w:r w:rsidRPr="00752498">
        <w:rPr>
          <w:rFonts w:ascii="Arial" w:hAnsi="Arial" w:cs="Arial"/>
          <w:b/>
          <w:color w:val="000000" w:themeColor="text1"/>
          <w:sz w:val="20"/>
          <w:szCs w:val="20"/>
        </w:rPr>
        <w:t>ncydent istotny</w:t>
      </w:r>
      <w:r w:rsidRPr="007974C3">
        <w:rPr>
          <w:rFonts w:ascii="Arial" w:hAnsi="Arial" w:cs="Arial"/>
          <w:color w:val="000000" w:themeColor="text1"/>
          <w:sz w:val="20"/>
          <w:szCs w:val="20"/>
        </w:rPr>
        <w:t xml:space="preserve"> </w:t>
      </w:r>
      <w:r>
        <w:rPr>
          <w:rFonts w:ascii="Arial" w:hAnsi="Arial" w:cs="Arial"/>
          <w:color w:val="000000" w:themeColor="text1"/>
          <w:sz w:val="20"/>
          <w:szCs w:val="20"/>
        </w:rPr>
        <w:t>mający</w:t>
      </w:r>
      <w:r w:rsidRPr="007974C3">
        <w:rPr>
          <w:rFonts w:ascii="Arial" w:hAnsi="Arial" w:cs="Arial"/>
          <w:color w:val="000000" w:themeColor="text1"/>
          <w:sz w:val="20"/>
          <w:szCs w:val="20"/>
        </w:rPr>
        <w:t xml:space="preserve"> wpływ na świadczenie usługi cyfrowej</w:t>
      </w:r>
      <w:r>
        <w:rPr>
          <w:rFonts w:ascii="Arial" w:hAnsi="Arial" w:cs="Arial"/>
          <w:color w:val="000000" w:themeColor="text1"/>
          <w:sz w:val="20"/>
          <w:szCs w:val="20"/>
        </w:rPr>
        <w:t xml:space="preserve"> – 10.000 zł</w:t>
      </w:r>
      <w:r w:rsidRPr="007974C3">
        <w:rPr>
          <w:rFonts w:ascii="Arial" w:hAnsi="Arial" w:cs="Arial"/>
          <w:color w:val="000000" w:themeColor="text1"/>
          <w:sz w:val="20"/>
          <w:szCs w:val="20"/>
        </w:rPr>
        <w:t>.</w:t>
      </w:r>
    </w:p>
    <w:p w14:paraId="59F7F886" w14:textId="77777777" w:rsidR="00393E01" w:rsidRPr="004F1709" w:rsidRDefault="00393E01" w:rsidP="00393E01">
      <w:pPr>
        <w:pStyle w:val="Akapitzlist"/>
        <w:spacing w:after="160" w:line="259" w:lineRule="auto"/>
        <w:ind w:left="426"/>
        <w:jc w:val="both"/>
        <w:rPr>
          <w:rFonts w:ascii="Arial" w:hAnsi="Arial" w:cs="Arial"/>
          <w:color w:val="000000" w:themeColor="text1"/>
          <w:sz w:val="20"/>
          <w:szCs w:val="20"/>
        </w:rPr>
      </w:pPr>
      <w:r>
        <w:rPr>
          <w:rFonts w:ascii="Arial" w:hAnsi="Arial" w:cs="Arial"/>
          <w:color w:val="000000" w:themeColor="text1"/>
          <w:sz w:val="20"/>
          <w:szCs w:val="20"/>
        </w:rPr>
        <w:t>*</w:t>
      </w:r>
      <w:r w:rsidRPr="00752498">
        <w:t xml:space="preserve"> </w:t>
      </w:r>
      <w:r w:rsidRPr="00752498">
        <w:rPr>
          <w:rFonts w:ascii="Arial" w:hAnsi="Arial" w:cs="Arial"/>
          <w:b/>
          <w:color w:val="000000" w:themeColor="text1"/>
          <w:sz w:val="20"/>
          <w:szCs w:val="20"/>
        </w:rPr>
        <w:t>Incydent</w:t>
      </w:r>
      <w:r>
        <w:rPr>
          <w:rFonts w:ascii="Arial" w:hAnsi="Arial" w:cs="Arial"/>
          <w:color w:val="000000" w:themeColor="text1"/>
          <w:sz w:val="20"/>
          <w:szCs w:val="20"/>
        </w:rPr>
        <w:t xml:space="preserve"> –</w:t>
      </w:r>
      <w:r w:rsidRPr="00752498">
        <w:rPr>
          <w:rFonts w:ascii="Arial" w:hAnsi="Arial" w:cs="Arial"/>
          <w:color w:val="000000" w:themeColor="text1"/>
          <w:sz w:val="20"/>
          <w:szCs w:val="20"/>
        </w:rPr>
        <w:t xml:space="preserve"> każde zdarzenie, które ma lub może wpływać niekorzystnie na </w:t>
      </w:r>
      <w:proofErr w:type="spellStart"/>
      <w:r w:rsidRPr="00752498">
        <w:rPr>
          <w:rFonts w:ascii="Arial" w:hAnsi="Arial" w:cs="Arial"/>
          <w:color w:val="000000" w:themeColor="text1"/>
          <w:sz w:val="20"/>
          <w:szCs w:val="20"/>
        </w:rPr>
        <w:t>cyberbezpieczeństwo</w:t>
      </w:r>
      <w:proofErr w:type="spellEnd"/>
      <w:r>
        <w:rPr>
          <w:rFonts w:ascii="Arial" w:hAnsi="Arial" w:cs="Arial"/>
          <w:color w:val="000000" w:themeColor="text1"/>
          <w:sz w:val="20"/>
          <w:szCs w:val="20"/>
        </w:rPr>
        <w:t>.</w:t>
      </w:r>
    </w:p>
    <w:p w14:paraId="6C711183" w14:textId="77777777" w:rsidR="00726410" w:rsidRDefault="00726410" w:rsidP="00056ACD">
      <w:pPr>
        <w:spacing w:after="160" w:line="259" w:lineRule="auto"/>
        <w:jc w:val="both"/>
        <w:rPr>
          <w:rFonts w:ascii="Arial" w:hAnsi="Arial" w:cs="Arial"/>
          <w:color w:val="000000" w:themeColor="text1"/>
          <w:sz w:val="22"/>
          <w:szCs w:val="22"/>
        </w:rPr>
      </w:pPr>
    </w:p>
    <w:p w14:paraId="48B9C354" w14:textId="77777777" w:rsidR="00726410" w:rsidRPr="00056ACD" w:rsidRDefault="00726410" w:rsidP="00056ACD">
      <w:pPr>
        <w:spacing w:after="160" w:line="259" w:lineRule="auto"/>
        <w:jc w:val="both"/>
        <w:rPr>
          <w:rFonts w:ascii="Arial" w:hAnsi="Arial" w:cs="Arial"/>
          <w:color w:val="000000" w:themeColor="text1"/>
          <w:sz w:val="22"/>
          <w:szCs w:val="22"/>
        </w:rPr>
      </w:pPr>
    </w:p>
    <w:sectPr w:rsidR="00726410" w:rsidRPr="00056ACD" w:rsidSect="00744B26">
      <w:headerReference w:type="default" r:id="rId19"/>
      <w:footerReference w:type="default" r:id="rId20"/>
      <w:pgSz w:w="11906" w:h="16838"/>
      <w:pgMar w:top="1418" w:right="851" w:bottom="709"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327F53" w14:textId="77777777" w:rsidR="0061291A" w:rsidRDefault="0061291A" w:rsidP="00C715D2">
      <w:r>
        <w:separator/>
      </w:r>
    </w:p>
  </w:endnote>
  <w:endnote w:type="continuationSeparator" w:id="0">
    <w:p w14:paraId="7EB25D2A" w14:textId="77777777" w:rsidR="0061291A" w:rsidRDefault="0061291A" w:rsidP="00C71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Consolas">
    <w:panose1 w:val="020B0609020204030204"/>
    <w:charset w:val="EE"/>
    <w:family w:val="modern"/>
    <w:pitch w:val="fixed"/>
    <w:sig w:usb0="E10002FF" w:usb1="4000FCFF" w:usb2="00000009" w:usb3="00000000" w:csb0="0000019F" w:csb1="00000000"/>
  </w:font>
  <w:font w:name="Trebuchet MS">
    <w:panose1 w:val="020B0603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Optima">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zcionka tekstu podstawowego">
    <w:altName w:val="Times New Roman"/>
    <w:panose1 w:val="00000000000000000000"/>
    <w:charset w:val="00"/>
    <w:family w:val="roman"/>
    <w:notTrueType/>
    <w:pitch w:val="default"/>
  </w:font>
  <w:font w:name="Arial CE">
    <w:panose1 w:val="020B0604020202020204"/>
    <w:charset w:val="EE"/>
    <w:family w:val="swiss"/>
    <w:pitch w:val="variable"/>
    <w:sig w:usb0="E0002AFF" w:usb1="C0007843" w:usb2="00000009" w:usb3="00000000" w:csb0="000001FF" w:csb1="00000000"/>
  </w:font>
  <w:font w:name="Franklin Gothic Book">
    <w:altName w:val="Franklin Gothic Medium"/>
    <w:panose1 w:val="020B0503020102020204"/>
    <w:charset w:val="EE"/>
    <w:family w:val="swiss"/>
    <w:pitch w:val="variable"/>
    <w:sig w:usb0="00000287" w:usb1="00000000" w:usb2="00000000" w:usb3="00000000" w:csb0="0000009F" w:csb1="00000000"/>
  </w:font>
  <w:font w:name="Tahoma,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1238083"/>
      <w:docPartObj>
        <w:docPartGallery w:val="Page Numbers (Bottom of Page)"/>
        <w:docPartUnique/>
      </w:docPartObj>
    </w:sdtPr>
    <w:sdtEndPr/>
    <w:sdtContent>
      <w:sdt>
        <w:sdtPr>
          <w:id w:val="1728636285"/>
          <w:docPartObj>
            <w:docPartGallery w:val="Page Numbers (Top of Page)"/>
            <w:docPartUnique/>
          </w:docPartObj>
        </w:sdtPr>
        <w:sdtEndPr/>
        <w:sdtContent>
          <w:p w14:paraId="49820262" w14:textId="77777777" w:rsidR="00131BD4" w:rsidRDefault="00131BD4">
            <w:pPr>
              <w:pStyle w:val="Stopka"/>
              <w:jc w:val="center"/>
            </w:pPr>
            <w:r>
              <w:rPr>
                <w:lang w:val="pl-PL"/>
              </w:rPr>
              <w:t xml:space="preserve">Strona </w:t>
            </w:r>
            <w:r>
              <w:rPr>
                <w:b/>
                <w:bCs/>
              </w:rPr>
              <w:fldChar w:fldCharType="begin"/>
            </w:r>
            <w:r>
              <w:rPr>
                <w:b/>
                <w:bCs/>
              </w:rPr>
              <w:instrText>PAGE</w:instrText>
            </w:r>
            <w:r>
              <w:rPr>
                <w:b/>
                <w:bCs/>
              </w:rPr>
              <w:fldChar w:fldCharType="separate"/>
            </w:r>
            <w:r w:rsidR="00574257">
              <w:rPr>
                <w:b/>
                <w:bCs/>
                <w:noProof/>
              </w:rPr>
              <w:t>63</w:t>
            </w:r>
            <w:r>
              <w:rPr>
                <w:b/>
                <w:bCs/>
              </w:rPr>
              <w:fldChar w:fldCharType="end"/>
            </w:r>
            <w:r>
              <w:rPr>
                <w:lang w:val="pl-PL"/>
              </w:rPr>
              <w:t xml:space="preserve"> z </w:t>
            </w:r>
            <w:r>
              <w:rPr>
                <w:b/>
                <w:bCs/>
              </w:rPr>
              <w:fldChar w:fldCharType="begin"/>
            </w:r>
            <w:r>
              <w:rPr>
                <w:b/>
                <w:bCs/>
              </w:rPr>
              <w:instrText>NUMPAGES</w:instrText>
            </w:r>
            <w:r>
              <w:rPr>
                <w:b/>
                <w:bCs/>
              </w:rPr>
              <w:fldChar w:fldCharType="separate"/>
            </w:r>
            <w:r w:rsidR="00574257">
              <w:rPr>
                <w:b/>
                <w:bCs/>
                <w:noProof/>
              </w:rPr>
              <w:t>65</w:t>
            </w:r>
            <w:r>
              <w:rPr>
                <w:b/>
                <w:bCs/>
              </w:rPr>
              <w:fldChar w:fldCharType="end"/>
            </w:r>
          </w:p>
        </w:sdtContent>
      </w:sdt>
    </w:sdtContent>
  </w:sdt>
  <w:p w14:paraId="1BA255E0" w14:textId="77777777" w:rsidR="00131BD4" w:rsidRDefault="00131BD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2A29C2" w14:textId="77777777" w:rsidR="0061291A" w:rsidRDefault="0061291A" w:rsidP="00C715D2">
      <w:r>
        <w:separator/>
      </w:r>
    </w:p>
  </w:footnote>
  <w:footnote w:type="continuationSeparator" w:id="0">
    <w:p w14:paraId="5ED00640" w14:textId="77777777" w:rsidR="0061291A" w:rsidRDefault="0061291A" w:rsidP="00C715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0C6BA" w14:textId="7E72E825" w:rsidR="00131BD4" w:rsidRPr="003D5A6B" w:rsidRDefault="00131BD4" w:rsidP="00440DF6">
    <w:pPr>
      <w:pStyle w:val="Nagwek"/>
      <w:jc w:val="center"/>
      <w:rPr>
        <w:rFonts w:eastAsia="Calibri" w:cs="Arial"/>
        <w:sz w:val="16"/>
        <w:szCs w:val="16"/>
        <w:lang w:eastAsia="en-US"/>
      </w:rPr>
    </w:pPr>
    <w:r>
      <w:rPr>
        <w:rFonts w:eastAsia="Calibri" w:cs="Arial"/>
        <w:sz w:val="16"/>
        <w:szCs w:val="16"/>
        <w:lang w:eastAsia="en-US"/>
      </w:rPr>
      <w:t>U</w:t>
    </w:r>
    <w:r w:rsidRPr="003D5A6B">
      <w:rPr>
        <w:rFonts w:eastAsia="Calibri" w:cs="Arial"/>
        <w:sz w:val="16"/>
        <w:szCs w:val="16"/>
        <w:lang w:eastAsia="en-US"/>
      </w:rPr>
      <w:t>trzymanie i remonty sterowań, zabezpieczeń oraz AKPiA urządzeń i instalacji w Enea Połaniec S.A..</w:t>
    </w:r>
  </w:p>
  <w:p w14:paraId="19900DFA" w14:textId="1C6E5EE4" w:rsidR="00131BD4" w:rsidRPr="009251EF" w:rsidRDefault="00131BD4" w:rsidP="00440DF6">
    <w:pPr>
      <w:pStyle w:val="Nagwek"/>
      <w:jc w:val="center"/>
      <w:rPr>
        <w:sz w:val="16"/>
        <w:szCs w:val="16"/>
      </w:rPr>
    </w:pPr>
    <w:r>
      <w:rPr>
        <w:sz w:val="16"/>
        <w:szCs w:val="16"/>
      </w:rPr>
      <w:t>Znak Sprawy N</w:t>
    </w:r>
    <w:r w:rsidRPr="009251EF">
      <w:rPr>
        <w:sz w:val="16"/>
        <w:szCs w:val="16"/>
      </w:rPr>
      <w:t>Z/PZP/1</w:t>
    </w:r>
    <w:r>
      <w:rPr>
        <w:sz w:val="16"/>
        <w:szCs w:val="16"/>
      </w:rPr>
      <w:t>0</w:t>
    </w:r>
    <w:r w:rsidRPr="009251EF">
      <w:rPr>
        <w:sz w:val="16"/>
        <w:szCs w:val="16"/>
      </w:rPr>
      <w:t>/2018</w:t>
    </w:r>
  </w:p>
  <w:p w14:paraId="4674F8A7" w14:textId="5CE024A1" w:rsidR="00131BD4" w:rsidRPr="009251EF" w:rsidRDefault="00131BD4" w:rsidP="00440DF6">
    <w:pPr>
      <w:pStyle w:val="Nagwek"/>
      <w:jc w:val="center"/>
      <w:rPr>
        <w:sz w:val="16"/>
        <w:szCs w:val="16"/>
      </w:rPr>
    </w:pPr>
    <w:r w:rsidRPr="009251EF">
      <w:rPr>
        <w:sz w:val="16"/>
        <w:szCs w:val="16"/>
      </w:rPr>
      <w:t>Część II SIWZ Zakres rzeczowy i techniczny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42B0A7C4"/>
    <w:lvl w:ilvl="0">
      <w:start w:val="1"/>
      <w:numFmt w:val="bullet"/>
      <w:pStyle w:val="listawypunktowana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B0FC5726"/>
    <w:lvl w:ilvl="0">
      <w:start w:val="1"/>
      <w:numFmt w:val="bullet"/>
      <w:pStyle w:val="Listapunktowana"/>
      <w:lvlText w:val=""/>
      <w:lvlJc w:val="left"/>
      <w:pPr>
        <w:tabs>
          <w:tab w:val="num" w:pos="360"/>
        </w:tabs>
        <w:ind w:left="360" w:hanging="360"/>
      </w:pPr>
      <w:rPr>
        <w:rFonts w:ascii="Symbol" w:hAnsi="Symbol" w:hint="default"/>
      </w:rPr>
    </w:lvl>
  </w:abstractNum>
  <w:abstractNum w:abstractNumId="2" w15:restartNumberingAfterBreak="0">
    <w:nsid w:val="00D16EBD"/>
    <w:multiLevelType w:val="hybridMultilevel"/>
    <w:tmpl w:val="729ADB68"/>
    <w:lvl w:ilvl="0" w:tplc="D9CE324C">
      <w:start w:val="1"/>
      <w:numFmt w:val="decimal"/>
      <w:pStyle w:val="Reference"/>
      <w:lvlText w:val="[%1]"/>
      <w:lvlJc w:val="left"/>
      <w:pPr>
        <w:tabs>
          <w:tab w:val="num" w:pos="1584"/>
        </w:tabs>
        <w:ind w:left="2016" w:hanging="432"/>
      </w:pPr>
      <w:rPr>
        <w:rFonts w:hint="default"/>
      </w:rPr>
    </w:lvl>
    <w:lvl w:ilvl="1" w:tplc="04090019" w:tentative="1">
      <w:start w:val="1"/>
      <w:numFmt w:val="lowerLetter"/>
      <w:lvlText w:val="%2."/>
      <w:lvlJc w:val="left"/>
      <w:pPr>
        <w:tabs>
          <w:tab w:val="num" w:pos="2592"/>
        </w:tabs>
        <w:ind w:left="2592" w:hanging="360"/>
      </w:pPr>
    </w:lvl>
    <w:lvl w:ilvl="2" w:tplc="0409001B" w:tentative="1">
      <w:start w:val="1"/>
      <w:numFmt w:val="lowerRoman"/>
      <w:lvlText w:val="%3."/>
      <w:lvlJc w:val="right"/>
      <w:pPr>
        <w:tabs>
          <w:tab w:val="num" w:pos="3312"/>
        </w:tabs>
        <w:ind w:left="3312" w:hanging="180"/>
      </w:pPr>
    </w:lvl>
    <w:lvl w:ilvl="3" w:tplc="0409000F" w:tentative="1">
      <w:start w:val="1"/>
      <w:numFmt w:val="decimal"/>
      <w:lvlText w:val="%4."/>
      <w:lvlJc w:val="left"/>
      <w:pPr>
        <w:tabs>
          <w:tab w:val="num" w:pos="4032"/>
        </w:tabs>
        <w:ind w:left="4032" w:hanging="360"/>
      </w:pPr>
    </w:lvl>
    <w:lvl w:ilvl="4" w:tplc="04090019" w:tentative="1">
      <w:start w:val="1"/>
      <w:numFmt w:val="lowerLetter"/>
      <w:lvlText w:val="%5."/>
      <w:lvlJc w:val="left"/>
      <w:pPr>
        <w:tabs>
          <w:tab w:val="num" w:pos="4752"/>
        </w:tabs>
        <w:ind w:left="4752" w:hanging="360"/>
      </w:pPr>
    </w:lvl>
    <w:lvl w:ilvl="5" w:tplc="0409001B" w:tentative="1">
      <w:start w:val="1"/>
      <w:numFmt w:val="lowerRoman"/>
      <w:lvlText w:val="%6."/>
      <w:lvlJc w:val="right"/>
      <w:pPr>
        <w:tabs>
          <w:tab w:val="num" w:pos="5472"/>
        </w:tabs>
        <w:ind w:left="5472" w:hanging="180"/>
      </w:pPr>
    </w:lvl>
    <w:lvl w:ilvl="6" w:tplc="0409000F" w:tentative="1">
      <w:start w:val="1"/>
      <w:numFmt w:val="decimal"/>
      <w:lvlText w:val="%7."/>
      <w:lvlJc w:val="left"/>
      <w:pPr>
        <w:tabs>
          <w:tab w:val="num" w:pos="6192"/>
        </w:tabs>
        <w:ind w:left="6192" w:hanging="360"/>
      </w:pPr>
    </w:lvl>
    <w:lvl w:ilvl="7" w:tplc="04090019" w:tentative="1">
      <w:start w:val="1"/>
      <w:numFmt w:val="lowerLetter"/>
      <w:lvlText w:val="%8."/>
      <w:lvlJc w:val="left"/>
      <w:pPr>
        <w:tabs>
          <w:tab w:val="num" w:pos="6912"/>
        </w:tabs>
        <w:ind w:left="6912" w:hanging="360"/>
      </w:pPr>
    </w:lvl>
    <w:lvl w:ilvl="8" w:tplc="0409001B" w:tentative="1">
      <w:start w:val="1"/>
      <w:numFmt w:val="lowerRoman"/>
      <w:lvlText w:val="%9."/>
      <w:lvlJc w:val="right"/>
      <w:pPr>
        <w:tabs>
          <w:tab w:val="num" w:pos="7632"/>
        </w:tabs>
        <w:ind w:left="7632" w:hanging="180"/>
      </w:pPr>
    </w:lvl>
  </w:abstractNum>
  <w:abstractNum w:abstractNumId="3" w15:restartNumberingAfterBreak="0">
    <w:nsid w:val="00F9795E"/>
    <w:multiLevelType w:val="hybridMultilevel"/>
    <w:tmpl w:val="DA1ADAF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01722526"/>
    <w:multiLevelType w:val="hybridMultilevel"/>
    <w:tmpl w:val="CA6E7486"/>
    <w:lvl w:ilvl="0" w:tplc="07B87EA0">
      <w:start w:val="1"/>
      <w:numFmt w:val="bullet"/>
      <w:lvlText w:val=""/>
      <w:lvlJc w:val="left"/>
      <w:pPr>
        <w:tabs>
          <w:tab w:val="num" w:pos="1065"/>
        </w:tabs>
        <w:ind w:left="1065" w:hanging="360"/>
      </w:pPr>
      <w:rPr>
        <w:rFonts w:ascii="Symbol" w:hAnsi="Symbol" w:hint="default"/>
      </w:rPr>
    </w:lvl>
    <w:lvl w:ilvl="1" w:tplc="04150003" w:tentative="1">
      <w:start w:val="1"/>
      <w:numFmt w:val="bullet"/>
      <w:lvlText w:val="o"/>
      <w:lvlJc w:val="left"/>
      <w:pPr>
        <w:tabs>
          <w:tab w:val="num" w:pos="1785"/>
        </w:tabs>
        <w:ind w:left="1785" w:hanging="360"/>
      </w:pPr>
      <w:rPr>
        <w:rFonts w:ascii="Courier New" w:hAnsi="Courier New" w:hint="default"/>
      </w:rPr>
    </w:lvl>
    <w:lvl w:ilvl="2" w:tplc="04150005" w:tentative="1">
      <w:start w:val="1"/>
      <w:numFmt w:val="bullet"/>
      <w:lvlText w:val=""/>
      <w:lvlJc w:val="left"/>
      <w:pPr>
        <w:tabs>
          <w:tab w:val="num" w:pos="2505"/>
        </w:tabs>
        <w:ind w:left="2505" w:hanging="360"/>
      </w:pPr>
      <w:rPr>
        <w:rFonts w:ascii="Wingdings" w:hAnsi="Wingdings" w:hint="default"/>
      </w:rPr>
    </w:lvl>
    <w:lvl w:ilvl="3" w:tplc="04150001" w:tentative="1">
      <w:start w:val="1"/>
      <w:numFmt w:val="bullet"/>
      <w:lvlText w:val=""/>
      <w:lvlJc w:val="left"/>
      <w:pPr>
        <w:tabs>
          <w:tab w:val="num" w:pos="3225"/>
        </w:tabs>
        <w:ind w:left="3225" w:hanging="360"/>
      </w:pPr>
      <w:rPr>
        <w:rFonts w:ascii="Symbol" w:hAnsi="Symbol" w:hint="default"/>
      </w:rPr>
    </w:lvl>
    <w:lvl w:ilvl="4" w:tplc="04150003" w:tentative="1">
      <w:start w:val="1"/>
      <w:numFmt w:val="bullet"/>
      <w:lvlText w:val="o"/>
      <w:lvlJc w:val="left"/>
      <w:pPr>
        <w:tabs>
          <w:tab w:val="num" w:pos="3945"/>
        </w:tabs>
        <w:ind w:left="3945" w:hanging="360"/>
      </w:pPr>
      <w:rPr>
        <w:rFonts w:ascii="Courier New" w:hAnsi="Courier New" w:hint="default"/>
      </w:rPr>
    </w:lvl>
    <w:lvl w:ilvl="5" w:tplc="04150005" w:tentative="1">
      <w:start w:val="1"/>
      <w:numFmt w:val="bullet"/>
      <w:lvlText w:val=""/>
      <w:lvlJc w:val="left"/>
      <w:pPr>
        <w:tabs>
          <w:tab w:val="num" w:pos="4665"/>
        </w:tabs>
        <w:ind w:left="4665" w:hanging="360"/>
      </w:pPr>
      <w:rPr>
        <w:rFonts w:ascii="Wingdings" w:hAnsi="Wingdings" w:hint="default"/>
      </w:rPr>
    </w:lvl>
    <w:lvl w:ilvl="6" w:tplc="04150001" w:tentative="1">
      <w:start w:val="1"/>
      <w:numFmt w:val="bullet"/>
      <w:lvlText w:val=""/>
      <w:lvlJc w:val="left"/>
      <w:pPr>
        <w:tabs>
          <w:tab w:val="num" w:pos="5385"/>
        </w:tabs>
        <w:ind w:left="5385" w:hanging="360"/>
      </w:pPr>
      <w:rPr>
        <w:rFonts w:ascii="Symbol" w:hAnsi="Symbol" w:hint="default"/>
      </w:rPr>
    </w:lvl>
    <w:lvl w:ilvl="7" w:tplc="04150003" w:tentative="1">
      <w:start w:val="1"/>
      <w:numFmt w:val="bullet"/>
      <w:lvlText w:val="o"/>
      <w:lvlJc w:val="left"/>
      <w:pPr>
        <w:tabs>
          <w:tab w:val="num" w:pos="6105"/>
        </w:tabs>
        <w:ind w:left="6105" w:hanging="360"/>
      </w:pPr>
      <w:rPr>
        <w:rFonts w:ascii="Courier New" w:hAnsi="Courier New" w:hint="default"/>
      </w:rPr>
    </w:lvl>
    <w:lvl w:ilvl="8" w:tplc="04150005" w:tentative="1">
      <w:start w:val="1"/>
      <w:numFmt w:val="bullet"/>
      <w:lvlText w:val=""/>
      <w:lvlJc w:val="left"/>
      <w:pPr>
        <w:tabs>
          <w:tab w:val="num" w:pos="6825"/>
        </w:tabs>
        <w:ind w:left="6825" w:hanging="360"/>
      </w:pPr>
      <w:rPr>
        <w:rFonts w:ascii="Wingdings" w:hAnsi="Wingdings" w:hint="default"/>
      </w:rPr>
    </w:lvl>
  </w:abstractNum>
  <w:abstractNum w:abstractNumId="5" w15:restartNumberingAfterBreak="0">
    <w:nsid w:val="02DE338D"/>
    <w:multiLevelType w:val="hybridMultilevel"/>
    <w:tmpl w:val="C226D5B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41B3236"/>
    <w:multiLevelType w:val="hybridMultilevel"/>
    <w:tmpl w:val="09869D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63A0170"/>
    <w:multiLevelType w:val="hybridMultilevel"/>
    <w:tmpl w:val="B5144F92"/>
    <w:lvl w:ilvl="0" w:tplc="07B87EA0">
      <w:start w:val="1"/>
      <w:numFmt w:val="bullet"/>
      <w:lvlText w:val=""/>
      <w:lvlJc w:val="left"/>
      <w:pPr>
        <w:tabs>
          <w:tab w:val="num" w:pos="1065"/>
        </w:tabs>
        <w:ind w:left="1065" w:hanging="360"/>
      </w:pPr>
      <w:rPr>
        <w:rFonts w:ascii="Symbol" w:hAnsi="Symbol" w:hint="default"/>
      </w:rPr>
    </w:lvl>
    <w:lvl w:ilvl="1" w:tplc="04150003" w:tentative="1">
      <w:start w:val="1"/>
      <w:numFmt w:val="bullet"/>
      <w:lvlText w:val="o"/>
      <w:lvlJc w:val="left"/>
      <w:pPr>
        <w:tabs>
          <w:tab w:val="num" w:pos="1785"/>
        </w:tabs>
        <w:ind w:left="1785" w:hanging="360"/>
      </w:pPr>
      <w:rPr>
        <w:rFonts w:ascii="Courier New" w:hAnsi="Courier New" w:hint="default"/>
      </w:rPr>
    </w:lvl>
    <w:lvl w:ilvl="2" w:tplc="04150005" w:tentative="1">
      <w:start w:val="1"/>
      <w:numFmt w:val="bullet"/>
      <w:lvlText w:val=""/>
      <w:lvlJc w:val="left"/>
      <w:pPr>
        <w:tabs>
          <w:tab w:val="num" w:pos="2505"/>
        </w:tabs>
        <w:ind w:left="2505" w:hanging="360"/>
      </w:pPr>
      <w:rPr>
        <w:rFonts w:ascii="Wingdings" w:hAnsi="Wingdings" w:hint="default"/>
      </w:rPr>
    </w:lvl>
    <w:lvl w:ilvl="3" w:tplc="04150001" w:tentative="1">
      <w:start w:val="1"/>
      <w:numFmt w:val="bullet"/>
      <w:lvlText w:val=""/>
      <w:lvlJc w:val="left"/>
      <w:pPr>
        <w:tabs>
          <w:tab w:val="num" w:pos="3225"/>
        </w:tabs>
        <w:ind w:left="3225" w:hanging="360"/>
      </w:pPr>
      <w:rPr>
        <w:rFonts w:ascii="Symbol" w:hAnsi="Symbol" w:hint="default"/>
      </w:rPr>
    </w:lvl>
    <w:lvl w:ilvl="4" w:tplc="04150003" w:tentative="1">
      <w:start w:val="1"/>
      <w:numFmt w:val="bullet"/>
      <w:lvlText w:val="o"/>
      <w:lvlJc w:val="left"/>
      <w:pPr>
        <w:tabs>
          <w:tab w:val="num" w:pos="3945"/>
        </w:tabs>
        <w:ind w:left="3945" w:hanging="360"/>
      </w:pPr>
      <w:rPr>
        <w:rFonts w:ascii="Courier New" w:hAnsi="Courier New" w:hint="default"/>
      </w:rPr>
    </w:lvl>
    <w:lvl w:ilvl="5" w:tplc="04150005" w:tentative="1">
      <w:start w:val="1"/>
      <w:numFmt w:val="bullet"/>
      <w:lvlText w:val=""/>
      <w:lvlJc w:val="left"/>
      <w:pPr>
        <w:tabs>
          <w:tab w:val="num" w:pos="4665"/>
        </w:tabs>
        <w:ind w:left="4665" w:hanging="360"/>
      </w:pPr>
      <w:rPr>
        <w:rFonts w:ascii="Wingdings" w:hAnsi="Wingdings" w:hint="default"/>
      </w:rPr>
    </w:lvl>
    <w:lvl w:ilvl="6" w:tplc="04150001" w:tentative="1">
      <w:start w:val="1"/>
      <w:numFmt w:val="bullet"/>
      <w:lvlText w:val=""/>
      <w:lvlJc w:val="left"/>
      <w:pPr>
        <w:tabs>
          <w:tab w:val="num" w:pos="5385"/>
        </w:tabs>
        <w:ind w:left="5385" w:hanging="360"/>
      </w:pPr>
      <w:rPr>
        <w:rFonts w:ascii="Symbol" w:hAnsi="Symbol" w:hint="default"/>
      </w:rPr>
    </w:lvl>
    <w:lvl w:ilvl="7" w:tplc="04150003" w:tentative="1">
      <w:start w:val="1"/>
      <w:numFmt w:val="bullet"/>
      <w:lvlText w:val="o"/>
      <w:lvlJc w:val="left"/>
      <w:pPr>
        <w:tabs>
          <w:tab w:val="num" w:pos="6105"/>
        </w:tabs>
        <w:ind w:left="6105" w:hanging="360"/>
      </w:pPr>
      <w:rPr>
        <w:rFonts w:ascii="Courier New" w:hAnsi="Courier New" w:hint="default"/>
      </w:rPr>
    </w:lvl>
    <w:lvl w:ilvl="8" w:tplc="04150005" w:tentative="1">
      <w:start w:val="1"/>
      <w:numFmt w:val="bullet"/>
      <w:lvlText w:val=""/>
      <w:lvlJc w:val="left"/>
      <w:pPr>
        <w:tabs>
          <w:tab w:val="num" w:pos="6825"/>
        </w:tabs>
        <w:ind w:left="6825" w:hanging="360"/>
      </w:pPr>
      <w:rPr>
        <w:rFonts w:ascii="Wingdings" w:hAnsi="Wingdings" w:hint="default"/>
      </w:rPr>
    </w:lvl>
  </w:abstractNum>
  <w:abstractNum w:abstractNumId="8" w15:restartNumberingAfterBreak="0">
    <w:nsid w:val="076A2C64"/>
    <w:multiLevelType w:val="hybridMultilevel"/>
    <w:tmpl w:val="5EB0DC9C"/>
    <w:lvl w:ilvl="0" w:tplc="07B87EA0">
      <w:start w:val="1"/>
      <w:numFmt w:val="bullet"/>
      <w:lvlText w:val=""/>
      <w:lvlJc w:val="left"/>
      <w:pPr>
        <w:tabs>
          <w:tab w:val="num" w:pos="1065"/>
        </w:tabs>
        <w:ind w:left="1065" w:hanging="360"/>
      </w:pPr>
      <w:rPr>
        <w:rFonts w:ascii="Symbol" w:hAnsi="Symbol" w:hint="default"/>
      </w:rPr>
    </w:lvl>
    <w:lvl w:ilvl="1" w:tplc="04150003" w:tentative="1">
      <w:start w:val="1"/>
      <w:numFmt w:val="bullet"/>
      <w:lvlText w:val="o"/>
      <w:lvlJc w:val="left"/>
      <w:pPr>
        <w:tabs>
          <w:tab w:val="num" w:pos="1785"/>
        </w:tabs>
        <w:ind w:left="1785" w:hanging="360"/>
      </w:pPr>
      <w:rPr>
        <w:rFonts w:ascii="Courier New" w:hAnsi="Courier New" w:hint="default"/>
      </w:rPr>
    </w:lvl>
    <w:lvl w:ilvl="2" w:tplc="04150005" w:tentative="1">
      <w:start w:val="1"/>
      <w:numFmt w:val="bullet"/>
      <w:lvlText w:val=""/>
      <w:lvlJc w:val="left"/>
      <w:pPr>
        <w:tabs>
          <w:tab w:val="num" w:pos="2505"/>
        </w:tabs>
        <w:ind w:left="2505" w:hanging="360"/>
      </w:pPr>
      <w:rPr>
        <w:rFonts w:ascii="Wingdings" w:hAnsi="Wingdings" w:hint="default"/>
      </w:rPr>
    </w:lvl>
    <w:lvl w:ilvl="3" w:tplc="04150001" w:tentative="1">
      <w:start w:val="1"/>
      <w:numFmt w:val="bullet"/>
      <w:lvlText w:val=""/>
      <w:lvlJc w:val="left"/>
      <w:pPr>
        <w:tabs>
          <w:tab w:val="num" w:pos="3225"/>
        </w:tabs>
        <w:ind w:left="3225" w:hanging="360"/>
      </w:pPr>
      <w:rPr>
        <w:rFonts w:ascii="Symbol" w:hAnsi="Symbol" w:hint="default"/>
      </w:rPr>
    </w:lvl>
    <w:lvl w:ilvl="4" w:tplc="04150003" w:tentative="1">
      <w:start w:val="1"/>
      <w:numFmt w:val="bullet"/>
      <w:lvlText w:val="o"/>
      <w:lvlJc w:val="left"/>
      <w:pPr>
        <w:tabs>
          <w:tab w:val="num" w:pos="3945"/>
        </w:tabs>
        <w:ind w:left="3945" w:hanging="360"/>
      </w:pPr>
      <w:rPr>
        <w:rFonts w:ascii="Courier New" w:hAnsi="Courier New" w:hint="default"/>
      </w:rPr>
    </w:lvl>
    <w:lvl w:ilvl="5" w:tplc="04150005" w:tentative="1">
      <w:start w:val="1"/>
      <w:numFmt w:val="bullet"/>
      <w:lvlText w:val=""/>
      <w:lvlJc w:val="left"/>
      <w:pPr>
        <w:tabs>
          <w:tab w:val="num" w:pos="4665"/>
        </w:tabs>
        <w:ind w:left="4665" w:hanging="360"/>
      </w:pPr>
      <w:rPr>
        <w:rFonts w:ascii="Wingdings" w:hAnsi="Wingdings" w:hint="default"/>
      </w:rPr>
    </w:lvl>
    <w:lvl w:ilvl="6" w:tplc="04150001" w:tentative="1">
      <w:start w:val="1"/>
      <w:numFmt w:val="bullet"/>
      <w:lvlText w:val=""/>
      <w:lvlJc w:val="left"/>
      <w:pPr>
        <w:tabs>
          <w:tab w:val="num" w:pos="5385"/>
        </w:tabs>
        <w:ind w:left="5385" w:hanging="360"/>
      </w:pPr>
      <w:rPr>
        <w:rFonts w:ascii="Symbol" w:hAnsi="Symbol" w:hint="default"/>
      </w:rPr>
    </w:lvl>
    <w:lvl w:ilvl="7" w:tplc="04150003" w:tentative="1">
      <w:start w:val="1"/>
      <w:numFmt w:val="bullet"/>
      <w:lvlText w:val="o"/>
      <w:lvlJc w:val="left"/>
      <w:pPr>
        <w:tabs>
          <w:tab w:val="num" w:pos="6105"/>
        </w:tabs>
        <w:ind w:left="6105" w:hanging="360"/>
      </w:pPr>
      <w:rPr>
        <w:rFonts w:ascii="Courier New" w:hAnsi="Courier New" w:hint="default"/>
      </w:rPr>
    </w:lvl>
    <w:lvl w:ilvl="8" w:tplc="04150005" w:tentative="1">
      <w:start w:val="1"/>
      <w:numFmt w:val="bullet"/>
      <w:lvlText w:val=""/>
      <w:lvlJc w:val="left"/>
      <w:pPr>
        <w:tabs>
          <w:tab w:val="num" w:pos="6825"/>
        </w:tabs>
        <w:ind w:left="6825" w:hanging="360"/>
      </w:pPr>
      <w:rPr>
        <w:rFonts w:ascii="Wingdings" w:hAnsi="Wingdings" w:hint="default"/>
      </w:rPr>
    </w:lvl>
  </w:abstractNum>
  <w:abstractNum w:abstractNumId="9" w15:restartNumberingAfterBreak="0">
    <w:nsid w:val="09DF6934"/>
    <w:multiLevelType w:val="hybridMultilevel"/>
    <w:tmpl w:val="6396E7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AB165AB"/>
    <w:multiLevelType w:val="hybridMultilevel"/>
    <w:tmpl w:val="08003D5C"/>
    <w:lvl w:ilvl="0" w:tplc="FFFFFFFF">
      <w:start w:val="1"/>
      <w:numFmt w:val="bullet"/>
      <w:pStyle w:val="Bulleted"/>
      <w:lvlText w:val=""/>
      <w:lvlJc w:val="left"/>
      <w:pPr>
        <w:tabs>
          <w:tab w:val="num" w:pos="1440"/>
        </w:tabs>
        <w:ind w:left="144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0C135544"/>
    <w:multiLevelType w:val="hybridMultilevel"/>
    <w:tmpl w:val="AA02C1D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CFF3831"/>
    <w:multiLevelType w:val="hybridMultilevel"/>
    <w:tmpl w:val="EC6211D2"/>
    <w:lvl w:ilvl="0" w:tplc="04150017">
      <w:start w:val="1"/>
      <w:numFmt w:val="lowerLetter"/>
      <w:lvlText w:val="%1)"/>
      <w:lvlJc w:val="left"/>
      <w:pPr>
        <w:tabs>
          <w:tab w:val="num" w:pos="720"/>
        </w:tabs>
        <w:ind w:left="720" w:hanging="360"/>
      </w:pPr>
      <w:rPr>
        <w:rFonts w:hint="default"/>
        <w:sz w:val="20"/>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6921A8"/>
    <w:multiLevelType w:val="hybridMultilevel"/>
    <w:tmpl w:val="782A7DB2"/>
    <w:lvl w:ilvl="0" w:tplc="9BA47BA8">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E185926"/>
    <w:multiLevelType w:val="hybridMultilevel"/>
    <w:tmpl w:val="709A61D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4680112"/>
    <w:multiLevelType w:val="hybridMultilevel"/>
    <w:tmpl w:val="10B6943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4DA323A"/>
    <w:multiLevelType w:val="hybridMultilevel"/>
    <w:tmpl w:val="2C0AEA8C"/>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7287BB1"/>
    <w:multiLevelType w:val="hybridMultilevel"/>
    <w:tmpl w:val="C96849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9B3237A"/>
    <w:multiLevelType w:val="hybridMultilevel"/>
    <w:tmpl w:val="86422EDA"/>
    <w:lvl w:ilvl="0" w:tplc="87148162">
      <w:start w:val="1"/>
      <w:numFmt w:val="bullet"/>
      <w:pStyle w:val="ListItemC1"/>
      <w:lvlText w:val=""/>
      <w:lvlJc w:val="left"/>
      <w:pPr>
        <w:tabs>
          <w:tab w:val="num" w:pos="3082"/>
        </w:tabs>
        <w:ind w:left="3062" w:hanging="340"/>
      </w:pPr>
      <w:rPr>
        <w:rFonts w:ascii="Symbol" w:hAnsi="Symbol" w:hint="default"/>
      </w:rPr>
    </w:lvl>
    <w:lvl w:ilvl="1" w:tplc="04090003" w:tentative="1">
      <w:start w:val="1"/>
      <w:numFmt w:val="bullet"/>
      <w:lvlText w:val="o"/>
      <w:lvlJc w:val="left"/>
      <w:pPr>
        <w:tabs>
          <w:tab w:val="num" w:pos="3028"/>
        </w:tabs>
        <w:ind w:left="3028" w:hanging="360"/>
      </w:pPr>
      <w:rPr>
        <w:rFonts w:ascii="Courier New" w:hAnsi="Courier New" w:hint="default"/>
      </w:rPr>
    </w:lvl>
    <w:lvl w:ilvl="2" w:tplc="04090005" w:tentative="1">
      <w:start w:val="1"/>
      <w:numFmt w:val="bullet"/>
      <w:lvlText w:val=""/>
      <w:lvlJc w:val="left"/>
      <w:pPr>
        <w:tabs>
          <w:tab w:val="num" w:pos="3748"/>
        </w:tabs>
        <w:ind w:left="3748" w:hanging="360"/>
      </w:pPr>
      <w:rPr>
        <w:rFonts w:ascii="Wingdings" w:hAnsi="Wingdings" w:hint="default"/>
      </w:rPr>
    </w:lvl>
    <w:lvl w:ilvl="3" w:tplc="04090001" w:tentative="1">
      <w:start w:val="1"/>
      <w:numFmt w:val="bullet"/>
      <w:lvlText w:val=""/>
      <w:lvlJc w:val="left"/>
      <w:pPr>
        <w:tabs>
          <w:tab w:val="num" w:pos="4468"/>
        </w:tabs>
        <w:ind w:left="4468" w:hanging="360"/>
      </w:pPr>
      <w:rPr>
        <w:rFonts w:ascii="Symbol" w:hAnsi="Symbol" w:hint="default"/>
      </w:rPr>
    </w:lvl>
    <w:lvl w:ilvl="4" w:tplc="04090003" w:tentative="1">
      <w:start w:val="1"/>
      <w:numFmt w:val="bullet"/>
      <w:lvlText w:val="o"/>
      <w:lvlJc w:val="left"/>
      <w:pPr>
        <w:tabs>
          <w:tab w:val="num" w:pos="5188"/>
        </w:tabs>
        <w:ind w:left="5188" w:hanging="360"/>
      </w:pPr>
      <w:rPr>
        <w:rFonts w:ascii="Courier New" w:hAnsi="Courier New" w:hint="default"/>
      </w:rPr>
    </w:lvl>
    <w:lvl w:ilvl="5" w:tplc="04090005" w:tentative="1">
      <w:start w:val="1"/>
      <w:numFmt w:val="bullet"/>
      <w:lvlText w:val=""/>
      <w:lvlJc w:val="left"/>
      <w:pPr>
        <w:tabs>
          <w:tab w:val="num" w:pos="5908"/>
        </w:tabs>
        <w:ind w:left="5908" w:hanging="360"/>
      </w:pPr>
      <w:rPr>
        <w:rFonts w:ascii="Wingdings" w:hAnsi="Wingdings" w:hint="default"/>
      </w:rPr>
    </w:lvl>
    <w:lvl w:ilvl="6" w:tplc="04090001" w:tentative="1">
      <w:start w:val="1"/>
      <w:numFmt w:val="bullet"/>
      <w:lvlText w:val=""/>
      <w:lvlJc w:val="left"/>
      <w:pPr>
        <w:tabs>
          <w:tab w:val="num" w:pos="6628"/>
        </w:tabs>
        <w:ind w:left="6628" w:hanging="360"/>
      </w:pPr>
      <w:rPr>
        <w:rFonts w:ascii="Symbol" w:hAnsi="Symbol" w:hint="default"/>
      </w:rPr>
    </w:lvl>
    <w:lvl w:ilvl="7" w:tplc="04090003" w:tentative="1">
      <w:start w:val="1"/>
      <w:numFmt w:val="bullet"/>
      <w:lvlText w:val="o"/>
      <w:lvlJc w:val="left"/>
      <w:pPr>
        <w:tabs>
          <w:tab w:val="num" w:pos="7348"/>
        </w:tabs>
        <w:ind w:left="7348" w:hanging="360"/>
      </w:pPr>
      <w:rPr>
        <w:rFonts w:ascii="Courier New" w:hAnsi="Courier New" w:hint="default"/>
      </w:rPr>
    </w:lvl>
    <w:lvl w:ilvl="8" w:tplc="04090005" w:tentative="1">
      <w:start w:val="1"/>
      <w:numFmt w:val="bullet"/>
      <w:lvlText w:val=""/>
      <w:lvlJc w:val="left"/>
      <w:pPr>
        <w:tabs>
          <w:tab w:val="num" w:pos="8068"/>
        </w:tabs>
        <w:ind w:left="8068" w:hanging="360"/>
      </w:pPr>
      <w:rPr>
        <w:rFonts w:ascii="Wingdings" w:hAnsi="Wingdings" w:hint="default"/>
      </w:rPr>
    </w:lvl>
  </w:abstractNum>
  <w:abstractNum w:abstractNumId="19" w15:restartNumberingAfterBreak="0">
    <w:nsid w:val="1BD4520C"/>
    <w:multiLevelType w:val="hybridMultilevel"/>
    <w:tmpl w:val="9B5E125E"/>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BD6082C"/>
    <w:multiLevelType w:val="hybridMultilevel"/>
    <w:tmpl w:val="83F26BAE"/>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BEF6774"/>
    <w:multiLevelType w:val="hybridMultilevel"/>
    <w:tmpl w:val="18A2690A"/>
    <w:lvl w:ilvl="0" w:tplc="61EAE0CC">
      <w:start w:val="1"/>
      <w:numFmt w:val="lowerLetter"/>
      <w:lvlText w:val="%1)"/>
      <w:lvlJc w:val="left"/>
      <w:pPr>
        <w:ind w:left="1260" w:hanging="360"/>
      </w:pPr>
      <w:rPr>
        <w:rFonts w:hint="default"/>
        <w:sz w:val="20"/>
      </w:r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2" w15:restartNumberingAfterBreak="0">
    <w:nsid w:val="1C5514A8"/>
    <w:multiLevelType w:val="hybridMultilevel"/>
    <w:tmpl w:val="6C4E77FE"/>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CF402D1"/>
    <w:multiLevelType w:val="multilevel"/>
    <w:tmpl w:val="8ACC5424"/>
    <w:lvl w:ilvl="0">
      <w:start w:val="2"/>
      <w:numFmt w:val="decimal"/>
      <w:lvlText w:val="%1."/>
      <w:lvlJc w:val="left"/>
      <w:pPr>
        <w:ind w:left="495" w:hanging="495"/>
      </w:pPr>
      <w:rPr>
        <w:rFonts w:hint="default"/>
      </w:rPr>
    </w:lvl>
    <w:lvl w:ilvl="1">
      <w:start w:val="4"/>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E4163A8"/>
    <w:multiLevelType w:val="hybridMultilevel"/>
    <w:tmpl w:val="C8A26C70"/>
    <w:lvl w:ilvl="0" w:tplc="0E74E118">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25" w15:restartNumberingAfterBreak="0">
    <w:nsid w:val="2151505A"/>
    <w:multiLevelType w:val="hybridMultilevel"/>
    <w:tmpl w:val="A006A3C0"/>
    <w:lvl w:ilvl="0" w:tplc="C4D4A2E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2704D52"/>
    <w:multiLevelType w:val="multilevel"/>
    <w:tmpl w:val="2F8C9184"/>
    <w:lvl w:ilvl="0">
      <w:start w:val="1"/>
      <w:numFmt w:val="decimal"/>
      <w:lvlText w:val="%1)"/>
      <w:lvlJc w:val="left"/>
      <w:pPr>
        <w:ind w:left="751" w:hanging="360"/>
      </w:pPr>
    </w:lvl>
    <w:lvl w:ilvl="1">
      <w:start w:val="3"/>
      <w:numFmt w:val="decimal"/>
      <w:isLgl/>
      <w:lvlText w:val="%1.%2."/>
      <w:lvlJc w:val="left"/>
      <w:pPr>
        <w:ind w:left="751" w:hanging="360"/>
      </w:pPr>
      <w:rPr>
        <w:rFonts w:hint="default"/>
      </w:rPr>
    </w:lvl>
    <w:lvl w:ilvl="2">
      <w:start w:val="1"/>
      <w:numFmt w:val="decimal"/>
      <w:isLgl/>
      <w:lvlText w:val="%1.%2.%3."/>
      <w:lvlJc w:val="left"/>
      <w:pPr>
        <w:ind w:left="1111" w:hanging="720"/>
      </w:pPr>
      <w:rPr>
        <w:rFonts w:hint="default"/>
      </w:rPr>
    </w:lvl>
    <w:lvl w:ilvl="3">
      <w:start w:val="1"/>
      <w:numFmt w:val="decimal"/>
      <w:isLgl/>
      <w:lvlText w:val="%1.%2.%3.%4."/>
      <w:lvlJc w:val="left"/>
      <w:pPr>
        <w:ind w:left="1111" w:hanging="720"/>
      </w:pPr>
      <w:rPr>
        <w:rFonts w:hint="default"/>
      </w:rPr>
    </w:lvl>
    <w:lvl w:ilvl="4">
      <w:start w:val="1"/>
      <w:numFmt w:val="decimal"/>
      <w:isLgl/>
      <w:lvlText w:val="%1.%2.%3.%4.%5."/>
      <w:lvlJc w:val="left"/>
      <w:pPr>
        <w:ind w:left="1471" w:hanging="1080"/>
      </w:pPr>
      <w:rPr>
        <w:rFonts w:hint="default"/>
      </w:rPr>
    </w:lvl>
    <w:lvl w:ilvl="5">
      <w:start w:val="1"/>
      <w:numFmt w:val="decimal"/>
      <w:isLgl/>
      <w:lvlText w:val="%1.%2.%3.%4.%5.%6."/>
      <w:lvlJc w:val="left"/>
      <w:pPr>
        <w:ind w:left="1471" w:hanging="1080"/>
      </w:pPr>
      <w:rPr>
        <w:rFonts w:hint="default"/>
      </w:rPr>
    </w:lvl>
    <w:lvl w:ilvl="6">
      <w:start w:val="1"/>
      <w:numFmt w:val="decimal"/>
      <w:isLgl/>
      <w:lvlText w:val="%1.%2.%3.%4.%5.%6.%7."/>
      <w:lvlJc w:val="left"/>
      <w:pPr>
        <w:ind w:left="1831" w:hanging="1440"/>
      </w:pPr>
      <w:rPr>
        <w:rFonts w:hint="default"/>
      </w:rPr>
    </w:lvl>
    <w:lvl w:ilvl="7">
      <w:start w:val="1"/>
      <w:numFmt w:val="decimal"/>
      <w:isLgl/>
      <w:lvlText w:val="%1.%2.%3.%4.%5.%6.%7.%8."/>
      <w:lvlJc w:val="left"/>
      <w:pPr>
        <w:ind w:left="1831" w:hanging="1440"/>
      </w:pPr>
      <w:rPr>
        <w:rFonts w:hint="default"/>
      </w:rPr>
    </w:lvl>
    <w:lvl w:ilvl="8">
      <w:start w:val="1"/>
      <w:numFmt w:val="decimal"/>
      <w:isLgl/>
      <w:lvlText w:val="%1.%2.%3.%4.%5.%6.%7.%8.%9."/>
      <w:lvlJc w:val="left"/>
      <w:pPr>
        <w:ind w:left="2191" w:hanging="1800"/>
      </w:pPr>
      <w:rPr>
        <w:rFonts w:hint="default"/>
      </w:rPr>
    </w:lvl>
  </w:abstractNum>
  <w:abstractNum w:abstractNumId="27" w15:restartNumberingAfterBreak="0">
    <w:nsid w:val="24DF3EEA"/>
    <w:multiLevelType w:val="multilevel"/>
    <w:tmpl w:val="AF20E014"/>
    <w:lvl w:ilvl="0">
      <w:start w:val="2"/>
      <w:numFmt w:val="decimal"/>
      <w:lvlText w:val="%1."/>
      <w:lvlJc w:val="left"/>
      <w:pPr>
        <w:ind w:left="540" w:hanging="540"/>
      </w:pPr>
      <w:rPr>
        <w:rFonts w:hint="default"/>
        <w:b/>
        <w:sz w:val="22"/>
      </w:rPr>
    </w:lvl>
    <w:lvl w:ilvl="1">
      <w:start w:val="1"/>
      <w:numFmt w:val="decimal"/>
      <w:lvlText w:val="%1.%2."/>
      <w:lvlJc w:val="left"/>
      <w:pPr>
        <w:ind w:left="966" w:hanging="540"/>
      </w:pPr>
      <w:rPr>
        <w:rFonts w:hint="default"/>
        <w:b w:val="0"/>
        <w:sz w:val="22"/>
      </w:rPr>
    </w:lvl>
    <w:lvl w:ilvl="2">
      <w:start w:val="1"/>
      <w:numFmt w:val="decimal"/>
      <w:lvlText w:val="%1.%2.%3."/>
      <w:lvlJc w:val="left"/>
      <w:pPr>
        <w:ind w:left="720" w:hanging="720"/>
      </w:pPr>
      <w:rPr>
        <w:rFonts w:hint="default"/>
        <w:b w:val="0"/>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28" w15:restartNumberingAfterBreak="0">
    <w:nsid w:val="25E571E9"/>
    <w:multiLevelType w:val="hybridMultilevel"/>
    <w:tmpl w:val="8A267B70"/>
    <w:lvl w:ilvl="0" w:tplc="FF54C238">
      <w:start w:val="1"/>
      <w:numFmt w:val="bullet"/>
      <w:pStyle w:val="ListItemtable"/>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73D18DD"/>
    <w:multiLevelType w:val="multilevel"/>
    <w:tmpl w:val="CD7EDC38"/>
    <w:lvl w:ilvl="0">
      <w:start w:val="1"/>
      <w:numFmt w:val="decimal"/>
      <w:pStyle w:val="Legenda"/>
      <w:lvlText w:val="%1."/>
      <w:lvlJc w:val="left"/>
      <w:pPr>
        <w:tabs>
          <w:tab w:val="num" w:pos="432"/>
        </w:tabs>
        <w:ind w:left="432" w:hanging="432"/>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144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2880"/>
        </w:tabs>
        <w:ind w:left="1584" w:hanging="1584"/>
      </w:pPr>
      <w:rPr>
        <w:rFonts w:hint="default"/>
      </w:rPr>
    </w:lvl>
  </w:abstractNum>
  <w:abstractNum w:abstractNumId="30" w15:restartNumberingAfterBreak="0">
    <w:nsid w:val="29E20F71"/>
    <w:multiLevelType w:val="hybridMultilevel"/>
    <w:tmpl w:val="42B81912"/>
    <w:lvl w:ilvl="0" w:tplc="447E06AA">
      <w:start w:val="1"/>
      <w:numFmt w:val="lowerLetter"/>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1" w15:restartNumberingAfterBreak="0">
    <w:nsid w:val="2B1A36D2"/>
    <w:multiLevelType w:val="multilevel"/>
    <w:tmpl w:val="9AB45F9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C074AC4"/>
    <w:multiLevelType w:val="hybridMultilevel"/>
    <w:tmpl w:val="237A4C78"/>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D001F57"/>
    <w:multiLevelType w:val="multilevel"/>
    <w:tmpl w:val="F6142082"/>
    <w:lvl w:ilvl="0">
      <w:start w:val="1"/>
      <w:numFmt w:val="decimal"/>
      <w:lvlText w:val="%1."/>
      <w:lvlJc w:val="left"/>
      <w:pPr>
        <w:ind w:left="780" w:hanging="360"/>
      </w:pPr>
    </w:lvl>
    <w:lvl w:ilvl="1">
      <w:start w:val="3"/>
      <w:numFmt w:val="decimal"/>
      <w:isLgl/>
      <w:lvlText w:val="%1.%2."/>
      <w:lvlJc w:val="left"/>
      <w:pPr>
        <w:ind w:left="915" w:hanging="495"/>
      </w:pPr>
      <w:rPr>
        <w:rFonts w:hint="default"/>
      </w:rPr>
    </w:lvl>
    <w:lvl w:ilvl="2">
      <w:start w:val="2"/>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34" w15:restartNumberingAfterBreak="0">
    <w:nsid w:val="2DFA18CB"/>
    <w:multiLevelType w:val="hybridMultilevel"/>
    <w:tmpl w:val="B4E653D6"/>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 w15:restartNumberingAfterBreak="0">
    <w:nsid w:val="2E873502"/>
    <w:multiLevelType w:val="multilevel"/>
    <w:tmpl w:val="86B2D16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32C44C31"/>
    <w:multiLevelType w:val="hybridMultilevel"/>
    <w:tmpl w:val="7512D068"/>
    <w:lvl w:ilvl="0" w:tplc="C4D4A2E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2FC35B5"/>
    <w:multiLevelType w:val="hybridMultilevel"/>
    <w:tmpl w:val="2FF89D7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34F14CC"/>
    <w:multiLevelType w:val="hybridMultilevel"/>
    <w:tmpl w:val="2AAC921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35A320C"/>
    <w:multiLevelType w:val="multilevel"/>
    <w:tmpl w:val="F926ABC4"/>
    <w:lvl w:ilvl="0">
      <w:start w:val="1"/>
      <w:numFmt w:val="decimal"/>
      <w:lvlText w:val="%1."/>
      <w:lvlJc w:val="left"/>
      <w:pPr>
        <w:tabs>
          <w:tab w:val="num" w:pos="502"/>
        </w:tabs>
        <w:ind w:left="502" w:hanging="360"/>
      </w:pPr>
      <w:rPr>
        <w:rFonts w:ascii="Arial" w:hAnsi="Arial" w:hint="default"/>
        <w:b w:val="0"/>
        <w:i w:val="0"/>
        <w:sz w:val="22"/>
        <w:szCs w:val="22"/>
      </w:rPr>
    </w:lvl>
    <w:lvl w:ilvl="1">
      <w:start w:val="1"/>
      <w:numFmt w:val="decimal"/>
      <w:lvlText w:val="%1.%2."/>
      <w:lvlJc w:val="left"/>
      <w:pPr>
        <w:tabs>
          <w:tab w:val="num" w:pos="934"/>
        </w:tabs>
        <w:ind w:left="934" w:hanging="432"/>
      </w:pPr>
      <w:rPr>
        <w:rFonts w:ascii="Arial" w:hAnsi="Arial" w:cs="Arial" w:hint="default"/>
        <w:b w:val="0"/>
        <w:i w:val="0"/>
        <w:sz w:val="22"/>
        <w:szCs w:val="22"/>
      </w:rPr>
    </w:lvl>
    <w:lvl w:ilvl="2">
      <w:start w:val="1"/>
      <w:numFmt w:val="decimal"/>
      <w:lvlText w:val="%1.%2.%3."/>
      <w:lvlJc w:val="left"/>
      <w:pPr>
        <w:tabs>
          <w:tab w:val="num" w:pos="1582"/>
        </w:tabs>
        <w:ind w:left="1366" w:hanging="504"/>
      </w:pPr>
      <w:rPr>
        <w:rFonts w:hint="default"/>
        <w:b w:val="0"/>
      </w:rPr>
    </w:lvl>
    <w:lvl w:ilvl="3">
      <w:start w:val="1"/>
      <w:numFmt w:val="decimal"/>
      <w:lvlText w:val="%1.%2.%3.%4."/>
      <w:lvlJc w:val="left"/>
      <w:pPr>
        <w:tabs>
          <w:tab w:val="num" w:pos="1942"/>
        </w:tabs>
        <w:ind w:left="1870" w:hanging="648"/>
      </w:pPr>
      <w:rPr>
        <w:rFonts w:hint="default"/>
      </w:rPr>
    </w:lvl>
    <w:lvl w:ilvl="4">
      <w:start w:val="1"/>
      <w:numFmt w:val="decimal"/>
      <w:lvlText w:val="%1.%2.%3.%4.%5."/>
      <w:lvlJc w:val="left"/>
      <w:pPr>
        <w:tabs>
          <w:tab w:val="num" w:pos="2662"/>
        </w:tabs>
        <w:ind w:left="2374" w:hanging="792"/>
      </w:pPr>
      <w:rPr>
        <w:rFonts w:hint="default"/>
      </w:rPr>
    </w:lvl>
    <w:lvl w:ilvl="5">
      <w:start w:val="1"/>
      <w:numFmt w:val="decimal"/>
      <w:lvlText w:val="%1.%2.%3.%4.%5.%6."/>
      <w:lvlJc w:val="left"/>
      <w:pPr>
        <w:tabs>
          <w:tab w:val="num" w:pos="3022"/>
        </w:tabs>
        <w:ind w:left="2878" w:hanging="936"/>
      </w:pPr>
      <w:rPr>
        <w:rFonts w:hint="default"/>
      </w:rPr>
    </w:lvl>
    <w:lvl w:ilvl="6">
      <w:start w:val="1"/>
      <w:numFmt w:val="decimal"/>
      <w:lvlText w:val="%1.%2.%3.%4.%5.%6.%7."/>
      <w:lvlJc w:val="left"/>
      <w:pPr>
        <w:tabs>
          <w:tab w:val="num" w:pos="3742"/>
        </w:tabs>
        <w:ind w:left="3382" w:hanging="1080"/>
      </w:pPr>
      <w:rPr>
        <w:rFonts w:hint="default"/>
      </w:rPr>
    </w:lvl>
    <w:lvl w:ilvl="7">
      <w:start w:val="1"/>
      <w:numFmt w:val="decimal"/>
      <w:lvlText w:val="%1.%2.%3.%4.%5.%6.%7.%8."/>
      <w:lvlJc w:val="left"/>
      <w:pPr>
        <w:tabs>
          <w:tab w:val="num" w:pos="4102"/>
        </w:tabs>
        <w:ind w:left="3886" w:hanging="1224"/>
      </w:pPr>
      <w:rPr>
        <w:rFonts w:hint="default"/>
      </w:rPr>
    </w:lvl>
    <w:lvl w:ilvl="8">
      <w:start w:val="1"/>
      <w:numFmt w:val="decimal"/>
      <w:lvlText w:val="%1.%2.%3.%4.%5.%6.%7.%8.%9."/>
      <w:lvlJc w:val="left"/>
      <w:pPr>
        <w:tabs>
          <w:tab w:val="num" w:pos="4822"/>
        </w:tabs>
        <w:ind w:left="4462" w:hanging="1440"/>
      </w:pPr>
      <w:rPr>
        <w:rFonts w:hint="default"/>
      </w:rPr>
    </w:lvl>
  </w:abstractNum>
  <w:abstractNum w:abstractNumId="40" w15:restartNumberingAfterBreak="0">
    <w:nsid w:val="343063C4"/>
    <w:multiLevelType w:val="multilevel"/>
    <w:tmpl w:val="1EC61168"/>
    <w:lvl w:ilvl="0">
      <w:start w:val="1"/>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1" w15:restartNumberingAfterBreak="0">
    <w:nsid w:val="349C08FA"/>
    <w:multiLevelType w:val="multilevel"/>
    <w:tmpl w:val="7290884E"/>
    <w:lvl w:ilvl="0">
      <w:start w:val="1"/>
      <w:numFmt w:val="decimal"/>
      <w:pStyle w:val="Numeroitu1"/>
      <w:lvlText w:val="%1"/>
      <w:lvlJc w:val="left"/>
      <w:pPr>
        <w:tabs>
          <w:tab w:val="num" w:pos="1304"/>
        </w:tabs>
        <w:ind w:left="1304" w:hanging="1304"/>
      </w:pPr>
      <w:rPr>
        <w:rFonts w:hint="default"/>
      </w:rPr>
    </w:lvl>
    <w:lvl w:ilvl="1">
      <w:start w:val="1"/>
      <w:numFmt w:val="decimal"/>
      <w:pStyle w:val="Numeroitu2"/>
      <w:lvlText w:val="%1.%2"/>
      <w:lvlJc w:val="left"/>
      <w:pPr>
        <w:tabs>
          <w:tab w:val="num" w:pos="1304"/>
        </w:tabs>
        <w:ind w:left="1304" w:hanging="1304"/>
      </w:pPr>
      <w:rPr>
        <w:rFonts w:hint="default"/>
      </w:rPr>
    </w:lvl>
    <w:lvl w:ilvl="2">
      <w:start w:val="1"/>
      <w:numFmt w:val="decimal"/>
      <w:pStyle w:val="Numeroitu3"/>
      <w:lvlText w:val="%1.%2.%3"/>
      <w:lvlJc w:val="left"/>
      <w:pPr>
        <w:tabs>
          <w:tab w:val="num" w:pos="1304"/>
        </w:tabs>
        <w:ind w:left="1304" w:hanging="1304"/>
      </w:pPr>
      <w:rPr>
        <w:rFonts w:hint="default"/>
      </w:rPr>
    </w:lvl>
    <w:lvl w:ilvl="3">
      <w:start w:val="1"/>
      <w:numFmt w:val="decimal"/>
      <w:lvlText w:val="%1.%2.%3.%4"/>
      <w:lvlJc w:val="left"/>
      <w:pPr>
        <w:tabs>
          <w:tab w:val="num" w:pos="1304"/>
        </w:tabs>
        <w:ind w:left="1304" w:hanging="130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35763249"/>
    <w:multiLevelType w:val="hybridMultilevel"/>
    <w:tmpl w:val="915C19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6563A5D"/>
    <w:multiLevelType w:val="multilevel"/>
    <w:tmpl w:val="A5E4C7C8"/>
    <w:lvl w:ilvl="0">
      <w:start w:val="1"/>
      <w:numFmt w:val="lowerLetter"/>
      <w:pStyle w:val="lista"/>
      <w:lvlText w:val="%1)"/>
      <w:lvlJc w:val="left"/>
      <w:pPr>
        <w:tabs>
          <w:tab w:val="num" w:pos="1418"/>
        </w:tabs>
        <w:ind w:left="1418" w:hanging="284"/>
      </w:pPr>
      <w:rPr>
        <w:rFonts w:hint="default"/>
        <w:sz w:val="24"/>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Times New Roman" w:hAnsi="Times New Roman" w:cs="Times New Roman" w:hint="default"/>
      </w:rPr>
    </w:lvl>
    <w:lvl w:ilvl="3">
      <w:start w:val="1"/>
      <w:numFmt w:val="bullet"/>
      <w:lvlText w:val="."/>
      <w:lvlJc w:val="left"/>
      <w:pPr>
        <w:tabs>
          <w:tab w:val="num" w:pos="2268"/>
        </w:tabs>
        <w:ind w:left="2268" w:hanging="283"/>
      </w:pPr>
      <w:rPr>
        <w:rFonts w:ascii="Times New Roman" w:hAnsi="Times New Roman" w:cs="Times New Roman" w:hint="default"/>
      </w:rPr>
    </w:lvl>
    <w:lvl w:ilvl="4">
      <w:start w:val="1"/>
      <w:numFmt w:val="bullet"/>
      <w:lvlText w:val="o"/>
      <w:lvlJc w:val="left"/>
      <w:pPr>
        <w:tabs>
          <w:tab w:val="num" w:pos="4734"/>
        </w:tabs>
        <w:ind w:left="4734" w:hanging="360"/>
      </w:pPr>
      <w:rPr>
        <w:rFonts w:ascii="Courier New" w:hAnsi="Courier New" w:cs="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44" w15:restartNumberingAfterBreak="0">
    <w:nsid w:val="3AFF7ACF"/>
    <w:multiLevelType w:val="multilevel"/>
    <w:tmpl w:val="6030AA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3C0D76EE"/>
    <w:multiLevelType w:val="hybridMultilevel"/>
    <w:tmpl w:val="B58A08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0BD414B"/>
    <w:multiLevelType w:val="hybridMultilevel"/>
    <w:tmpl w:val="36BE85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0CB7BBF"/>
    <w:multiLevelType w:val="multilevel"/>
    <w:tmpl w:val="C99E62FA"/>
    <w:lvl w:ilvl="0">
      <w:start w:val="1"/>
      <w:numFmt w:val="decimal"/>
      <w:pStyle w:val="StandardowyNumerowany"/>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8" w15:restartNumberingAfterBreak="0">
    <w:nsid w:val="41366B69"/>
    <w:multiLevelType w:val="hybridMultilevel"/>
    <w:tmpl w:val="B838C9C4"/>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3722BB9"/>
    <w:multiLevelType w:val="hybridMultilevel"/>
    <w:tmpl w:val="09FEDAC2"/>
    <w:lvl w:ilvl="0" w:tplc="EFA4F6B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0" w15:restartNumberingAfterBreak="0">
    <w:nsid w:val="455A5D6E"/>
    <w:multiLevelType w:val="hybridMultilevel"/>
    <w:tmpl w:val="3A2869EC"/>
    <w:lvl w:ilvl="0" w:tplc="1A4074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62F4920"/>
    <w:multiLevelType w:val="hybridMultilevel"/>
    <w:tmpl w:val="83B408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66F440A"/>
    <w:multiLevelType w:val="hybridMultilevel"/>
    <w:tmpl w:val="8FC612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84F42B5"/>
    <w:multiLevelType w:val="hybridMultilevel"/>
    <w:tmpl w:val="6A825ED8"/>
    <w:lvl w:ilvl="0" w:tplc="04150011">
      <w:start w:val="1"/>
      <w:numFmt w:val="decimal"/>
      <w:lvlText w:val="%1)"/>
      <w:lvlJc w:val="left"/>
      <w:pPr>
        <w:ind w:left="720" w:hanging="360"/>
      </w:pPr>
    </w:lvl>
    <w:lvl w:ilvl="1" w:tplc="D0D65DC0">
      <w:start w:val="1"/>
      <w:numFmt w:val="lowerLetter"/>
      <w:lvlText w:val="%2)"/>
      <w:lvlJc w:val="left"/>
      <w:pPr>
        <w:ind w:left="1440" w:hanging="360"/>
      </w:pPr>
      <w:rPr>
        <w:rFonts w:hint="default"/>
      </w:rPr>
    </w:lvl>
    <w:lvl w:ilvl="2" w:tplc="F33CE7C4">
      <w:start w:val="1"/>
      <w:numFmt w:val="decimal"/>
      <w:lvlText w:val="%3."/>
      <w:lvlJc w:val="left"/>
      <w:pPr>
        <w:ind w:left="2340" w:hanging="360"/>
      </w:pPr>
      <w:rPr>
        <w:rFonts w:ascii="Arial" w:eastAsia="Calibri" w:hAnsi="Arial" w:cs="Arial" w:hint="default"/>
        <w:color w:val="auto"/>
        <w:sz w:val="22"/>
        <w:szCs w:val="22"/>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498C40FE"/>
    <w:multiLevelType w:val="hybridMultilevel"/>
    <w:tmpl w:val="3DFE8BBA"/>
    <w:lvl w:ilvl="0" w:tplc="B7D6184A">
      <w:start w:val="1"/>
      <w:numFmt w:val="lowerLetter"/>
      <w:lvlText w:val="%1)"/>
      <w:lvlJc w:val="left"/>
      <w:pPr>
        <w:ind w:left="817" w:hanging="360"/>
      </w:pPr>
      <w:rPr>
        <w:rFonts w:hint="default"/>
      </w:rPr>
    </w:lvl>
    <w:lvl w:ilvl="1" w:tplc="04150019" w:tentative="1">
      <w:start w:val="1"/>
      <w:numFmt w:val="lowerLetter"/>
      <w:lvlText w:val="%2."/>
      <w:lvlJc w:val="left"/>
      <w:pPr>
        <w:ind w:left="1537" w:hanging="360"/>
      </w:pPr>
    </w:lvl>
    <w:lvl w:ilvl="2" w:tplc="0415001B" w:tentative="1">
      <w:start w:val="1"/>
      <w:numFmt w:val="lowerRoman"/>
      <w:lvlText w:val="%3."/>
      <w:lvlJc w:val="right"/>
      <w:pPr>
        <w:ind w:left="2257" w:hanging="180"/>
      </w:pPr>
    </w:lvl>
    <w:lvl w:ilvl="3" w:tplc="0415000F" w:tentative="1">
      <w:start w:val="1"/>
      <w:numFmt w:val="decimal"/>
      <w:lvlText w:val="%4."/>
      <w:lvlJc w:val="left"/>
      <w:pPr>
        <w:ind w:left="2977" w:hanging="360"/>
      </w:pPr>
    </w:lvl>
    <w:lvl w:ilvl="4" w:tplc="04150019" w:tentative="1">
      <w:start w:val="1"/>
      <w:numFmt w:val="lowerLetter"/>
      <w:lvlText w:val="%5."/>
      <w:lvlJc w:val="left"/>
      <w:pPr>
        <w:ind w:left="3697" w:hanging="360"/>
      </w:pPr>
    </w:lvl>
    <w:lvl w:ilvl="5" w:tplc="0415001B" w:tentative="1">
      <w:start w:val="1"/>
      <w:numFmt w:val="lowerRoman"/>
      <w:lvlText w:val="%6."/>
      <w:lvlJc w:val="right"/>
      <w:pPr>
        <w:ind w:left="4417" w:hanging="180"/>
      </w:pPr>
    </w:lvl>
    <w:lvl w:ilvl="6" w:tplc="0415000F" w:tentative="1">
      <w:start w:val="1"/>
      <w:numFmt w:val="decimal"/>
      <w:lvlText w:val="%7."/>
      <w:lvlJc w:val="left"/>
      <w:pPr>
        <w:ind w:left="5137" w:hanging="360"/>
      </w:pPr>
    </w:lvl>
    <w:lvl w:ilvl="7" w:tplc="04150019" w:tentative="1">
      <w:start w:val="1"/>
      <w:numFmt w:val="lowerLetter"/>
      <w:lvlText w:val="%8."/>
      <w:lvlJc w:val="left"/>
      <w:pPr>
        <w:ind w:left="5857" w:hanging="360"/>
      </w:pPr>
    </w:lvl>
    <w:lvl w:ilvl="8" w:tplc="0415001B" w:tentative="1">
      <w:start w:val="1"/>
      <w:numFmt w:val="lowerRoman"/>
      <w:lvlText w:val="%9."/>
      <w:lvlJc w:val="right"/>
      <w:pPr>
        <w:ind w:left="6577" w:hanging="180"/>
      </w:pPr>
    </w:lvl>
  </w:abstractNum>
  <w:abstractNum w:abstractNumId="55" w15:restartNumberingAfterBreak="0">
    <w:nsid w:val="4A4C1A10"/>
    <w:multiLevelType w:val="hybridMultilevel"/>
    <w:tmpl w:val="F83CA798"/>
    <w:lvl w:ilvl="0" w:tplc="1A4074D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4A531DB0"/>
    <w:multiLevelType w:val="singleLevel"/>
    <w:tmpl w:val="A53C9E68"/>
    <w:lvl w:ilvl="0">
      <w:start w:val="1"/>
      <w:numFmt w:val="bullet"/>
      <w:pStyle w:val="Standardowypunktowany"/>
      <w:lvlText w:val=""/>
      <w:lvlJc w:val="left"/>
      <w:pPr>
        <w:tabs>
          <w:tab w:val="num" w:pos="360"/>
        </w:tabs>
        <w:ind w:left="360" w:hanging="360"/>
      </w:pPr>
      <w:rPr>
        <w:rFonts w:ascii="Symbol" w:hAnsi="Symbol" w:cs="Symbol" w:hint="default"/>
      </w:rPr>
    </w:lvl>
  </w:abstractNum>
  <w:abstractNum w:abstractNumId="57" w15:restartNumberingAfterBreak="0">
    <w:nsid w:val="4C384F83"/>
    <w:multiLevelType w:val="hybridMultilevel"/>
    <w:tmpl w:val="DBC805B6"/>
    <w:lvl w:ilvl="0" w:tplc="34A87F0E">
      <w:start w:val="1"/>
      <w:numFmt w:val="lowerLetter"/>
      <w:lvlText w:val="%1)"/>
      <w:lvlJc w:val="left"/>
      <w:pPr>
        <w:ind w:left="817" w:hanging="360"/>
      </w:pPr>
      <w:rPr>
        <w:rFonts w:hint="default"/>
      </w:rPr>
    </w:lvl>
    <w:lvl w:ilvl="1" w:tplc="04150019" w:tentative="1">
      <w:start w:val="1"/>
      <w:numFmt w:val="lowerLetter"/>
      <w:lvlText w:val="%2."/>
      <w:lvlJc w:val="left"/>
      <w:pPr>
        <w:ind w:left="1537" w:hanging="360"/>
      </w:pPr>
    </w:lvl>
    <w:lvl w:ilvl="2" w:tplc="0415001B" w:tentative="1">
      <w:start w:val="1"/>
      <w:numFmt w:val="lowerRoman"/>
      <w:lvlText w:val="%3."/>
      <w:lvlJc w:val="right"/>
      <w:pPr>
        <w:ind w:left="2257" w:hanging="180"/>
      </w:pPr>
    </w:lvl>
    <w:lvl w:ilvl="3" w:tplc="0415000F" w:tentative="1">
      <w:start w:val="1"/>
      <w:numFmt w:val="decimal"/>
      <w:lvlText w:val="%4."/>
      <w:lvlJc w:val="left"/>
      <w:pPr>
        <w:ind w:left="2977" w:hanging="360"/>
      </w:pPr>
    </w:lvl>
    <w:lvl w:ilvl="4" w:tplc="04150019" w:tentative="1">
      <w:start w:val="1"/>
      <w:numFmt w:val="lowerLetter"/>
      <w:lvlText w:val="%5."/>
      <w:lvlJc w:val="left"/>
      <w:pPr>
        <w:ind w:left="3697" w:hanging="360"/>
      </w:pPr>
    </w:lvl>
    <w:lvl w:ilvl="5" w:tplc="0415001B" w:tentative="1">
      <w:start w:val="1"/>
      <w:numFmt w:val="lowerRoman"/>
      <w:lvlText w:val="%6."/>
      <w:lvlJc w:val="right"/>
      <w:pPr>
        <w:ind w:left="4417" w:hanging="180"/>
      </w:pPr>
    </w:lvl>
    <w:lvl w:ilvl="6" w:tplc="0415000F" w:tentative="1">
      <w:start w:val="1"/>
      <w:numFmt w:val="decimal"/>
      <w:lvlText w:val="%7."/>
      <w:lvlJc w:val="left"/>
      <w:pPr>
        <w:ind w:left="5137" w:hanging="360"/>
      </w:pPr>
    </w:lvl>
    <w:lvl w:ilvl="7" w:tplc="04150019" w:tentative="1">
      <w:start w:val="1"/>
      <w:numFmt w:val="lowerLetter"/>
      <w:lvlText w:val="%8."/>
      <w:lvlJc w:val="left"/>
      <w:pPr>
        <w:ind w:left="5857" w:hanging="360"/>
      </w:pPr>
    </w:lvl>
    <w:lvl w:ilvl="8" w:tplc="0415001B" w:tentative="1">
      <w:start w:val="1"/>
      <w:numFmt w:val="lowerRoman"/>
      <w:lvlText w:val="%9."/>
      <w:lvlJc w:val="right"/>
      <w:pPr>
        <w:ind w:left="6577" w:hanging="180"/>
      </w:pPr>
    </w:lvl>
  </w:abstractNum>
  <w:abstractNum w:abstractNumId="58" w15:restartNumberingAfterBreak="0">
    <w:nsid w:val="4D864992"/>
    <w:multiLevelType w:val="multilevel"/>
    <w:tmpl w:val="0302DB72"/>
    <w:lvl w:ilvl="0">
      <w:start w:val="1"/>
      <w:numFmt w:val="decimal"/>
      <w:lvlText w:val="%1."/>
      <w:lvlJc w:val="left"/>
      <w:pPr>
        <w:ind w:left="720" w:hanging="360"/>
      </w:pPr>
    </w:lvl>
    <w:lvl w:ilvl="1">
      <w:start w:val="6"/>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5007728E"/>
    <w:multiLevelType w:val="hybridMultilevel"/>
    <w:tmpl w:val="08D65A68"/>
    <w:lvl w:ilvl="0" w:tplc="BD16A6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40F08F2"/>
    <w:multiLevelType w:val="multilevel"/>
    <w:tmpl w:val="814016A4"/>
    <w:name w:val="WW8Num522323232222"/>
    <w:lvl w:ilvl="0">
      <w:start w:val="1"/>
      <w:numFmt w:val="decimal"/>
      <w:lvlText w:val="%1."/>
      <w:lvlJc w:val="left"/>
      <w:pPr>
        <w:ind w:left="502" w:hanging="360"/>
      </w:pPr>
      <w:rPr>
        <w:rFonts w:ascii="Arial" w:hAnsi="Arial" w:cs="Arial" w:hint="default"/>
      </w:rPr>
    </w:lvl>
    <w:lvl w:ilvl="1">
      <w:start w:val="1"/>
      <w:numFmt w:val="decimal"/>
      <w:lvlText w:val="%1.%2."/>
      <w:lvlJc w:val="left"/>
      <w:pPr>
        <w:ind w:left="792" w:hanging="432"/>
      </w:pPr>
      <w:rPr>
        <w:rFonts w:ascii="Arial" w:hAnsi="Arial" w:cs="Arial" w:hint="default"/>
        <w:b/>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55D879F8"/>
    <w:multiLevelType w:val="multilevel"/>
    <w:tmpl w:val="F946A31A"/>
    <w:lvl w:ilvl="0">
      <w:start w:val="1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56140EA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568C0FA1"/>
    <w:multiLevelType w:val="hybridMultilevel"/>
    <w:tmpl w:val="6DE2E4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7092B79"/>
    <w:multiLevelType w:val="multilevel"/>
    <w:tmpl w:val="84F0535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573E1E2E"/>
    <w:multiLevelType w:val="hybridMultilevel"/>
    <w:tmpl w:val="1E68D5C6"/>
    <w:lvl w:ilvl="0" w:tplc="1A4074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7CE4491"/>
    <w:multiLevelType w:val="multilevel"/>
    <w:tmpl w:val="436E3708"/>
    <w:styleLink w:val="Listapunktowana1"/>
    <w:lvl w:ilvl="0">
      <w:start w:val="1"/>
      <w:numFmt w:val="bullet"/>
      <w:lvlText w:val=""/>
      <w:lvlJc w:val="left"/>
      <w:pPr>
        <w:tabs>
          <w:tab w:val="num" w:pos="1418"/>
        </w:tabs>
        <w:ind w:left="1418" w:hanging="284"/>
      </w:pPr>
      <w:rPr>
        <w:rFonts w:ascii="Symbol" w:hAnsi="Symbol" w:hint="default"/>
        <w:sz w:val="24"/>
      </w:rPr>
    </w:lvl>
    <w:lvl w:ilvl="1">
      <w:start w:val="1"/>
      <w:numFmt w:val="bullet"/>
      <w:lvlText w:val="−"/>
      <w:lvlJc w:val="left"/>
      <w:pPr>
        <w:tabs>
          <w:tab w:val="num" w:pos="1701"/>
        </w:tabs>
        <w:ind w:left="1701" w:hanging="283"/>
      </w:pPr>
      <w:rPr>
        <w:rFonts w:ascii="Times New Roman" w:hAnsi="Times New Roman" w:cs="Times New Roman" w:hint="default"/>
      </w:rPr>
    </w:lvl>
    <w:lvl w:ilvl="2">
      <w:start w:val="1"/>
      <w:numFmt w:val="bullet"/>
      <w:lvlText w:val="."/>
      <w:lvlJc w:val="left"/>
      <w:pPr>
        <w:tabs>
          <w:tab w:val="num" w:pos="1985"/>
        </w:tabs>
        <w:ind w:left="1985" w:hanging="284"/>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BBA447B"/>
    <w:multiLevelType w:val="hybridMultilevel"/>
    <w:tmpl w:val="C2C6C28C"/>
    <w:lvl w:ilvl="0" w:tplc="E8DE1682">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5C487A65"/>
    <w:multiLevelType w:val="multilevel"/>
    <w:tmpl w:val="7AF0B1FC"/>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5E3D0C27"/>
    <w:multiLevelType w:val="hybridMultilevel"/>
    <w:tmpl w:val="7D2C7C1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0" w15:restartNumberingAfterBreak="0">
    <w:nsid w:val="60CA6F74"/>
    <w:multiLevelType w:val="hybridMultilevel"/>
    <w:tmpl w:val="44CE2260"/>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1583658"/>
    <w:multiLevelType w:val="hybridMultilevel"/>
    <w:tmpl w:val="AE4641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41D744A"/>
    <w:multiLevelType w:val="hybridMultilevel"/>
    <w:tmpl w:val="FC8C4D60"/>
    <w:styleLink w:val="Listapunktowana12"/>
    <w:lvl w:ilvl="0" w:tplc="C3B4595E">
      <w:start w:val="1"/>
      <w:numFmt w:val="bullet"/>
      <w:pStyle w:val="Standardwylicz2"/>
      <w:lvlText w:val=""/>
      <w:lvlJc w:val="left"/>
      <w:pPr>
        <w:tabs>
          <w:tab w:val="num" w:pos="1418"/>
        </w:tabs>
        <w:ind w:left="1418" w:hanging="511"/>
      </w:pPr>
      <w:rPr>
        <w:rFonts w:ascii="Symbol" w:hAnsi="Symbol" w:cs="Symbol" w:hint="default"/>
        <w:color w:val="auto"/>
      </w:rPr>
    </w:lvl>
    <w:lvl w:ilvl="1" w:tplc="C2863850">
      <w:start w:val="1"/>
      <w:numFmt w:val="bullet"/>
      <w:lvlText w:val="o"/>
      <w:lvlJc w:val="left"/>
      <w:pPr>
        <w:tabs>
          <w:tab w:val="num" w:pos="1440"/>
        </w:tabs>
        <w:ind w:left="1440" w:hanging="360"/>
      </w:pPr>
      <w:rPr>
        <w:rFonts w:ascii="Courier New" w:hAnsi="Courier New" w:cs="Courier New" w:hint="default"/>
      </w:rPr>
    </w:lvl>
    <w:lvl w:ilvl="2" w:tplc="BB181EEE">
      <w:start w:val="1"/>
      <w:numFmt w:val="bullet"/>
      <w:lvlText w:val=""/>
      <w:lvlJc w:val="left"/>
      <w:pPr>
        <w:tabs>
          <w:tab w:val="num" w:pos="2160"/>
        </w:tabs>
        <w:ind w:left="2160" w:hanging="360"/>
      </w:pPr>
      <w:rPr>
        <w:rFonts w:ascii="Wingdings" w:hAnsi="Wingdings" w:cs="Wingdings" w:hint="default"/>
      </w:rPr>
    </w:lvl>
    <w:lvl w:ilvl="3" w:tplc="05A02D24">
      <w:start w:val="1"/>
      <w:numFmt w:val="bullet"/>
      <w:lvlText w:val=""/>
      <w:lvlJc w:val="left"/>
      <w:pPr>
        <w:tabs>
          <w:tab w:val="num" w:pos="2880"/>
        </w:tabs>
        <w:ind w:left="2880" w:hanging="360"/>
      </w:pPr>
      <w:rPr>
        <w:rFonts w:ascii="Symbol" w:hAnsi="Symbol" w:cs="Symbol" w:hint="default"/>
      </w:rPr>
    </w:lvl>
    <w:lvl w:ilvl="4" w:tplc="1BC0D696">
      <w:start w:val="1"/>
      <w:numFmt w:val="bullet"/>
      <w:lvlText w:val="o"/>
      <w:lvlJc w:val="left"/>
      <w:pPr>
        <w:tabs>
          <w:tab w:val="num" w:pos="3600"/>
        </w:tabs>
        <w:ind w:left="3600" w:hanging="360"/>
      </w:pPr>
      <w:rPr>
        <w:rFonts w:ascii="Courier New" w:hAnsi="Courier New" w:cs="Courier New" w:hint="default"/>
      </w:rPr>
    </w:lvl>
    <w:lvl w:ilvl="5" w:tplc="C69E0FDA">
      <w:start w:val="1"/>
      <w:numFmt w:val="bullet"/>
      <w:lvlText w:val=""/>
      <w:lvlJc w:val="left"/>
      <w:pPr>
        <w:tabs>
          <w:tab w:val="num" w:pos="4320"/>
        </w:tabs>
        <w:ind w:left="4320" w:hanging="360"/>
      </w:pPr>
      <w:rPr>
        <w:rFonts w:ascii="Wingdings" w:hAnsi="Wingdings" w:cs="Wingdings" w:hint="default"/>
      </w:rPr>
    </w:lvl>
    <w:lvl w:ilvl="6" w:tplc="61705A5E">
      <w:start w:val="1"/>
      <w:numFmt w:val="bullet"/>
      <w:lvlText w:val=""/>
      <w:lvlJc w:val="left"/>
      <w:pPr>
        <w:tabs>
          <w:tab w:val="num" w:pos="5040"/>
        </w:tabs>
        <w:ind w:left="5040" w:hanging="360"/>
      </w:pPr>
      <w:rPr>
        <w:rFonts w:ascii="Symbol" w:hAnsi="Symbol" w:cs="Symbol" w:hint="default"/>
      </w:rPr>
    </w:lvl>
    <w:lvl w:ilvl="7" w:tplc="32183DEE">
      <w:start w:val="1"/>
      <w:numFmt w:val="bullet"/>
      <w:lvlText w:val="o"/>
      <w:lvlJc w:val="left"/>
      <w:pPr>
        <w:tabs>
          <w:tab w:val="num" w:pos="5760"/>
        </w:tabs>
        <w:ind w:left="5760" w:hanging="360"/>
      </w:pPr>
      <w:rPr>
        <w:rFonts w:ascii="Courier New" w:hAnsi="Courier New" w:cs="Courier New" w:hint="default"/>
      </w:rPr>
    </w:lvl>
    <w:lvl w:ilvl="8" w:tplc="549C42AA">
      <w:start w:val="1"/>
      <w:numFmt w:val="bullet"/>
      <w:lvlText w:val=""/>
      <w:lvlJc w:val="left"/>
      <w:pPr>
        <w:tabs>
          <w:tab w:val="num" w:pos="6480"/>
        </w:tabs>
        <w:ind w:left="6480" w:hanging="360"/>
      </w:pPr>
      <w:rPr>
        <w:rFonts w:ascii="Wingdings" w:hAnsi="Wingdings" w:cs="Wingdings" w:hint="default"/>
      </w:rPr>
    </w:lvl>
  </w:abstractNum>
  <w:abstractNum w:abstractNumId="73" w15:restartNumberingAfterBreak="0">
    <w:nsid w:val="67340124"/>
    <w:multiLevelType w:val="hybridMultilevel"/>
    <w:tmpl w:val="DC509558"/>
    <w:lvl w:ilvl="0" w:tplc="04150011">
      <w:start w:val="1"/>
      <w:numFmt w:val="decimal"/>
      <w:lvlText w:val="%1)"/>
      <w:lvlJc w:val="left"/>
      <w:pPr>
        <w:ind w:left="391" w:hanging="360"/>
      </w:pPr>
      <w:rPr>
        <w:rFonts w:hint="default"/>
      </w:rPr>
    </w:lvl>
    <w:lvl w:ilvl="1" w:tplc="04150019" w:tentative="1">
      <w:start w:val="1"/>
      <w:numFmt w:val="lowerLetter"/>
      <w:lvlText w:val="%2."/>
      <w:lvlJc w:val="left"/>
      <w:pPr>
        <w:ind w:left="1111" w:hanging="360"/>
      </w:pPr>
    </w:lvl>
    <w:lvl w:ilvl="2" w:tplc="0415001B" w:tentative="1">
      <w:start w:val="1"/>
      <w:numFmt w:val="lowerRoman"/>
      <w:lvlText w:val="%3."/>
      <w:lvlJc w:val="right"/>
      <w:pPr>
        <w:ind w:left="1831" w:hanging="180"/>
      </w:pPr>
    </w:lvl>
    <w:lvl w:ilvl="3" w:tplc="0415000F" w:tentative="1">
      <w:start w:val="1"/>
      <w:numFmt w:val="decimal"/>
      <w:lvlText w:val="%4."/>
      <w:lvlJc w:val="left"/>
      <w:pPr>
        <w:ind w:left="2551" w:hanging="360"/>
      </w:pPr>
    </w:lvl>
    <w:lvl w:ilvl="4" w:tplc="04150019" w:tentative="1">
      <w:start w:val="1"/>
      <w:numFmt w:val="lowerLetter"/>
      <w:lvlText w:val="%5."/>
      <w:lvlJc w:val="left"/>
      <w:pPr>
        <w:ind w:left="3271" w:hanging="360"/>
      </w:pPr>
    </w:lvl>
    <w:lvl w:ilvl="5" w:tplc="0415001B" w:tentative="1">
      <w:start w:val="1"/>
      <w:numFmt w:val="lowerRoman"/>
      <w:lvlText w:val="%6."/>
      <w:lvlJc w:val="right"/>
      <w:pPr>
        <w:ind w:left="3991" w:hanging="180"/>
      </w:pPr>
    </w:lvl>
    <w:lvl w:ilvl="6" w:tplc="0415000F" w:tentative="1">
      <w:start w:val="1"/>
      <w:numFmt w:val="decimal"/>
      <w:lvlText w:val="%7."/>
      <w:lvlJc w:val="left"/>
      <w:pPr>
        <w:ind w:left="4711" w:hanging="360"/>
      </w:pPr>
    </w:lvl>
    <w:lvl w:ilvl="7" w:tplc="04150019" w:tentative="1">
      <w:start w:val="1"/>
      <w:numFmt w:val="lowerLetter"/>
      <w:lvlText w:val="%8."/>
      <w:lvlJc w:val="left"/>
      <w:pPr>
        <w:ind w:left="5431" w:hanging="360"/>
      </w:pPr>
    </w:lvl>
    <w:lvl w:ilvl="8" w:tplc="0415001B" w:tentative="1">
      <w:start w:val="1"/>
      <w:numFmt w:val="lowerRoman"/>
      <w:lvlText w:val="%9."/>
      <w:lvlJc w:val="right"/>
      <w:pPr>
        <w:ind w:left="6151" w:hanging="180"/>
      </w:pPr>
    </w:lvl>
  </w:abstractNum>
  <w:abstractNum w:abstractNumId="74" w15:restartNumberingAfterBreak="0">
    <w:nsid w:val="68C059ED"/>
    <w:multiLevelType w:val="singleLevel"/>
    <w:tmpl w:val="04150013"/>
    <w:lvl w:ilvl="0">
      <w:start w:val="1"/>
      <w:numFmt w:val="upperRoman"/>
      <w:pStyle w:val="Styl1"/>
      <w:lvlText w:val="%1."/>
      <w:lvlJc w:val="left"/>
      <w:pPr>
        <w:tabs>
          <w:tab w:val="num" w:pos="720"/>
        </w:tabs>
        <w:ind w:left="720" w:hanging="720"/>
      </w:pPr>
      <w:rPr>
        <w:rFonts w:hint="default"/>
      </w:rPr>
    </w:lvl>
  </w:abstractNum>
  <w:abstractNum w:abstractNumId="75" w15:restartNumberingAfterBreak="0">
    <w:nsid w:val="6AB8512C"/>
    <w:multiLevelType w:val="hybridMultilevel"/>
    <w:tmpl w:val="7362FF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6BED3A28"/>
    <w:multiLevelType w:val="hybridMultilevel"/>
    <w:tmpl w:val="804C88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6D7E444C"/>
    <w:multiLevelType w:val="hybridMultilevel"/>
    <w:tmpl w:val="D310BDEA"/>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FE447B6"/>
    <w:multiLevelType w:val="hybridMultilevel"/>
    <w:tmpl w:val="98A68E5E"/>
    <w:lvl w:ilvl="0" w:tplc="0E74E118">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79" w15:restartNumberingAfterBreak="0">
    <w:nsid w:val="71F177BE"/>
    <w:multiLevelType w:val="hybridMultilevel"/>
    <w:tmpl w:val="6BB45AAA"/>
    <w:lvl w:ilvl="0" w:tplc="61AA0C84">
      <w:start w:val="1"/>
      <w:numFmt w:val="bullet"/>
      <w:pStyle w:val="ListItemC10"/>
      <w:lvlText w:val=""/>
      <w:lvlJc w:val="left"/>
      <w:pPr>
        <w:tabs>
          <w:tab w:val="num" w:pos="360"/>
        </w:tabs>
        <w:ind w:left="340" w:hanging="340"/>
      </w:pPr>
      <w:rPr>
        <w:rFonts w:ascii="Symbol" w:hAnsi="Symbol" w:hint="default"/>
      </w:rPr>
    </w:lvl>
    <w:lvl w:ilvl="1" w:tplc="807EF8EC">
      <w:start w:val="1"/>
      <w:numFmt w:val="bullet"/>
      <w:lvlText w:val="o"/>
      <w:lvlJc w:val="left"/>
      <w:pPr>
        <w:tabs>
          <w:tab w:val="num" w:pos="306"/>
        </w:tabs>
        <w:ind w:left="306" w:hanging="360"/>
      </w:pPr>
      <w:rPr>
        <w:rFonts w:ascii="Courier New" w:hAnsi="Courier New" w:hint="default"/>
      </w:rPr>
    </w:lvl>
    <w:lvl w:ilvl="2" w:tplc="17D498D4">
      <w:start w:val="1"/>
      <w:numFmt w:val="bullet"/>
      <w:lvlText w:val=""/>
      <w:lvlJc w:val="left"/>
      <w:pPr>
        <w:tabs>
          <w:tab w:val="num" w:pos="1026"/>
        </w:tabs>
        <w:ind w:left="1026" w:hanging="360"/>
      </w:pPr>
      <w:rPr>
        <w:rFonts w:ascii="Wingdings" w:hAnsi="Wingdings" w:hint="default"/>
      </w:rPr>
    </w:lvl>
    <w:lvl w:ilvl="3" w:tplc="972E6FA0">
      <w:start w:val="1"/>
      <w:numFmt w:val="bullet"/>
      <w:lvlText w:val=""/>
      <w:lvlJc w:val="left"/>
      <w:pPr>
        <w:tabs>
          <w:tab w:val="num" w:pos="1746"/>
        </w:tabs>
        <w:ind w:left="1746" w:hanging="360"/>
      </w:pPr>
      <w:rPr>
        <w:rFonts w:ascii="Symbol" w:hAnsi="Symbol" w:hint="default"/>
      </w:rPr>
    </w:lvl>
    <w:lvl w:ilvl="4" w:tplc="A5B6D62A" w:tentative="1">
      <w:start w:val="1"/>
      <w:numFmt w:val="bullet"/>
      <w:lvlText w:val="o"/>
      <w:lvlJc w:val="left"/>
      <w:pPr>
        <w:tabs>
          <w:tab w:val="num" w:pos="2466"/>
        </w:tabs>
        <w:ind w:left="2466" w:hanging="360"/>
      </w:pPr>
      <w:rPr>
        <w:rFonts w:ascii="Courier New" w:hAnsi="Courier New" w:hint="default"/>
      </w:rPr>
    </w:lvl>
    <w:lvl w:ilvl="5" w:tplc="B8D8E626" w:tentative="1">
      <w:start w:val="1"/>
      <w:numFmt w:val="bullet"/>
      <w:lvlText w:val=""/>
      <w:lvlJc w:val="left"/>
      <w:pPr>
        <w:tabs>
          <w:tab w:val="num" w:pos="3186"/>
        </w:tabs>
        <w:ind w:left="3186" w:hanging="360"/>
      </w:pPr>
      <w:rPr>
        <w:rFonts w:ascii="Wingdings" w:hAnsi="Wingdings" w:hint="default"/>
      </w:rPr>
    </w:lvl>
    <w:lvl w:ilvl="6" w:tplc="D7D0C72C" w:tentative="1">
      <w:start w:val="1"/>
      <w:numFmt w:val="bullet"/>
      <w:lvlText w:val=""/>
      <w:lvlJc w:val="left"/>
      <w:pPr>
        <w:tabs>
          <w:tab w:val="num" w:pos="3906"/>
        </w:tabs>
        <w:ind w:left="3906" w:hanging="360"/>
      </w:pPr>
      <w:rPr>
        <w:rFonts w:ascii="Symbol" w:hAnsi="Symbol" w:hint="default"/>
      </w:rPr>
    </w:lvl>
    <w:lvl w:ilvl="7" w:tplc="5D482A0C" w:tentative="1">
      <w:start w:val="1"/>
      <w:numFmt w:val="bullet"/>
      <w:lvlText w:val="o"/>
      <w:lvlJc w:val="left"/>
      <w:pPr>
        <w:tabs>
          <w:tab w:val="num" w:pos="4626"/>
        </w:tabs>
        <w:ind w:left="4626" w:hanging="360"/>
      </w:pPr>
      <w:rPr>
        <w:rFonts w:ascii="Courier New" w:hAnsi="Courier New" w:hint="default"/>
      </w:rPr>
    </w:lvl>
    <w:lvl w:ilvl="8" w:tplc="7BE0CD90" w:tentative="1">
      <w:start w:val="1"/>
      <w:numFmt w:val="bullet"/>
      <w:lvlText w:val=""/>
      <w:lvlJc w:val="left"/>
      <w:pPr>
        <w:tabs>
          <w:tab w:val="num" w:pos="5346"/>
        </w:tabs>
        <w:ind w:left="5346" w:hanging="360"/>
      </w:pPr>
      <w:rPr>
        <w:rFonts w:ascii="Wingdings" w:hAnsi="Wingdings" w:hint="default"/>
      </w:rPr>
    </w:lvl>
  </w:abstractNum>
  <w:abstractNum w:abstractNumId="80" w15:restartNumberingAfterBreak="0">
    <w:nsid w:val="72F863B2"/>
    <w:multiLevelType w:val="hybridMultilevel"/>
    <w:tmpl w:val="D2BC32F2"/>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751876E0"/>
    <w:multiLevelType w:val="hybridMultilevel"/>
    <w:tmpl w:val="1E6C9244"/>
    <w:lvl w:ilvl="0" w:tplc="0415000F">
      <w:start w:val="1"/>
      <w:numFmt w:val="decimal"/>
      <w:lvlText w:val="%1."/>
      <w:lvlJc w:val="left"/>
      <w:pPr>
        <w:tabs>
          <w:tab w:val="num" w:pos="360"/>
        </w:tabs>
        <w:ind w:left="360" w:hanging="360"/>
      </w:pPr>
      <w:rPr>
        <w:rFonts w:hint="default"/>
      </w:rPr>
    </w:lvl>
    <w:lvl w:ilvl="1" w:tplc="1D800D5A">
      <w:start w:val="1"/>
      <w:numFmt w:val="lowerLetter"/>
      <w:lvlText w:val="%2)"/>
      <w:lvlJc w:val="left"/>
      <w:pPr>
        <w:tabs>
          <w:tab w:val="num" w:pos="1494"/>
        </w:tabs>
        <w:ind w:left="1494" w:hanging="360"/>
      </w:pPr>
      <w:rPr>
        <w:rFonts w:hint="default"/>
      </w:rPr>
    </w:lvl>
    <w:lvl w:ilvl="2" w:tplc="0415001B" w:tentative="1">
      <w:start w:val="1"/>
      <w:numFmt w:val="lowerRoman"/>
      <w:lvlText w:val="%3."/>
      <w:lvlJc w:val="right"/>
      <w:pPr>
        <w:tabs>
          <w:tab w:val="num" w:pos="1800"/>
        </w:tabs>
        <w:ind w:left="1800" w:hanging="180"/>
      </w:pPr>
    </w:lvl>
    <w:lvl w:ilvl="3" w:tplc="0415000F">
      <w:start w:val="1"/>
      <w:numFmt w:val="decimal"/>
      <w:lvlText w:val="%4."/>
      <w:lvlJc w:val="left"/>
      <w:pPr>
        <w:tabs>
          <w:tab w:val="num" w:pos="1069"/>
        </w:tabs>
        <w:ind w:left="1069" w:hanging="360"/>
      </w:pPr>
    </w:lvl>
    <w:lvl w:ilvl="4" w:tplc="04150019">
      <w:start w:val="1"/>
      <w:numFmt w:val="lowerLetter"/>
      <w:lvlText w:val="%5."/>
      <w:lvlJc w:val="left"/>
      <w:pPr>
        <w:tabs>
          <w:tab w:val="num" w:pos="2203"/>
        </w:tabs>
        <w:ind w:left="2203"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82" w15:restartNumberingAfterBreak="0">
    <w:nsid w:val="75E51648"/>
    <w:multiLevelType w:val="hybridMultilevel"/>
    <w:tmpl w:val="F320BEA0"/>
    <w:lvl w:ilvl="0" w:tplc="FFFFFFFF">
      <w:start w:val="1"/>
      <w:numFmt w:val="bullet"/>
      <w:pStyle w:val="Standardwylicz1"/>
      <w:lvlText w:val=""/>
      <w:lvlJc w:val="left"/>
      <w:pPr>
        <w:tabs>
          <w:tab w:val="num" w:pos="1701"/>
        </w:tabs>
        <w:ind w:left="1701" w:hanging="567"/>
      </w:pPr>
      <w:rPr>
        <w:rFonts w:ascii="Wingdings" w:hAnsi="Wingdings" w:cs="Wingdings" w:hint="default"/>
        <w:sz w:val="16"/>
        <w:szCs w:val="16"/>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83" w15:restartNumberingAfterBreak="0">
    <w:nsid w:val="77530190"/>
    <w:multiLevelType w:val="hybridMultilevel"/>
    <w:tmpl w:val="DFA677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77AF3FBB"/>
    <w:multiLevelType w:val="multilevel"/>
    <w:tmpl w:val="D9EE2992"/>
    <w:lvl w:ilvl="0">
      <w:start w:val="1"/>
      <w:numFmt w:val="decimal"/>
      <w:lvlText w:val="%1."/>
      <w:lvlJc w:val="left"/>
      <w:pPr>
        <w:tabs>
          <w:tab w:val="num" w:pos="360"/>
        </w:tabs>
        <w:ind w:left="360" w:hanging="360"/>
      </w:pPr>
      <w:rPr>
        <w:rFonts w:ascii="Arial" w:hAnsi="Arial" w:hint="default"/>
        <w:b/>
        <w:i w:val="0"/>
        <w:sz w:val="22"/>
        <w:szCs w:val="22"/>
      </w:rPr>
    </w:lvl>
    <w:lvl w:ilvl="1">
      <w:start w:val="1"/>
      <w:numFmt w:val="decimal"/>
      <w:lvlText w:val="%1.%2."/>
      <w:lvlJc w:val="left"/>
      <w:pPr>
        <w:tabs>
          <w:tab w:val="num" w:pos="792"/>
        </w:tabs>
        <w:ind w:left="792" w:hanging="432"/>
      </w:pPr>
      <w:rPr>
        <w:rFonts w:ascii="Arial" w:hAnsi="Arial" w:cs="Arial" w:hint="default"/>
        <w:b w:val="0"/>
        <w:i w:val="0"/>
        <w:sz w:val="22"/>
        <w:szCs w:val="22"/>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5" w15:restartNumberingAfterBreak="0">
    <w:nsid w:val="781B65D7"/>
    <w:multiLevelType w:val="hybridMultilevel"/>
    <w:tmpl w:val="54C6A278"/>
    <w:lvl w:ilvl="0" w:tplc="80D00C2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782F039E"/>
    <w:multiLevelType w:val="hybridMultilevel"/>
    <w:tmpl w:val="CAD25D4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798E0ED0"/>
    <w:multiLevelType w:val="hybridMultilevel"/>
    <w:tmpl w:val="524C92DC"/>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C3B432B"/>
    <w:multiLevelType w:val="hybridMultilevel"/>
    <w:tmpl w:val="39FA909E"/>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D796890"/>
    <w:multiLevelType w:val="hybridMultilevel"/>
    <w:tmpl w:val="2EE6BCBE"/>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7DA1677E"/>
    <w:multiLevelType w:val="hybridMultilevel"/>
    <w:tmpl w:val="17E290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7EB00C9B"/>
    <w:multiLevelType w:val="multilevel"/>
    <w:tmpl w:val="8A903162"/>
    <w:lvl w:ilvl="0">
      <w:start w:val="1"/>
      <w:numFmt w:val="decimal"/>
      <w:lvlText w:val="%1."/>
      <w:lvlJc w:val="left"/>
      <w:pPr>
        <w:ind w:left="495" w:hanging="495"/>
      </w:pPr>
      <w:rPr>
        <w:rFonts w:hint="default"/>
      </w:rPr>
    </w:lvl>
    <w:lvl w:ilvl="1">
      <w:start w:val="4"/>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7F7F6C7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8"/>
  </w:num>
  <w:num w:numId="2">
    <w:abstractNumId w:val="46"/>
  </w:num>
  <w:num w:numId="3">
    <w:abstractNumId w:val="45"/>
  </w:num>
  <w:num w:numId="4">
    <w:abstractNumId w:val="51"/>
  </w:num>
  <w:num w:numId="5">
    <w:abstractNumId w:val="74"/>
  </w:num>
  <w:num w:numId="6">
    <w:abstractNumId w:val="29"/>
  </w:num>
  <w:num w:numId="7">
    <w:abstractNumId w:val="82"/>
  </w:num>
  <w:num w:numId="8">
    <w:abstractNumId w:val="72"/>
  </w:num>
  <w:num w:numId="9">
    <w:abstractNumId w:val="56"/>
  </w:num>
  <w:num w:numId="10">
    <w:abstractNumId w:val="47"/>
  </w:num>
  <w:num w:numId="11">
    <w:abstractNumId w:val="81"/>
  </w:num>
  <w:num w:numId="12">
    <w:abstractNumId w:val="84"/>
  </w:num>
  <w:num w:numId="13">
    <w:abstractNumId w:val="27"/>
  </w:num>
  <w:num w:numId="14">
    <w:abstractNumId w:val="55"/>
  </w:num>
  <w:num w:numId="15">
    <w:abstractNumId w:val="50"/>
  </w:num>
  <w:num w:numId="16">
    <w:abstractNumId w:val="0"/>
  </w:num>
  <w:num w:numId="17">
    <w:abstractNumId w:val="10"/>
  </w:num>
  <w:num w:numId="18">
    <w:abstractNumId w:val="66"/>
  </w:num>
  <w:num w:numId="19">
    <w:abstractNumId w:val="43"/>
  </w:num>
  <w:num w:numId="20">
    <w:abstractNumId w:val="2"/>
  </w:num>
  <w:num w:numId="21">
    <w:abstractNumId w:val="79"/>
  </w:num>
  <w:num w:numId="22">
    <w:abstractNumId w:val="18"/>
  </w:num>
  <w:num w:numId="23">
    <w:abstractNumId w:val="41"/>
  </w:num>
  <w:num w:numId="24">
    <w:abstractNumId w:val="1"/>
  </w:num>
  <w:num w:numId="25">
    <w:abstractNumId w:val="62"/>
  </w:num>
  <w:num w:numId="26">
    <w:abstractNumId w:val="5"/>
  </w:num>
  <w:num w:numId="27">
    <w:abstractNumId w:val="70"/>
  </w:num>
  <w:num w:numId="28">
    <w:abstractNumId w:val="32"/>
  </w:num>
  <w:num w:numId="29">
    <w:abstractNumId w:val="87"/>
  </w:num>
  <w:num w:numId="30">
    <w:abstractNumId w:val="88"/>
  </w:num>
  <w:num w:numId="31">
    <w:abstractNumId w:val="22"/>
  </w:num>
  <w:num w:numId="32">
    <w:abstractNumId w:val="12"/>
  </w:num>
  <w:num w:numId="33">
    <w:abstractNumId w:val="14"/>
  </w:num>
  <w:num w:numId="34">
    <w:abstractNumId w:val="8"/>
  </w:num>
  <w:num w:numId="35">
    <w:abstractNumId w:val="7"/>
  </w:num>
  <w:num w:numId="36">
    <w:abstractNumId w:val="4"/>
  </w:num>
  <w:num w:numId="37">
    <w:abstractNumId w:val="65"/>
  </w:num>
  <w:num w:numId="38">
    <w:abstractNumId w:val="78"/>
  </w:num>
  <w:num w:numId="39">
    <w:abstractNumId w:val="24"/>
  </w:num>
  <w:num w:numId="40">
    <w:abstractNumId w:val="21"/>
  </w:num>
  <w:num w:numId="41">
    <w:abstractNumId w:val="30"/>
  </w:num>
  <w:num w:numId="42">
    <w:abstractNumId w:val="59"/>
  </w:num>
  <w:num w:numId="43">
    <w:abstractNumId w:val="77"/>
  </w:num>
  <w:num w:numId="44">
    <w:abstractNumId w:val="89"/>
  </w:num>
  <w:num w:numId="45">
    <w:abstractNumId w:val="20"/>
  </w:num>
  <w:num w:numId="46">
    <w:abstractNumId w:val="19"/>
  </w:num>
  <w:num w:numId="47">
    <w:abstractNumId w:val="85"/>
  </w:num>
  <w:num w:numId="48">
    <w:abstractNumId w:val="48"/>
  </w:num>
  <w:num w:numId="49">
    <w:abstractNumId w:val="31"/>
  </w:num>
  <w:num w:numId="50">
    <w:abstractNumId w:val="53"/>
  </w:num>
  <w:num w:numId="51">
    <w:abstractNumId w:val="64"/>
  </w:num>
  <w:num w:numId="52">
    <w:abstractNumId w:val="38"/>
  </w:num>
  <w:num w:numId="53">
    <w:abstractNumId w:val="52"/>
  </w:num>
  <w:num w:numId="54">
    <w:abstractNumId w:val="71"/>
  </w:num>
  <w:num w:numId="55">
    <w:abstractNumId w:val="63"/>
  </w:num>
  <w:num w:numId="56">
    <w:abstractNumId w:val="76"/>
  </w:num>
  <w:num w:numId="57">
    <w:abstractNumId w:val="75"/>
  </w:num>
  <w:num w:numId="58">
    <w:abstractNumId w:val="6"/>
  </w:num>
  <w:num w:numId="59">
    <w:abstractNumId w:val="58"/>
  </w:num>
  <w:num w:numId="60">
    <w:abstractNumId w:val="9"/>
  </w:num>
  <w:num w:numId="61">
    <w:abstractNumId w:val="23"/>
  </w:num>
  <w:num w:numId="62">
    <w:abstractNumId w:val="90"/>
  </w:num>
  <w:num w:numId="63">
    <w:abstractNumId w:val="33"/>
  </w:num>
  <w:num w:numId="64">
    <w:abstractNumId w:val="67"/>
  </w:num>
  <w:num w:numId="65">
    <w:abstractNumId w:val="91"/>
  </w:num>
  <w:num w:numId="66">
    <w:abstractNumId w:val="86"/>
  </w:num>
  <w:num w:numId="67">
    <w:abstractNumId w:val="54"/>
  </w:num>
  <w:num w:numId="68">
    <w:abstractNumId w:val="57"/>
  </w:num>
  <w:num w:numId="69">
    <w:abstractNumId w:val="61"/>
  </w:num>
  <w:num w:numId="70">
    <w:abstractNumId w:val="35"/>
  </w:num>
  <w:num w:numId="71">
    <w:abstractNumId w:val="68"/>
  </w:num>
  <w:num w:numId="72">
    <w:abstractNumId w:val="26"/>
  </w:num>
  <w:num w:numId="73">
    <w:abstractNumId w:val="16"/>
  </w:num>
  <w:num w:numId="74">
    <w:abstractNumId w:val="11"/>
  </w:num>
  <w:num w:numId="75">
    <w:abstractNumId w:val="13"/>
  </w:num>
  <w:num w:numId="76">
    <w:abstractNumId w:val="37"/>
  </w:num>
  <w:num w:numId="77">
    <w:abstractNumId w:val="73"/>
  </w:num>
  <w:num w:numId="78">
    <w:abstractNumId w:val="49"/>
  </w:num>
  <w:num w:numId="7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0"/>
  </w:num>
  <w:num w:numId="81">
    <w:abstractNumId w:val="39"/>
  </w:num>
  <w:num w:numId="82">
    <w:abstractNumId w:val="25"/>
  </w:num>
  <w:num w:numId="83">
    <w:abstractNumId w:val="92"/>
  </w:num>
  <w:num w:numId="84">
    <w:abstractNumId w:val="80"/>
  </w:num>
  <w:num w:numId="85">
    <w:abstractNumId w:val="15"/>
  </w:num>
  <w:num w:numId="86">
    <w:abstractNumId w:val="55"/>
  </w:num>
  <w:num w:numId="87">
    <w:abstractNumId w:val="44"/>
  </w:num>
  <w:num w:numId="8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2"/>
  </w:num>
  <w:num w:numId="91">
    <w:abstractNumId w:val="17"/>
  </w:num>
  <w:num w:numId="92">
    <w:abstractNumId w:val="83"/>
  </w:num>
  <w:num w:numId="93">
    <w:abstractNumId w:val="36"/>
  </w:num>
  <w:num w:numId="9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8C0"/>
    <w:rsid w:val="00003334"/>
    <w:rsid w:val="000048FB"/>
    <w:rsid w:val="000058F7"/>
    <w:rsid w:val="000065B6"/>
    <w:rsid w:val="00006CF1"/>
    <w:rsid w:val="00006F52"/>
    <w:rsid w:val="000076C4"/>
    <w:rsid w:val="000100A1"/>
    <w:rsid w:val="00012C66"/>
    <w:rsid w:val="000159C2"/>
    <w:rsid w:val="00015C18"/>
    <w:rsid w:val="0002219E"/>
    <w:rsid w:val="0002248B"/>
    <w:rsid w:val="00022683"/>
    <w:rsid w:val="00022A3F"/>
    <w:rsid w:val="00025A53"/>
    <w:rsid w:val="00031851"/>
    <w:rsid w:val="00031F21"/>
    <w:rsid w:val="000330A3"/>
    <w:rsid w:val="0003440E"/>
    <w:rsid w:val="00034D59"/>
    <w:rsid w:val="00034E2F"/>
    <w:rsid w:val="00035DA9"/>
    <w:rsid w:val="0003625D"/>
    <w:rsid w:val="00040209"/>
    <w:rsid w:val="000406EF"/>
    <w:rsid w:val="00040DD7"/>
    <w:rsid w:val="00043261"/>
    <w:rsid w:val="00044BA5"/>
    <w:rsid w:val="0004726E"/>
    <w:rsid w:val="00047558"/>
    <w:rsid w:val="000500B2"/>
    <w:rsid w:val="000528A7"/>
    <w:rsid w:val="00055300"/>
    <w:rsid w:val="000568FB"/>
    <w:rsid w:val="00056ACD"/>
    <w:rsid w:val="00056C38"/>
    <w:rsid w:val="00061276"/>
    <w:rsid w:val="00061286"/>
    <w:rsid w:val="0006209E"/>
    <w:rsid w:val="0007352B"/>
    <w:rsid w:val="00074437"/>
    <w:rsid w:val="00075C3C"/>
    <w:rsid w:val="000766AA"/>
    <w:rsid w:val="00076FF4"/>
    <w:rsid w:val="00077641"/>
    <w:rsid w:val="0008167F"/>
    <w:rsid w:val="0008252E"/>
    <w:rsid w:val="00083036"/>
    <w:rsid w:val="00083B38"/>
    <w:rsid w:val="00086242"/>
    <w:rsid w:val="00087583"/>
    <w:rsid w:val="00087EA9"/>
    <w:rsid w:val="00090562"/>
    <w:rsid w:val="0009398C"/>
    <w:rsid w:val="000967FA"/>
    <w:rsid w:val="000A1F7E"/>
    <w:rsid w:val="000A4C70"/>
    <w:rsid w:val="000A5573"/>
    <w:rsid w:val="000A5713"/>
    <w:rsid w:val="000A5C63"/>
    <w:rsid w:val="000A79BE"/>
    <w:rsid w:val="000B0AC0"/>
    <w:rsid w:val="000B135C"/>
    <w:rsid w:val="000B4AFD"/>
    <w:rsid w:val="000C0759"/>
    <w:rsid w:val="000C18BC"/>
    <w:rsid w:val="000C24ED"/>
    <w:rsid w:val="000C2A9D"/>
    <w:rsid w:val="000C362C"/>
    <w:rsid w:val="000C5040"/>
    <w:rsid w:val="000C6EDA"/>
    <w:rsid w:val="000D08C4"/>
    <w:rsid w:val="000D094F"/>
    <w:rsid w:val="000D2696"/>
    <w:rsid w:val="000D345D"/>
    <w:rsid w:val="000D3AE8"/>
    <w:rsid w:val="000D3AF0"/>
    <w:rsid w:val="000D3EC4"/>
    <w:rsid w:val="000D4456"/>
    <w:rsid w:val="000D4C1A"/>
    <w:rsid w:val="000D76A9"/>
    <w:rsid w:val="000D7BBD"/>
    <w:rsid w:val="000E0734"/>
    <w:rsid w:val="000E09AA"/>
    <w:rsid w:val="000E0D2A"/>
    <w:rsid w:val="000E1089"/>
    <w:rsid w:val="000E2705"/>
    <w:rsid w:val="000E5BC9"/>
    <w:rsid w:val="000E7E3C"/>
    <w:rsid w:val="000F1AC7"/>
    <w:rsid w:val="000F205C"/>
    <w:rsid w:val="000F2434"/>
    <w:rsid w:val="000F3C06"/>
    <w:rsid w:val="000F5E52"/>
    <w:rsid w:val="000F63C8"/>
    <w:rsid w:val="000F69E8"/>
    <w:rsid w:val="001001C4"/>
    <w:rsid w:val="0010127E"/>
    <w:rsid w:val="00104E94"/>
    <w:rsid w:val="0010560C"/>
    <w:rsid w:val="00110BDF"/>
    <w:rsid w:val="00111862"/>
    <w:rsid w:val="00113BB4"/>
    <w:rsid w:val="001140D9"/>
    <w:rsid w:val="0011596E"/>
    <w:rsid w:val="00115E82"/>
    <w:rsid w:val="001163B6"/>
    <w:rsid w:val="00116AB3"/>
    <w:rsid w:val="0011797C"/>
    <w:rsid w:val="001203C3"/>
    <w:rsid w:val="0012101D"/>
    <w:rsid w:val="00123A02"/>
    <w:rsid w:val="00123E04"/>
    <w:rsid w:val="00124190"/>
    <w:rsid w:val="00125AA8"/>
    <w:rsid w:val="00126F80"/>
    <w:rsid w:val="001276FB"/>
    <w:rsid w:val="00131BD4"/>
    <w:rsid w:val="00133AC6"/>
    <w:rsid w:val="001340F3"/>
    <w:rsid w:val="00135B4E"/>
    <w:rsid w:val="00136AD7"/>
    <w:rsid w:val="001374EF"/>
    <w:rsid w:val="00140146"/>
    <w:rsid w:val="00140D58"/>
    <w:rsid w:val="00141DD9"/>
    <w:rsid w:val="00143EC5"/>
    <w:rsid w:val="001441FC"/>
    <w:rsid w:val="001445D4"/>
    <w:rsid w:val="00151AAA"/>
    <w:rsid w:val="00156D87"/>
    <w:rsid w:val="00160F32"/>
    <w:rsid w:val="00162BC6"/>
    <w:rsid w:val="00163CB7"/>
    <w:rsid w:val="00166452"/>
    <w:rsid w:val="0016692E"/>
    <w:rsid w:val="0017028E"/>
    <w:rsid w:val="00170E8C"/>
    <w:rsid w:val="0017166B"/>
    <w:rsid w:val="00174197"/>
    <w:rsid w:val="001743BB"/>
    <w:rsid w:val="001747B1"/>
    <w:rsid w:val="001749E6"/>
    <w:rsid w:val="00174D87"/>
    <w:rsid w:val="001770AF"/>
    <w:rsid w:val="00177585"/>
    <w:rsid w:val="00177CFA"/>
    <w:rsid w:val="00181469"/>
    <w:rsid w:val="00183C06"/>
    <w:rsid w:val="001869EF"/>
    <w:rsid w:val="00186B48"/>
    <w:rsid w:val="0019073A"/>
    <w:rsid w:val="00191759"/>
    <w:rsid w:val="001951D1"/>
    <w:rsid w:val="001951FE"/>
    <w:rsid w:val="001A07B6"/>
    <w:rsid w:val="001A3027"/>
    <w:rsid w:val="001A5922"/>
    <w:rsid w:val="001A618F"/>
    <w:rsid w:val="001A6F37"/>
    <w:rsid w:val="001B062E"/>
    <w:rsid w:val="001B1C3D"/>
    <w:rsid w:val="001B27D9"/>
    <w:rsid w:val="001B4C66"/>
    <w:rsid w:val="001B51C2"/>
    <w:rsid w:val="001C4729"/>
    <w:rsid w:val="001C476F"/>
    <w:rsid w:val="001C6B89"/>
    <w:rsid w:val="001D03EE"/>
    <w:rsid w:val="001D3F78"/>
    <w:rsid w:val="001D6553"/>
    <w:rsid w:val="001D7514"/>
    <w:rsid w:val="001E089C"/>
    <w:rsid w:val="001E215E"/>
    <w:rsid w:val="001E3266"/>
    <w:rsid w:val="001E4E0F"/>
    <w:rsid w:val="001E5C2D"/>
    <w:rsid w:val="001E5E8B"/>
    <w:rsid w:val="001E62D1"/>
    <w:rsid w:val="001E66C1"/>
    <w:rsid w:val="001F1019"/>
    <w:rsid w:val="001F1F04"/>
    <w:rsid w:val="001F4CF3"/>
    <w:rsid w:val="001F6B4C"/>
    <w:rsid w:val="001F6B82"/>
    <w:rsid w:val="00201788"/>
    <w:rsid w:val="002024C6"/>
    <w:rsid w:val="00202D22"/>
    <w:rsid w:val="002041F9"/>
    <w:rsid w:val="00205045"/>
    <w:rsid w:val="00205B73"/>
    <w:rsid w:val="0020605B"/>
    <w:rsid w:val="00206158"/>
    <w:rsid w:val="00210EE9"/>
    <w:rsid w:val="00212BDF"/>
    <w:rsid w:val="0021312C"/>
    <w:rsid w:val="00223DFD"/>
    <w:rsid w:val="00226C9B"/>
    <w:rsid w:val="00227AB2"/>
    <w:rsid w:val="00230A21"/>
    <w:rsid w:val="00231D3A"/>
    <w:rsid w:val="002321E7"/>
    <w:rsid w:val="00232343"/>
    <w:rsid w:val="0023271C"/>
    <w:rsid w:val="00234CED"/>
    <w:rsid w:val="00236A50"/>
    <w:rsid w:val="002410F9"/>
    <w:rsid w:val="00242128"/>
    <w:rsid w:val="00242A4F"/>
    <w:rsid w:val="00242DBD"/>
    <w:rsid w:val="0024318E"/>
    <w:rsid w:val="00243A22"/>
    <w:rsid w:val="00243E4E"/>
    <w:rsid w:val="002446DE"/>
    <w:rsid w:val="00245E24"/>
    <w:rsid w:val="0024618A"/>
    <w:rsid w:val="002479EF"/>
    <w:rsid w:val="0025002A"/>
    <w:rsid w:val="00250AA6"/>
    <w:rsid w:val="00252CCC"/>
    <w:rsid w:val="00254036"/>
    <w:rsid w:val="00254B11"/>
    <w:rsid w:val="0025501F"/>
    <w:rsid w:val="002553F9"/>
    <w:rsid w:val="002563D5"/>
    <w:rsid w:val="002577A2"/>
    <w:rsid w:val="00257E31"/>
    <w:rsid w:val="00260363"/>
    <w:rsid w:val="0026539D"/>
    <w:rsid w:val="00267E51"/>
    <w:rsid w:val="002713D1"/>
    <w:rsid w:val="002742D7"/>
    <w:rsid w:val="00274490"/>
    <w:rsid w:val="00275B92"/>
    <w:rsid w:val="00275E05"/>
    <w:rsid w:val="00276735"/>
    <w:rsid w:val="00281E21"/>
    <w:rsid w:val="00283058"/>
    <w:rsid w:val="0028320F"/>
    <w:rsid w:val="002848FC"/>
    <w:rsid w:val="00290A64"/>
    <w:rsid w:val="00291352"/>
    <w:rsid w:val="002930C2"/>
    <w:rsid w:val="00297119"/>
    <w:rsid w:val="00297187"/>
    <w:rsid w:val="00297D71"/>
    <w:rsid w:val="002A062D"/>
    <w:rsid w:val="002A065B"/>
    <w:rsid w:val="002A08AD"/>
    <w:rsid w:val="002A328A"/>
    <w:rsid w:val="002A3A98"/>
    <w:rsid w:val="002A3CC7"/>
    <w:rsid w:val="002A6330"/>
    <w:rsid w:val="002A7D9C"/>
    <w:rsid w:val="002B02D1"/>
    <w:rsid w:val="002B0507"/>
    <w:rsid w:val="002B10AF"/>
    <w:rsid w:val="002C0D1B"/>
    <w:rsid w:val="002C0FD1"/>
    <w:rsid w:val="002C11D1"/>
    <w:rsid w:val="002C14BD"/>
    <w:rsid w:val="002C18B1"/>
    <w:rsid w:val="002C2736"/>
    <w:rsid w:val="002C27A2"/>
    <w:rsid w:val="002C2B38"/>
    <w:rsid w:val="002C5180"/>
    <w:rsid w:val="002C53BA"/>
    <w:rsid w:val="002C692F"/>
    <w:rsid w:val="002D2031"/>
    <w:rsid w:val="002D2128"/>
    <w:rsid w:val="002D33E1"/>
    <w:rsid w:val="002D36D5"/>
    <w:rsid w:val="002D3D35"/>
    <w:rsid w:val="002D5C98"/>
    <w:rsid w:val="002D5EA2"/>
    <w:rsid w:val="002D689B"/>
    <w:rsid w:val="002D6945"/>
    <w:rsid w:val="002D72E7"/>
    <w:rsid w:val="002D74B8"/>
    <w:rsid w:val="002E249D"/>
    <w:rsid w:val="002E3E48"/>
    <w:rsid w:val="002E42B4"/>
    <w:rsid w:val="002E5015"/>
    <w:rsid w:val="002F05C0"/>
    <w:rsid w:val="002F0FAB"/>
    <w:rsid w:val="002F1558"/>
    <w:rsid w:val="002F3370"/>
    <w:rsid w:val="002F3AB4"/>
    <w:rsid w:val="002F4FDC"/>
    <w:rsid w:val="002F7201"/>
    <w:rsid w:val="002F7C58"/>
    <w:rsid w:val="002F7F8D"/>
    <w:rsid w:val="002F7FAA"/>
    <w:rsid w:val="003000A1"/>
    <w:rsid w:val="003004E2"/>
    <w:rsid w:val="0030083E"/>
    <w:rsid w:val="00302F77"/>
    <w:rsid w:val="00304358"/>
    <w:rsid w:val="0030609E"/>
    <w:rsid w:val="00306277"/>
    <w:rsid w:val="0030721D"/>
    <w:rsid w:val="003079A3"/>
    <w:rsid w:val="00311400"/>
    <w:rsid w:val="00311F9E"/>
    <w:rsid w:val="003177E3"/>
    <w:rsid w:val="00323CA9"/>
    <w:rsid w:val="003244B5"/>
    <w:rsid w:val="00326CD0"/>
    <w:rsid w:val="0032787C"/>
    <w:rsid w:val="00327F56"/>
    <w:rsid w:val="00332880"/>
    <w:rsid w:val="003410E6"/>
    <w:rsid w:val="00343B6F"/>
    <w:rsid w:val="00343E5C"/>
    <w:rsid w:val="003440D7"/>
    <w:rsid w:val="003461FC"/>
    <w:rsid w:val="0034666A"/>
    <w:rsid w:val="00347F28"/>
    <w:rsid w:val="003510F1"/>
    <w:rsid w:val="003513BB"/>
    <w:rsid w:val="00352D7B"/>
    <w:rsid w:val="003535A4"/>
    <w:rsid w:val="0035360C"/>
    <w:rsid w:val="0036175F"/>
    <w:rsid w:val="0036204D"/>
    <w:rsid w:val="0036373E"/>
    <w:rsid w:val="00364815"/>
    <w:rsid w:val="00364D2F"/>
    <w:rsid w:val="00365593"/>
    <w:rsid w:val="0036560A"/>
    <w:rsid w:val="00372296"/>
    <w:rsid w:val="00376C56"/>
    <w:rsid w:val="003770DE"/>
    <w:rsid w:val="00377471"/>
    <w:rsid w:val="003774CB"/>
    <w:rsid w:val="00377F1C"/>
    <w:rsid w:val="00380AD0"/>
    <w:rsid w:val="0038342D"/>
    <w:rsid w:val="00387010"/>
    <w:rsid w:val="00387521"/>
    <w:rsid w:val="00387E8F"/>
    <w:rsid w:val="00390BF6"/>
    <w:rsid w:val="00391404"/>
    <w:rsid w:val="0039177B"/>
    <w:rsid w:val="003922D4"/>
    <w:rsid w:val="0039317C"/>
    <w:rsid w:val="00393CD2"/>
    <w:rsid w:val="00393E01"/>
    <w:rsid w:val="00396BA3"/>
    <w:rsid w:val="003A06E4"/>
    <w:rsid w:val="003A0F73"/>
    <w:rsid w:val="003A10E6"/>
    <w:rsid w:val="003A17B1"/>
    <w:rsid w:val="003A2845"/>
    <w:rsid w:val="003A2DDA"/>
    <w:rsid w:val="003A348D"/>
    <w:rsid w:val="003B051C"/>
    <w:rsid w:val="003B123C"/>
    <w:rsid w:val="003B1AF4"/>
    <w:rsid w:val="003B3498"/>
    <w:rsid w:val="003B608A"/>
    <w:rsid w:val="003C0B56"/>
    <w:rsid w:val="003C24C2"/>
    <w:rsid w:val="003C491F"/>
    <w:rsid w:val="003C4C4E"/>
    <w:rsid w:val="003C57A4"/>
    <w:rsid w:val="003C6057"/>
    <w:rsid w:val="003C75E4"/>
    <w:rsid w:val="003C7DC0"/>
    <w:rsid w:val="003D0C40"/>
    <w:rsid w:val="003D1661"/>
    <w:rsid w:val="003D2607"/>
    <w:rsid w:val="003D2829"/>
    <w:rsid w:val="003D38B2"/>
    <w:rsid w:val="003D3B47"/>
    <w:rsid w:val="003D3D3D"/>
    <w:rsid w:val="003D5A6B"/>
    <w:rsid w:val="003D6E07"/>
    <w:rsid w:val="003D749A"/>
    <w:rsid w:val="003E1954"/>
    <w:rsid w:val="003E3C72"/>
    <w:rsid w:val="003E5CA3"/>
    <w:rsid w:val="003E691F"/>
    <w:rsid w:val="003E77D0"/>
    <w:rsid w:val="003F22D8"/>
    <w:rsid w:val="003F27B1"/>
    <w:rsid w:val="003F43C1"/>
    <w:rsid w:val="003F5E49"/>
    <w:rsid w:val="00402961"/>
    <w:rsid w:val="00403A07"/>
    <w:rsid w:val="00406956"/>
    <w:rsid w:val="0041086E"/>
    <w:rsid w:val="00410882"/>
    <w:rsid w:val="00412A35"/>
    <w:rsid w:val="00416300"/>
    <w:rsid w:val="00416AD4"/>
    <w:rsid w:val="00420F9A"/>
    <w:rsid w:val="00425AC5"/>
    <w:rsid w:val="00425B45"/>
    <w:rsid w:val="00430100"/>
    <w:rsid w:val="004326BA"/>
    <w:rsid w:val="00433561"/>
    <w:rsid w:val="0043405E"/>
    <w:rsid w:val="004347F5"/>
    <w:rsid w:val="00435382"/>
    <w:rsid w:val="00435EF8"/>
    <w:rsid w:val="00437615"/>
    <w:rsid w:val="00440DF6"/>
    <w:rsid w:val="00442101"/>
    <w:rsid w:val="00452A3B"/>
    <w:rsid w:val="00454BFC"/>
    <w:rsid w:val="00460A5D"/>
    <w:rsid w:val="00461B6F"/>
    <w:rsid w:val="004646EA"/>
    <w:rsid w:val="004647F0"/>
    <w:rsid w:val="00465358"/>
    <w:rsid w:val="004655CF"/>
    <w:rsid w:val="0046733C"/>
    <w:rsid w:val="00470943"/>
    <w:rsid w:val="0047191D"/>
    <w:rsid w:val="00472DD4"/>
    <w:rsid w:val="00474EF0"/>
    <w:rsid w:val="004801E0"/>
    <w:rsid w:val="00482D10"/>
    <w:rsid w:val="00483CB2"/>
    <w:rsid w:val="0048438B"/>
    <w:rsid w:val="00486833"/>
    <w:rsid w:val="004917C6"/>
    <w:rsid w:val="0049722B"/>
    <w:rsid w:val="004A19EA"/>
    <w:rsid w:val="004A1CED"/>
    <w:rsid w:val="004A218B"/>
    <w:rsid w:val="004A2D2C"/>
    <w:rsid w:val="004A5A1F"/>
    <w:rsid w:val="004A6634"/>
    <w:rsid w:val="004A7B08"/>
    <w:rsid w:val="004B03F8"/>
    <w:rsid w:val="004B299E"/>
    <w:rsid w:val="004B2D21"/>
    <w:rsid w:val="004B33A6"/>
    <w:rsid w:val="004B37B9"/>
    <w:rsid w:val="004B3A48"/>
    <w:rsid w:val="004B409A"/>
    <w:rsid w:val="004B4CED"/>
    <w:rsid w:val="004B5472"/>
    <w:rsid w:val="004B6AA6"/>
    <w:rsid w:val="004B77EB"/>
    <w:rsid w:val="004C0768"/>
    <w:rsid w:val="004C09EA"/>
    <w:rsid w:val="004C1E5F"/>
    <w:rsid w:val="004C3974"/>
    <w:rsid w:val="004C74E5"/>
    <w:rsid w:val="004D076A"/>
    <w:rsid w:val="004D2ADE"/>
    <w:rsid w:val="004D3A9E"/>
    <w:rsid w:val="004D4327"/>
    <w:rsid w:val="004D47CE"/>
    <w:rsid w:val="004D6880"/>
    <w:rsid w:val="004E102A"/>
    <w:rsid w:val="004E3BCD"/>
    <w:rsid w:val="004E77FB"/>
    <w:rsid w:val="004E78A7"/>
    <w:rsid w:val="004F08C0"/>
    <w:rsid w:val="004F1741"/>
    <w:rsid w:val="004F3DA1"/>
    <w:rsid w:val="004F4209"/>
    <w:rsid w:val="004F4AB5"/>
    <w:rsid w:val="004F53AC"/>
    <w:rsid w:val="004F6A6C"/>
    <w:rsid w:val="004F7133"/>
    <w:rsid w:val="00501087"/>
    <w:rsid w:val="00501FA3"/>
    <w:rsid w:val="0050246F"/>
    <w:rsid w:val="005049B5"/>
    <w:rsid w:val="005127D5"/>
    <w:rsid w:val="00512E85"/>
    <w:rsid w:val="005172C2"/>
    <w:rsid w:val="005222F5"/>
    <w:rsid w:val="00522BA5"/>
    <w:rsid w:val="005230A6"/>
    <w:rsid w:val="00525347"/>
    <w:rsid w:val="00526E8A"/>
    <w:rsid w:val="00527E69"/>
    <w:rsid w:val="005308C0"/>
    <w:rsid w:val="00530F43"/>
    <w:rsid w:val="00531486"/>
    <w:rsid w:val="005321F3"/>
    <w:rsid w:val="00532EA3"/>
    <w:rsid w:val="0053439C"/>
    <w:rsid w:val="00534A06"/>
    <w:rsid w:val="0053554E"/>
    <w:rsid w:val="00536E02"/>
    <w:rsid w:val="0053795E"/>
    <w:rsid w:val="005467B2"/>
    <w:rsid w:val="00546AF2"/>
    <w:rsid w:val="00553A2E"/>
    <w:rsid w:val="00554F5A"/>
    <w:rsid w:val="0056060F"/>
    <w:rsid w:val="00563DE4"/>
    <w:rsid w:val="00565BF6"/>
    <w:rsid w:val="00565D9F"/>
    <w:rsid w:val="00570863"/>
    <w:rsid w:val="00571045"/>
    <w:rsid w:val="005727DD"/>
    <w:rsid w:val="00574257"/>
    <w:rsid w:val="00574D6B"/>
    <w:rsid w:val="00575708"/>
    <w:rsid w:val="00577836"/>
    <w:rsid w:val="005813BA"/>
    <w:rsid w:val="00585C7E"/>
    <w:rsid w:val="00587498"/>
    <w:rsid w:val="00590013"/>
    <w:rsid w:val="0059042C"/>
    <w:rsid w:val="00590A1B"/>
    <w:rsid w:val="00594855"/>
    <w:rsid w:val="00595F38"/>
    <w:rsid w:val="0059719C"/>
    <w:rsid w:val="00597B33"/>
    <w:rsid w:val="005A02F9"/>
    <w:rsid w:val="005A1959"/>
    <w:rsid w:val="005A1C1C"/>
    <w:rsid w:val="005A7071"/>
    <w:rsid w:val="005A7886"/>
    <w:rsid w:val="005B207F"/>
    <w:rsid w:val="005B517B"/>
    <w:rsid w:val="005B5B2C"/>
    <w:rsid w:val="005C05A6"/>
    <w:rsid w:val="005C48C0"/>
    <w:rsid w:val="005C6792"/>
    <w:rsid w:val="005C6896"/>
    <w:rsid w:val="005D1997"/>
    <w:rsid w:val="005D207C"/>
    <w:rsid w:val="005D2743"/>
    <w:rsid w:val="005D5DF5"/>
    <w:rsid w:val="005D60DD"/>
    <w:rsid w:val="005D72B0"/>
    <w:rsid w:val="005E29BA"/>
    <w:rsid w:val="005E2D33"/>
    <w:rsid w:val="005E3996"/>
    <w:rsid w:val="005E577F"/>
    <w:rsid w:val="005E619B"/>
    <w:rsid w:val="005F3388"/>
    <w:rsid w:val="005F4E42"/>
    <w:rsid w:val="005F667C"/>
    <w:rsid w:val="005F798D"/>
    <w:rsid w:val="00601AD1"/>
    <w:rsid w:val="0060360D"/>
    <w:rsid w:val="0060454B"/>
    <w:rsid w:val="006059A7"/>
    <w:rsid w:val="00605A7C"/>
    <w:rsid w:val="00605CE1"/>
    <w:rsid w:val="00611276"/>
    <w:rsid w:val="00611BDD"/>
    <w:rsid w:val="0061291A"/>
    <w:rsid w:val="00613AA2"/>
    <w:rsid w:val="00613F91"/>
    <w:rsid w:val="00614CBC"/>
    <w:rsid w:val="0061565A"/>
    <w:rsid w:val="0062574B"/>
    <w:rsid w:val="00625FA2"/>
    <w:rsid w:val="00626E3C"/>
    <w:rsid w:val="00631C79"/>
    <w:rsid w:val="00634528"/>
    <w:rsid w:val="00636162"/>
    <w:rsid w:val="006371B4"/>
    <w:rsid w:val="0063782F"/>
    <w:rsid w:val="00637DCE"/>
    <w:rsid w:val="0064085F"/>
    <w:rsid w:val="006430AC"/>
    <w:rsid w:val="00643C12"/>
    <w:rsid w:val="00651140"/>
    <w:rsid w:val="00651396"/>
    <w:rsid w:val="00652327"/>
    <w:rsid w:val="00657055"/>
    <w:rsid w:val="00662EAA"/>
    <w:rsid w:val="006632A3"/>
    <w:rsid w:val="00665AE0"/>
    <w:rsid w:val="00667169"/>
    <w:rsid w:val="00667832"/>
    <w:rsid w:val="00670DBC"/>
    <w:rsid w:val="006721EA"/>
    <w:rsid w:val="00674CDB"/>
    <w:rsid w:val="00675140"/>
    <w:rsid w:val="00677E90"/>
    <w:rsid w:val="006802C1"/>
    <w:rsid w:val="00682850"/>
    <w:rsid w:val="006838A1"/>
    <w:rsid w:val="00684294"/>
    <w:rsid w:val="00686A83"/>
    <w:rsid w:val="00692B4B"/>
    <w:rsid w:val="00693B2B"/>
    <w:rsid w:val="00695648"/>
    <w:rsid w:val="0069621C"/>
    <w:rsid w:val="00696416"/>
    <w:rsid w:val="00697405"/>
    <w:rsid w:val="006A2184"/>
    <w:rsid w:val="006A46FE"/>
    <w:rsid w:val="006A551D"/>
    <w:rsid w:val="006A6FA3"/>
    <w:rsid w:val="006B3851"/>
    <w:rsid w:val="006B3BD5"/>
    <w:rsid w:val="006C0040"/>
    <w:rsid w:val="006C48CF"/>
    <w:rsid w:val="006C62AA"/>
    <w:rsid w:val="006C6D33"/>
    <w:rsid w:val="006D181C"/>
    <w:rsid w:val="006D1E7D"/>
    <w:rsid w:val="006D3CF6"/>
    <w:rsid w:val="006D4C31"/>
    <w:rsid w:val="006D5144"/>
    <w:rsid w:val="006D6745"/>
    <w:rsid w:val="006E0377"/>
    <w:rsid w:val="006E0F27"/>
    <w:rsid w:val="006E250C"/>
    <w:rsid w:val="006E2589"/>
    <w:rsid w:val="006E2BCA"/>
    <w:rsid w:val="006E5E57"/>
    <w:rsid w:val="006E6A93"/>
    <w:rsid w:val="006F145C"/>
    <w:rsid w:val="006F3D09"/>
    <w:rsid w:val="00702D85"/>
    <w:rsid w:val="007032AD"/>
    <w:rsid w:val="00703D04"/>
    <w:rsid w:val="007056D2"/>
    <w:rsid w:val="00705FC7"/>
    <w:rsid w:val="00706373"/>
    <w:rsid w:val="007126B1"/>
    <w:rsid w:val="00713CED"/>
    <w:rsid w:val="00714D69"/>
    <w:rsid w:val="00717E89"/>
    <w:rsid w:val="00723258"/>
    <w:rsid w:val="00724066"/>
    <w:rsid w:val="0072495E"/>
    <w:rsid w:val="00724BFA"/>
    <w:rsid w:val="00725A49"/>
    <w:rsid w:val="00726410"/>
    <w:rsid w:val="007271BF"/>
    <w:rsid w:val="00727780"/>
    <w:rsid w:val="007311AF"/>
    <w:rsid w:val="00731758"/>
    <w:rsid w:val="00731A56"/>
    <w:rsid w:val="00735269"/>
    <w:rsid w:val="007375AD"/>
    <w:rsid w:val="00740B6F"/>
    <w:rsid w:val="0074125F"/>
    <w:rsid w:val="00741B7E"/>
    <w:rsid w:val="00742F3E"/>
    <w:rsid w:val="00742FCF"/>
    <w:rsid w:val="00743159"/>
    <w:rsid w:val="007432FC"/>
    <w:rsid w:val="00744B26"/>
    <w:rsid w:val="00744E8C"/>
    <w:rsid w:val="00746BF0"/>
    <w:rsid w:val="007526C1"/>
    <w:rsid w:val="007532C5"/>
    <w:rsid w:val="0075572D"/>
    <w:rsid w:val="0075641F"/>
    <w:rsid w:val="00757BF4"/>
    <w:rsid w:val="00762991"/>
    <w:rsid w:val="007632E5"/>
    <w:rsid w:val="00763C41"/>
    <w:rsid w:val="007646EA"/>
    <w:rsid w:val="00765486"/>
    <w:rsid w:val="00766808"/>
    <w:rsid w:val="00767EEB"/>
    <w:rsid w:val="0077194A"/>
    <w:rsid w:val="00772EBE"/>
    <w:rsid w:val="007745AF"/>
    <w:rsid w:val="00774E19"/>
    <w:rsid w:val="007774B8"/>
    <w:rsid w:val="00782ADD"/>
    <w:rsid w:val="00785FB5"/>
    <w:rsid w:val="0079000E"/>
    <w:rsid w:val="0079429B"/>
    <w:rsid w:val="0079518F"/>
    <w:rsid w:val="007954EC"/>
    <w:rsid w:val="00797949"/>
    <w:rsid w:val="007A09A9"/>
    <w:rsid w:val="007A1503"/>
    <w:rsid w:val="007A1B33"/>
    <w:rsid w:val="007A50B7"/>
    <w:rsid w:val="007A64EF"/>
    <w:rsid w:val="007A7109"/>
    <w:rsid w:val="007A76EB"/>
    <w:rsid w:val="007A7BE5"/>
    <w:rsid w:val="007B4AF1"/>
    <w:rsid w:val="007B60E9"/>
    <w:rsid w:val="007B7AA3"/>
    <w:rsid w:val="007B7AC1"/>
    <w:rsid w:val="007C0C8E"/>
    <w:rsid w:val="007C4867"/>
    <w:rsid w:val="007C5CAD"/>
    <w:rsid w:val="007C7631"/>
    <w:rsid w:val="007D0B5C"/>
    <w:rsid w:val="007D122A"/>
    <w:rsid w:val="007D5C9A"/>
    <w:rsid w:val="007D7604"/>
    <w:rsid w:val="007D7827"/>
    <w:rsid w:val="007E3FF3"/>
    <w:rsid w:val="007E6468"/>
    <w:rsid w:val="007E726E"/>
    <w:rsid w:val="007F00C1"/>
    <w:rsid w:val="007F0251"/>
    <w:rsid w:val="007F1CB9"/>
    <w:rsid w:val="007F3242"/>
    <w:rsid w:val="007F4131"/>
    <w:rsid w:val="007F711F"/>
    <w:rsid w:val="007F77E1"/>
    <w:rsid w:val="008002CF"/>
    <w:rsid w:val="008047F6"/>
    <w:rsid w:val="008059EB"/>
    <w:rsid w:val="008075E5"/>
    <w:rsid w:val="00810F85"/>
    <w:rsid w:val="00811602"/>
    <w:rsid w:val="00811FAE"/>
    <w:rsid w:val="00812055"/>
    <w:rsid w:val="00815F24"/>
    <w:rsid w:val="00820426"/>
    <w:rsid w:val="00820B53"/>
    <w:rsid w:val="00821747"/>
    <w:rsid w:val="00822B8E"/>
    <w:rsid w:val="00824084"/>
    <w:rsid w:val="008242B2"/>
    <w:rsid w:val="00824B40"/>
    <w:rsid w:val="00824CFD"/>
    <w:rsid w:val="00824E41"/>
    <w:rsid w:val="008272F8"/>
    <w:rsid w:val="008307D6"/>
    <w:rsid w:val="0083349C"/>
    <w:rsid w:val="008342F3"/>
    <w:rsid w:val="00837BB8"/>
    <w:rsid w:val="00840B2A"/>
    <w:rsid w:val="00841D58"/>
    <w:rsid w:val="008424E6"/>
    <w:rsid w:val="00843D76"/>
    <w:rsid w:val="00844B8B"/>
    <w:rsid w:val="00845346"/>
    <w:rsid w:val="00846285"/>
    <w:rsid w:val="0084720E"/>
    <w:rsid w:val="00851A58"/>
    <w:rsid w:val="008520EB"/>
    <w:rsid w:val="008532B9"/>
    <w:rsid w:val="008540CD"/>
    <w:rsid w:val="0085725C"/>
    <w:rsid w:val="008612CC"/>
    <w:rsid w:val="00862036"/>
    <w:rsid w:val="00862161"/>
    <w:rsid w:val="00866B87"/>
    <w:rsid w:val="008675CC"/>
    <w:rsid w:val="00871789"/>
    <w:rsid w:val="008752FE"/>
    <w:rsid w:val="008778B5"/>
    <w:rsid w:val="00877B88"/>
    <w:rsid w:val="00877DE4"/>
    <w:rsid w:val="00884C72"/>
    <w:rsid w:val="00886383"/>
    <w:rsid w:val="00886755"/>
    <w:rsid w:val="008875E2"/>
    <w:rsid w:val="00892FE5"/>
    <w:rsid w:val="008949AD"/>
    <w:rsid w:val="008973CA"/>
    <w:rsid w:val="008A0672"/>
    <w:rsid w:val="008A1A76"/>
    <w:rsid w:val="008A5A9C"/>
    <w:rsid w:val="008A5EC2"/>
    <w:rsid w:val="008A64B8"/>
    <w:rsid w:val="008A693A"/>
    <w:rsid w:val="008A7214"/>
    <w:rsid w:val="008B3161"/>
    <w:rsid w:val="008B77D1"/>
    <w:rsid w:val="008B7B1E"/>
    <w:rsid w:val="008C16B8"/>
    <w:rsid w:val="008C29A6"/>
    <w:rsid w:val="008C6382"/>
    <w:rsid w:val="008C788C"/>
    <w:rsid w:val="008D1F36"/>
    <w:rsid w:val="008D33DE"/>
    <w:rsid w:val="008D3B3C"/>
    <w:rsid w:val="008D4A48"/>
    <w:rsid w:val="008D70B2"/>
    <w:rsid w:val="008E3855"/>
    <w:rsid w:val="008E44CC"/>
    <w:rsid w:val="008E6601"/>
    <w:rsid w:val="008E7839"/>
    <w:rsid w:val="008F1F21"/>
    <w:rsid w:val="008F222D"/>
    <w:rsid w:val="008F5B0E"/>
    <w:rsid w:val="008F5F73"/>
    <w:rsid w:val="00900701"/>
    <w:rsid w:val="00900DA7"/>
    <w:rsid w:val="0090336F"/>
    <w:rsid w:val="00906AEE"/>
    <w:rsid w:val="00910EBF"/>
    <w:rsid w:val="009115DC"/>
    <w:rsid w:val="00911D2D"/>
    <w:rsid w:val="009128EF"/>
    <w:rsid w:val="00913205"/>
    <w:rsid w:val="00913942"/>
    <w:rsid w:val="009154FC"/>
    <w:rsid w:val="00920C10"/>
    <w:rsid w:val="00920D24"/>
    <w:rsid w:val="00921792"/>
    <w:rsid w:val="00923895"/>
    <w:rsid w:val="009251EF"/>
    <w:rsid w:val="00927254"/>
    <w:rsid w:val="00932688"/>
    <w:rsid w:val="00932798"/>
    <w:rsid w:val="009330F2"/>
    <w:rsid w:val="009347D8"/>
    <w:rsid w:val="009366A8"/>
    <w:rsid w:val="0093673E"/>
    <w:rsid w:val="00940052"/>
    <w:rsid w:val="009408BA"/>
    <w:rsid w:val="00940F7F"/>
    <w:rsid w:val="00947EDE"/>
    <w:rsid w:val="00952075"/>
    <w:rsid w:val="00954612"/>
    <w:rsid w:val="00960122"/>
    <w:rsid w:val="0096088F"/>
    <w:rsid w:val="00964ECC"/>
    <w:rsid w:val="0096507C"/>
    <w:rsid w:val="00966D62"/>
    <w:rsid w:val="00966F39"/>
    <w:rsid w:val="0097028C"/>
    <w:rsid w:val="00970A93"/>
    <w:rsid w:val="009728C2"/>
    <w:rsid w:val="00973420"/>
    <w:rsid w:val="00973BA0"/>
    <w:rsid w:val="009748D2"/>
    <w:rsid w:val="00974E89"/>
    <w:rsid w:val="00975534"/>
    <w:rsid w:val="009769EC"/>
    <w:rsid w:val="0097712B"/>
    <w:rsid w:val="009772A4"/>
    <w:rsid w:val="00982464"/>
    <w:rsid w:val="009837DB"/>
    <w:rsid w:val="009903CF"/>
    <w:rsid w:val="00991AD0"/>
    <w:rsid w:val="00991FE0"/>
    <w:rsid w:val="00992365"/>
    <w:rsid w:val="00992899"/>
    <w:rsid w:val="009939CE"/>
    <w:rsid w:val="00994410"/>
    <w:rsid w:val="00995C8F"/>
    <w:rsid w:val="00996041"/>
    <w:rsid w:val="00997D0D"/>
    <w:rsid w:val="009A25F3"/>
    <w:rsid w:val="009A2F13"/>
    <w:rsid w:val="009A3320"/>
    <w:rsid w:val="009A4490"/>
    <w:rsid w:val="009A5CF3"/>
    <w:rsid w:val="009B0017"/>
    <w:rsid w:val="009B2A58"/>
    <w:rsid w:val="009B44B4"/>
    <w:rsid w:val="009B6BAC"/>
    <w:rsid w:val="009C06A7"/>
    <w:rsid w:val="009C1029"/>
    <w:rsid w:val="009C2304"/>
    <w:rsid w:val="009C5BA8"/>
    <w:rsid w:val="009C5CFE"/>
    <w:rsid w:val="009D02BD"/>
    <w:rsid w:val="009D0FC1"/>
    <w:rsid w:val="009D2F6E"/>
    <w:rsid w:val="009D429C"/>
    <w:rsid w:val="009D5DF1"/>
    <w:rsid w:val="009D7B06"/>
    <w:rsid w:val="009E1614"/>
    <w:rsid w:val="009E1C83"/>
    <w:rsid w:val="009E391C"/>
    <w:rsid w:val="009E3E32"/>
    <w:rsid w:val="009E4CC5"/>
    <w:rsid w:val="009E6211"/>
    <w:rsid w:val="009E754B"/>
    <w:rsid w:val="009F4033"/>
    <w:rsid w:val="009F67CB"/>
    <w:rsid w:val="009F6C6A"/>
    <w:rsid w:val="009F74A3"/>
    <w:rsid w:val="009F7D0E"/>
    <w:rsid w:val="00A02333"/>
    <w:rsid w:val="00A035CD"/>
    <w:rsid w:val="00A06134"/>
    <w:rsid w:val="00A06279"/>
    <w:rsid w:val="00A07218"/>
    <w:rsid w:val="00A07B1C"/>
    <w:rsid w:val="00A2182D"/>
    <w:rsid w:val="00A2270D"/>
    <w:rsid w:val="00A23A17"/>
    <w:rsid w:val="00A2419D"/>
    <w:rsid w:val="00A2536F"/>
    <w:rsid w:val="00A25589"/>
    <w:rsid w:val="00A2643D"/>
    <w:rsid w:val="00A30CA5"/>
    <w:rsid w:val="00A31C25"/>
    <w:rsid w:val="00A32196"/>
    <w:rsid w:val="00A32C6D"/>
    <w:rsid w:val="00A32EBB"/>
    <w:rsid w:val="00A34C85"/>
    <w:rsid w:val="00A36AC7"/>
    <w:rsid w:val="00A3753D"/>
    <w:rsid w:val="00A378D1"/>
    <w:rsid w:val="00A379AD"/>
    <w:rsid w:val="00A4147B"/>
    <w:rsid w:val="00A418C2"/>
    <w:rsid w:val="00A43D67"/>
    <w:rsid w:val="00A509F9"/>
    <w:rsid w:val="00A529DE"/>
    <w:rsid w:val="00A529DF"/>
    <w:rsid w:val="00A53D9E"/>
    <w:rsid w:val="00A567B1"/>
    <w:rsid w:val="00A57786"/>
    <w:rsid w:val="00A57E3E"/>
    <w:rsid w:val="00A605D1"/>
    <w:rsid w:val="00A6134F"/>
    <w:rsid w:val="00A63BB1"/>
    <w:rsid w:val="00A65D93"/>
    <w:rsid w:val="00A66943"/>
    <w:rsid w:val="00A72068"/>
    <w:rsid w:val="00A72FB0"/>
    <w:rsid w:val="00A75149"/>
    <w:rsid w:val="00A75524"/>
    <w:rsid w:val="00A76D6B"/>
    <w:rsid w:val="00A83270"/>
    <w:rsid w:val="00A842EC"/>
    <w:rsid w:val="00A84416"/>
    <w:rsid w:val="00A85FA8"/>
    <w:rsid w:val="00A865F4"/>
    <w:rsid w:val="00A86AB8"/>
    <w:rsid w:val="00A87998"/>
    <w:rsid w:val="00A91A85"/>
    <w:rsid w:val="00A91D2E"/>
    <w:rsid w:val="00A92465"/>
    <w:rsid w:val="00A92B3C"/>
    <w:rsid w:val="00A93F2E"/>
    <w:rsid w:val="00A95E02"/>
    <w:rsid w:val="00A95E15"/>
    <w:rsid w:val="00A96176"/>
    <w:rsid w:val="00A96EE9"/>
    <w:rsid w:val="00AA1FA7"/>
    <w:rsid w:val="00AA3099"/>
    <w:rsid w:val="00AA595E"/>
    <w:rsid w:val="00AA59B0"/>
    <w:rsid w:val="00AA6613"/>
    <w:rsid w:val="00AA69E8"/>
    <w:rsid w:val="00AA6F07"/>
    <w:rsid w:val="00AB2357"/>
    <w:rsid w:val="00AB2AF5"/>
    <w:rsid w:val="00AB3A7C"/>
    <w:rsid w:val="00AB66E4"/>
    <w:rsid w:val="00AB6ECE"/>
    <w:rsid w:val="00AC0C64"/>
    <w:rsid w:val="00AC3392"/>
    <w:rsid w:val="00AC5CB1"/>
    <w:rsid w:val="00AC665E"/>
    <w:rsid w:val="00AC6703"/>
    <w:rsid w:val="00AD5C07"/>
    <w:rsid w:val="00AD70F7"/>
    <w:rsid w:val="00AD7701"/>
    <w:rsid w:val="00AD7CAF"/>
    <w:rsid w:val="00AE04FE"/>
    <w:rsid w:val="00AF0012"/>
    <w:rsid w:val="00AF04FE"/>
    <w:rsid w:val="00AF205D"/>
    <w:rsid w:val="00AF62C9"/>
    <w:rsid w:val="00AF78F0"/>
    <w:rsid w:val="00B00947"/>
    <w:rsid w:val="00B04B9D"/>
    <w:rsid w:val="00B11131"/>
    <w:rsid w:val="00B15F81"/>
    <w:rsid w:val="00B16835"/>
    <w:rsid w:val="00B16A76"/>
    <w:rsid w:val="00B16F91"/>
    <w:rsid w:val="00B209B6"/>
    <w:rsid w:val="00B20E73"/>
    <w:rsid w:val="00B22071"/>
    <w:rsid w:val="00B2485F"/>
    <w:rsid w:val="00B25212"/>
    <w:rsid w:val="00B25DC2"/>
    <w:rsid w:val="00B25DE3"/>
    <w:rsid w:val="00B26AE7"/>
    <w:rsid w:val="00B26CBE"/>
    <w:rsid w:val="00B308AD"/>
    <w:rsid w:val="00B31CC0"/>
    <w:rsid w:val="00B33887"/>
    <w:rsid w:val="00B34010"/>
    <w:rsid w:val="00B36D2D"/>
    <w:rsid w:val="00B426AE"/>
    <w:rsid w:val="00B46831"/>
    <w:rsid w:val="00B46D70"/>
    <w:rsid w:val="00B52B5B"/>
    <w:rsid w:val="00B53C84"/>
    <w:rsid w:val="00B5542D"/>
    <w:rsid w:val="00B677DF"/>
    <w:rsid w:val="00B71C19"/>
    <w:rsid w:val="00B72E3D"/>
    <w:rsid w:val="00B73DEE"/>
    <w:rsid w:val="00B815A1"/>
    <w:rsid w:val="00B820C3"/>
    <w:rsid w:val="00B84071"/>
    <w:rsid w:val="00B840B8"/>
    <w:rsid w:val="00B86E65"/>
    <w:rsid w:val="00B9015A"/>
    <w:rsid w:val="00B94730"/>
    <w:rsid w:val="00B95243"/>
    <w:rsid w:val="00B976B7"/>
    <w:rsid w:val="00BA0737"/>
    <w:rsid w:val="00BA1984"/>
    <w:rsid w:val="00BA2223"/>
    <w:rsid w:val="00BA3613"/>
    <w:rsid w:val="00BA462A"/>
    <w:rsid w:val="00BA5471"/>
    <w:rsid w:val="00BA62E2"/>
    <w:rsid w:val="00BA7250"/>
    <w:rsid w:val="00BB0186"/>
    <w:rsid w:val="00BB0A5C"/>
    <w:rsid w:val="00BB2847"/>
    <w:rsid w:val="00BB3167"/>
    <w:rsid w:val="00BB4057"/>
    <w:rsid w:val="00BB4575"/>
    <w:rsid w:val="00BB4D59"/>
    <w:rsid w:val="00BB5F3C"/>
    <w:rsid w:val="00BC35F6"/>
    <w:rsid w:val="00BC3A4B"/>
    <w:rsid w:val="00BC56A2"/>
    <w:rsid w:val="00BC5AB0"/>
    <w:rsid w:val="00BC6FF9"/>
    <w:rsid w:val="00BC7227"/>
    <w:rsid w:val="00BC75A0"/>
    <w:rsid w:val="00BC7C26"/>
    <w:rsid w:val="00BC7E7A"/>
    <w:rsid w:val="00BD19A5"/>
    <w:rsid w:val="00BD2367"/>
    <w:rsid w:val="00BD359D"/>
    <w:rsid w:val="00BD5D06"/>
    <w:rsid w:val="00BD6A5B"/>
    <w:rsid w:val="00BE124F"/>
    <w:rsid w:val="00BE1B9A"/>
    <w:rsid w:val="00BE5EB7"/>
    <w:rsid w:val="00BE7FD5"/>
    <w:rsid w:val="00BF178F"/>
    <w:rsid w:val="00BF20B9"/>
    <w:rsid w:val="00BF2464"/>
    <w:rsid w:val="00BF6E4E"/>
    <w:rsid w:val="00BF70C6"/>
    <w:rsid w:val="00C02B12"/>
    <w:rsid w:val="00C02B52"/>
    <w:rsid w:val="00C03783"/>
    <w:rsid w:val="00C04BD0"/>
    <w:rsid w:val="00C06069"/>
    <w:rsid w:val="00C06200"/>
    <w:rsid w:val="00C06A94"/>
    <w:rsid w:val="00C1012F"/>
    <w:rsid w:val="00C1096B"/>
    <w:rsid w:val="00C10C75"/>
    <w:rsid w:val="00C122B1"/>
    <w:rsid w:val="00C12D75"/>
    <w:rsid w:val="00C12F86"/>
    <w:rsid w:val="00C13B53"/>
    <w:rsid w:val="00C14CAD"/>
    <w:rsid w:val="00C20BFC"/>
    <w:rsid w:val="00C26AC6"/>
    <w:rsid w:val="00C26F34"/>
    <w:rsid w:val="00C314F2"/>
    <w:rsid w:val="00C32CEB"/>
    <w:rsid w:val="00C33040"/>
    <w:rsid w:val="00C330C9"/>
    <w:rsid w:val="00C33644"/>
    <w:rsid w:val="00C34D89"/>
    <w:rsid w:val="00C375C6"/>
    <w:rsid w:val="00C4026B"/>
    <w:rsid w:val="00C40FC8"/>
    <w:rsid w:val="00C4190C"/>
    <w:rsid w:val="00C43960"/>
    <w:rsid w:val="00C44047"/>
    <w:rsid w:val="00C4436F"/>
    <w:rsid w:val="00C44793"/>
    <w:rsid w:val="00C452FA"/>
    <w:rsid w:val="00C52494"/>
    <w:rsid w:val="00C552B2"/>
    <w:rsid w:val="00C55756"/>
    <w:rsid w:val="00C55977"/>
    <w:rsid w:val="00C57B2B"/>
    <w:rsid w:val="00C60748"/>
    <w:rsid w:val="00C610DE"/>
    <w:rsid w:val="00C63D2C"/>
    <w:rsid w:val="00C70A49"/>
    <w:rsid w:val="00C714C3"/>
    <w:rsid w:val="00C715D2"/>
    <w:rsid w:val="00C7570A"/>
    <w:rsid w:val="00C76571"/>
    <w:rsid w:val="00C80395"/>
    <w:rsid w:val="00C804E6"/>
    <w:rsid w:val="00C81C3A"/>
    <w:rsid w:val="00C81F7B"/>
    <w:rsid w:val="00C84AB6"/>
    <w:rsid w:val="00C86D18"/>
    <w:rsid w:val="00C90325"/>
    <w:rsid w:val="00C92880"/>
    <w:rsid w:val="00C939D8"/>
    <w:rsid w:val="00C93FCA"/>
    <w:rsid w:val="00C9415D"/>
    <w:rsid w:val="00CA21CD"/>
    <w:rsid w:val="00CA334E"/>
    <w:rsid w:val="00CA36F2"/>
    <w:rsid w:val="00CA54DC"/>
    <w:rsid w:val="00CA6FA0"/>
    <w:rsid w:val="00CB1A32"/>
    <w:rsid w:val="00CB21FE"/>
    <w:rsid w:val="00CB28F5"/>
    <w:rsid w:val="00CB2E03"/>
    <w:rsid w:val="00CB5C38"/>
    <w:rsid w:val="00CB72AC"/>
    <w:rsid w:val="00CC0715"/>
    <w:rsid w:val="00CC2873"/>
    <w:rsid w:val="00CC5EAC"/>
    <w:rsid w:val="00CD0084"/>
    <w:rsid w:val="00CD1CCA"/>
    <w:rsid w:val="00CD48F0"/>
    <w:rsid w:val="00CD65B6"/>
    <w:rsid w:val="00CD707B"/>
    <w:rsid w:val="00CD7F2C"/>
    <w:rsid w:val="00CE0AE9"/>
    <w:rsid w:val="00CE107B"/>
    <w:rsid w:val="00CE162E"/>
    <w:rsid w:val="00CF0AFB"/>
    <w:rsid w:val="00CF1F8C"/>
    <w:rsid w:val="00CF24CA"/>
    <w:rsid w:val="00CF37B5"/>
    <w:rsid w:val="00CF4C91"/>
    <w:rsid w:val="00CF5B8D"/>
    <w:rsid w:val="00CF5CC2"/>
    <w:rsid w:val="00CF6B81"/>
    <w:rsid w:val="00CF7256"/>
    <w:rsid w:val="00CF7421"/>
    <w:rsid w:val="00D0030A"/>
    <w:rsid w:val="00D003E0"/>
    <w:rsid w:val="00D0102A"/>
    <w:rsid w:val="00D018D1"/>
    <w:rsid w:val="00D0205B"/>
    <w:rsid w:val="00D02D12"/>
    <w:rsid w:val="00D030A8"/>
    <w:rsid w:val="00D03D1D"/>
    <w:rsid w:val="00D05AFB"/>
    <w:rsid w:val="00D07854"/>
    <w:rsid w:val="00D078C5"/>
    <w:rsid w:val="00D11FF9"/>
    <w:rsid w:val="00D15250"/>
    <w:rsid w:val="00D15BDD"/>
    <w:rsid w:val="00D17D9F"/>
    <w:rsid w:val="00D21B46"/>
    <w:rsid w:val="00D25A6D"/>
    <w:rsid w:val="00D25BEB"/>
    <w:rsid w:val="00D27D8C"/>
    <w:rsid w:val="00D30666"/>
    <w:rsid w:val="00D31207"/>
    <w:rsid w:val="00D3550B"/>
    <w:rsid w:val="00D36223"/>
    <w:rsid w:val="00D36C76"/>
    <w:rsid w:val="00D42B05"/>
    <w:rsid w:val="00D45189"/>
    <w:rsid w:val="00D453C3"/>
    <w:rsid w:val="00D46C88"/>
    <w:rsid w:val="00D47993"/>
    <w:rsid w:val="00D51521"/>
    <w:rsid w:val="00D51754"/>
    <w:rsid w:val="00D51827"/>
    <w:rsid w:val="00D5211F"/>
    <w:rsid w:val="00D534A0"/>
    <w:rsid w:val="00D541F1"/>
    <w:rsid w:val="00D54882"/>
    <w:rsid w:val="00D57649"/>
    <w:rsid w:val="00D57AC2"/>
    <w:rsid w:val="00D6364B"/>
    <w:rsid w:val="00D650FD"/>
    <w:rsid w:val="00D668D7"/>
    <w:rsid w:val="00D71948"/>
    <w:rsid w:val="00D73169"/>
    <w:rsid w:val="00D755AA"/>
    <w:rsid w:val="00D76908"/>
    <w:rsid w:val="00D77EE9"/>
    <w:rsid w:val="00D80C8A"/>
    <w:rsid w:val="00D80FF2"/>
    <w:rsid w:val="00D8299A"/>
    <w:rsid w:val="00D871E4"/>
    <w:rsid w:val="00D8769B"/>
    <w:rsid w:val="00D92347"/>
    <w:rsid w:val="00D92612"/>
    <w:rsid w:val="00D92C53"/>
    <w:rsid w:val="00D92E9A"/>
    <w:rsid w:val="00D93F40"/>
    <w:rsid w:val="00D93FC9"/>
    <w:rsid w:val="00D94235"/>
    <w:rsid w:val="00D97333"/>
    <w:rsid w:val="00D97647"/>
    <w:rsid w:val="00D97C9C"/>
    <w:rsid w:val="00D97F3F"/>
    <w:rsid w:val="00DA38BB"/>
    <w:rsid w:val="00DA477B"/>
    <w:rsid w:val="00DA4B51"/>
    <w:rsid w:val="00DA5814"/>
    <w:rsid w:val="00DA7A56"/>
    <w:rsid w:val="00DB088D"/>
    <w:rsid w:val="00DB21BB"/>
    <w:rsid w:val="00DB3046"/>
    <w:rsid w:val="00DB3BBE"/>
    <w:rsid w:val="00DB4991"/>
    <w:rsid w:val="00DB75DA"/>
    <w:rsid w:val="00DC2856"/>
    <w:rsid w:val="00DC357F"/>
    <w:rsid w:val="00DC7A13"/>
    <w:rsid w:val="00DD0CD4"/>
    <w:rsid w:val="00DD0D3B"/>
    <w:rsid w:val="00DD0DD7"/>
    <w:rsid w:val="00DD49A8"/>
    <w:rsid w:val="00DE0973"/>
    <w:rsid w:val="00DE147E"/>
    <w:rsid w:val="00DE2365"/>
    <w:rsid w:val="00DE31D7"/>
    <w:rsid w:val="00DE416D"/>
    <w:rsid w:val="00DE6285"/>
    <w:rsid w:val="00DE63FA"/>
    <w:rsid w:val="00DE7064"/>
    <w:rsid w:val="00DE7CD7"/>
    <w:rsid w:val="00DF0FA6"/>
    <w:rsid w:val="00DF2DBE"/>
    <w:rsid w:val="00DF47BF"/>
    <w:rsid w:val="00E03F59"/>
    <w:rsid w:val="00E12208"/>
    <w:rsid w:val="00E12797"/>
    <w:rsid w:val="00E130EF"/>
    <w:rsid w:val="00E14698"/>
    <w:rsid w:val="00E15808"/>
    <w:rsid w:val="00E20E83"/>
    <w:rsid w:val="00E2156C"/>
    <w:rsid w:val="00E22E5D"/>
    <w:rsid w:val="00E26835"/>
    <w:rsid w:val="00E27B8C"/>
    <w:rsid w:val="00E30CC0"/>
    <w:rsid w:val="00E313FA"/>
    <w:rsid w:val="00E31C95"/>
    <w:rsid w:val="00E3267B"/>
    <w:rsid w:val="00E337D7"/>
    <w:rsid w:val="00E3572E"/>
    <w:rsid w:val="00E36019"/>
    <w:rsid w:val="00E37B2E"/>
    <w:rsid w:val="00E37CA0"/>
    <w:rsid w:val="00E41F86"/>
    <w:rsid w:val="00E449D5"/>
    <w:rsid w:val="00E5019E"/>
    <w:rsid w:val="00E50281"/>
    <w:rsid w:val="00E503B3"/>
    <w:rsid w:val="00E52361"/>
    <w:rsid w:val="00E52A48"/>
    <w:rsid w:val="00E52F84"/>
    <w:rsid w:val="00E53CC1"/>
    <w:rsid w:val="00E546AD"/>
    <w:rsid w:val="00E54F7E"/>
    <w:rsid w:val="00E56723"/>
    <w:rsid w:val="00E56E7A"/>
    <w:rsid w:val="00E601E8"/>
    <w:rsid w:val="00E619B4"/>
    <w:rsid w:val="00E63EAF"/>
    <w:rsid w:val="00E649D0"/>
    <w:rsid w:val="00E7249A"/>
    <w:rsid w:val="00E72681"/>
    <w:rsid w:val="00E73974"/>
    <w:rsid w:val="00E73B7A"/>
    <w:rsid w:val="00E761CB"/>
    <w:rsid w:val="00E8327A"/>
    <w:rsid w:val="00E83444"/>
    <w:rsid w:val="00E840A0"/>
    <w:rsid w:val="00E872D9"/>
    <w:rsid w:val="00E92FDA"/>
    <w:rsid w:val="00E931C1"/>
    <w:rsid w:val="00E950C6"/>
    <w:rsid w:val="00E97455"/>
    <w:rsid w:val="00E97FEF"/>
    <w:rsid w:val="00EA03EC"/>
    <w:rsid w:val="00EA0FAC"/>
    <w:rsid w:val="00EA2AEF"/>
    <w:rsid w:val="00EA3617"/>
    <w:rsid w:val="00EA5172"/>
    <w:rsid w:val="00EA5731"/>
    <w:rsid w:val="00EB059B"/>
    <w:rsid w:val="00EB2B6B"/>
    <w:rsid w:val="00EB42ED"/>
    <w:rsid w:val="00EB6031"/>
    <w:rsid w:val="00EB7981"/>
    <w:rsid w:val="00EC0075"/>
    <w:rsid w:val="00EC1B71"/>
    <w:rsid w:val="00EC3DCB"/>
    <w:rsid w:val="00EC4507"/>
    <w:rsid w:val="00EC6DFB"/>
    <w:rsid w:val="00ED12AE"/>
    <w:rsid w:val="00ED3C27"/>
    <w:rsid w:val="00ED3DB2"/>
    <w:rsid w:val="00ED5F1E"/>
    <w:rsid w:val="00ED6100"/>
    <w:rsid w:val="00ED6B00"/>
    <w:rsid w:val="00EE19A9"/>
    <w:rsid w:val="00EE33ED"/>
    <w:rsid w:val="00EE3698"/>
    <w:rsid w:val="00EE50B6"/>
    <w:rsid w:val="00EE6410"/>
    <w:rsid w:val="00EF1286"/>
    <w:rsid w:val="00EF1B10"/>
    <w:rsid w:val="00EF20CE"/>
    <w:rsid w:val="00EF3D31"/>
    <w:rsid w:val="00EF5B1C"/>
    <w:rsid w:val="00EF5EE4"/>
    <w:rsid w:val="00EF605E"/>
    <w:rsid w:val="00EF694D"/>
    <w:rsid w:val="00F0317B"/>
    <w:rsid w:val="00F064DA"/>
    <w:rsid w:val="00F10713"/>
    <w:rsid w:val="00F1104C"/>
    <w:rsid w:val="00F136B4"/>
    <w:rsid w:val="00F1537F"/>
    <w:rsid w:val="00F15B2E"/>
    <w:rsid w:val="00F168CF"/>
    <w:rsid w:val="00F16C1B"/>
    <w:rsid w:val="00F212A9"/>
    <w:rsid w:val="00F21DCB"/>
    <w:rsid w:val="00F22B62"/>
    <w:rsid w:val="00F246C1"/>
    <w:rsid w:val="00F252A5"/>
    <w:rsid w:val="00F265CC"/>
    <w:rsid w:val="00F26D48"/>
    <w:rsid w:val="00F315AB"/>
    <w:rsid w:val="00F3251E"/>
    <w:rsid w:val="00F330AB"/>
    <w:rsid w:val="00F3322B"/>
    <w:rsid w:val="00F33F3B"/>
    <w:rsid w:val="00F34C16"/>
    <w:rsid w:val="00F457A9"/>
    <w:rsid w:val="00F45D55"/>
    <w:rsid w:val="00F461D3"/>
    <w:rsid w:val="00F465D1"/>
    <w:rsid w:val="00F47B3E"/>
    <w:rsid w:val="00F53130"/>
    <w:rsid w:val="00F537A5"/>
    <w:rsid w:val="00F543A6"/>
    <w:rsid w:val="00F552C6"/>
    <w:rsid w:val="00F571EF"/>
    <w:rsid w:val="00F57251"/>
    <w:rsid w:val="00F64238"/>
    <w:rsid w:val="00F6451B"/>
    <w:rsid w:val="00F65B1E"/>
    <w:rsid w:val="00F6702E"/>
    <w:rsid w:val="00F67163"/>
    <w:rsid w:val="00F676FD"/>
    <w:rsid w:val="00F71A8E"/>
    <w:rsid w:val="00F7672B"/>
    <w:rsid w:val="00F77EBA"/>
    <w:rsid w:val="00F810EC"/>
    <w:rsid w:val="00F825F1"/>
    <w:rsid w:val="00F83E95"/>
    <w:rsid w:val="00F85BBE"/>
    <w:rsid w:val="00F8758C"/>
    <w:rsid w:val="00F87F72"/>
    <w:rsid w:val="00F91B27"/>
    <w:rsid w:val="00F93330"/>
    <w:rsid w:val="00F9453A"/>
    <w:rsid w:val="00F951EF"/>
    <w:rsid w:val="00F95D18"/>
    <w:rsid w:val="00F96D58"/>
    <w:rsid w:val="00F970F3"/>
    <w:rsid w:val="00FA06D3"/>
    <w:rsid w:val="00FA1F02"/>
    <w:rsid w:val="00FA2A73"/>
    <w:rsid w:val="00FA2DCE"/>
    <w:rsid w:val="00FA3940"/>
    <w:rsid w:val="00FA5C25"/>
    <w:rsid w:val="00FA691B"/>
    <w:rsid w:val="00FA7F21"/>
    <w:rsid w:val="00FB0913"/>
    <w:rsid w:val="00FB0F40"/>
    <w:rsid w:val="00FB100A"/>
    <w:rsid w:val="00FB2279"/>
    <w:rsid w:val="00FC1E36"/>
    <w:rsid w:val="00FC2A5B"/>
    <w:rsid w:val="00FC30EF"/>
    <w:rsid w:val="00FC68D6"/>
    <w:rsid w:val="00FD1C28"/>
    <w:rsid w:val="00FD4036"/>
    <w:rsid w:val="00FD707C"/>
    <w:rsid w:val="00FD71DF"/>
    <w:rsid w:val="00FE0610"/>
    <w:rsid w:val="00FE39EF"/>
    <w:rsid w:val="00FE7F7C"/>
    <w:rsid w:val="00FF2138"/>
    <w:rsid w:val="00FF59F0"/>
    <w:rsid w:val="00FF636D"/>
    <w:rsid w:val="00FF676F"/>
    <w:rsid w:val="00FF7D4E"/>
    <w:rsid w:val="00FF7F1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61EC9BA"/>
  <w15:docId w15:val="{6790E58A-B97F-49D9-AF52-D8F1F9D65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F08C0"/>
    <w:pPr>
      <w:spacing w:after="0" w:line="240" w:lineRule="auto"/>
    </w:pPr>
    <w:rPr>
      <w:rFonts w:ascii="Verdana" w:eastAsia="Times New Roman" w:hAnsi="Verdana" w:cs="Times New Roman"/>
      <w:sz w:val="20"/>
      <w:szCs w:val="24"/>
      <w:lang w:eastAsia="pl-PL"/>
    </w:rPr>
  </w:style>
  <w:style w:type="paragraph" w:styleId="Nagwek1">
    <w:name w:val="heading 1"/>
    <w:aliases w:val="Heading 1 Char"/>
    <w:basedOn w:val="Normalny"/>
    <w:next w:val="Normalny"/>
    <w:link w:val="Nagwek1Znak"/>
    <w:qFormat/>
    <w:rsid w:val="00E130E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aliases w:val="ASAPHeading 2,Numbered - 2,h 3, ICL,Heading 2a,H2,PA Major Section,l2,Headline 2,h2,2,headi,heading2,h21,h22,21,kopregel 2,Titre m,ICL"/>
    <w:basedOn w:val="Normalny"/>
    <w:next w:val="Normalny"/>
    <w:link w:val="Nagwek2Znak"/>
    <w:qFormat/>
    <w:rsid w:val="007032AD"/>
    <w:pPr>
      <w:keepNext/>
      <w:keepLines/>
      <w:spacing w:before="40" w:line="240" w:lineRule="atLeast"/>
      <w:outlineLvl w:val="1"/>
    </w:pPr>
    <w:rPr>
      <w:rFonts w:asciiTheme="majorHAnsi" w:eastAsiaTheme="majorEastAsia" w:hAnsiTheme="majorHAnsi" w:cstheme="majorBidi"/>
      <w:color w:val="2E74B5" w:themeColor="accent1" w:themeShade="BF"/>
      <w:sz w:val="26"/>
      <w:szCs w:val="26"/>
      <w:lang w:val="en-US" w:eastAsia="en-US"/>
    </w:rPr>
  </w:style>
  <w:style w:type="paragraph" w:styleId="Nagwek3">
    <w:name w:val="heading 3"/>
    <w:aliases w:val="heading 3 Order,heading 2 Order,Heading 3 Char"/>
    <w:basedOn w:val="Normalny"/>
    <w:next w:val="Normalny"/>
    <w:link w:val="Nagwek3Znak"/>
    <w:qFormat/>
    <w:rsid w:val="007032AD"/>
    <w:pPr>
      <w:keepNext/>
      <w:keepLines/>
      <w:spacing w:before="40" w:line="240" w:lineRule="atLeast"/>
      <w:outlineLvl w:val="2"/>
    </w:pPr>
    <w:rPr>
      <w:rFonts w:asciiTheme="majorHAnsi" w:eastAsiaTheme="majorEastAsia" w:hAnsiTheme="majorHAnsi" w:cstheme="majorBidi"/>
      <w:color w:val="1F4D78" w:themeColor="accent1" w:themeShade="7F"/>
      <w:sz w:val="24"/>
      <w:lang w:val="en-US" w:eastAsia="en-US"/>
    </w:rPr>
  </w:style>
  <w:style w:type="paragraph" w:styleId="Nagwek4">
    <w:name w:val="heading 4"/>
    <w:aliases w:val="heading 4,niet gebruikt"/>
    <w:basedOn w:val="Nagwek3"/>
    <w:next w:val="Tekstpodstawowy3"/>
    <w:link w:val="Nagwek4Znak"/>
    <w:qFormat/>
    <w:rsid w:val="00E130EF"/>
    <w:pPr>
      <w:keepNext w:val="0"/>
      <w:keepLines w:val="0"/>
      <w:tabs>
        <w:tab w:val="num" w:pos="2126"/>
      </w:tabs>
      <w:spacing w:before="120" w:after="120" w:line="288" w:lineRule="auto"/>
      <w:ind w:left="2126" w:hanging="708"/>
      <w:jc w:val="both"/>
      <w:outlineLvl w:val="3"/>
    </w:pPr>
    <w:rPr>
      <w:rFonts w:ascii="Arial" w:eastAsia="Times New Roman" w:hAnsi="Arial" w:cs="Arial"/>
      <w:bCs/>
      <w:iCs/>
      <w:color w:val="auto"/>
      <w:kern w:val="20"/>
      <w:sz w:val="22"/>
      <w:szCs w:val="28"/>
    </w:rPr>
  </w:style>
  <w:style w:type="paragraph" w:styleId="Nagwek5">
    <w:name w:val="heading 5"/>
    <w:aliases w:val="niet gebruikt."/>
    <w:basedOn w:val="Nagwek4"/>
    <w:next w:val="Normalny"/>
    <w:link w:val="Nagwek5Znak"/>
    <w:qFormat/>
    <w:rsid w:val="00E130EF"/>
    <w:pPr>
      <w:tabs>
        <w:tab w:val="clear" w:pos="2126"/>
        <w:tab w:val="num" w:pos="2835"/>
      </w:tabs>
      <w:ind w:left="2835" w:hanging="709"/>
      <w:outlineLvl w:val="4"/>
    </w:pPr>
    <w:rPr>
      <w:bCs w:val="0"/>
      <w:iCs w:val="0"/>
      <w:szCs w:val="26"/>
    </w:rPr>
  </w:style>
  <w:style w:type="paragraph" w:styleId="Nagwek6">
    <w:name w:val="heading 6"/>
    <w:aliases w:val="niet gebruikt..,Heading 6 Char"/>
    <w:basedOn w:val="Nagwek5"/>
    <w:next w:val="Normalny"/>
    <w:link w:val="Nagwek6Znak"/>
    <w:qFormat/>
    <w:rsid w:val="00E130EF"/>
    <w:pPr>
      <w:tabs>
        <w:tab w:val="clear" w:pos="2835"/>
        <w:tab w:val="num" w:pos="3544"/>
      </w:tabs>
      <w:ind w:left="3544"/>
      <w:outlineLvl w:val="5"/>
    </w:pPr>
    <w:rPr>
      <w:bCs/>
      <w:szCs w:val="22"/>
    </w:rPr>
  </w:style>
  <w:style w:type="paragraph" w:styleId="Nagwek7">
    <w:name w:val="heading 7"/>
    <w:aliases w:val="niet gebruikt..."/>
    <w:basedOn w:val="Nagwek6"/>
    <w:link w:val="Nagwek7Znak"/>
    <w:qFormat/>
    <w:rsid w:val="00E130EF"/>
    <w:pPr>
      <w:tabs>
        <w:tab w:val="clear" w:pos="3544"/>
        <w:tab w:val="num" w:pos="4253"/>
      </w:tabs>
      <w:ind w:left="4253"/>
      <w:outlineLvl w:val="6"/>
    </w:pPr>
  </w:style>
  <w:style w:type="paragraph" w:styleId="Nagwek8">
    <w:name w:val="heading 8"/>
    <w:aliases w:val="niet gebruikt...."/>
    <w:basedOn w:val="Normalny"/>
    <w:next w:val="Normalny"/>
    <w:link w:val="Nagwek8Znak"/>
    <w:uiPriority w:val="9"/>
    <w:qFormat/>
    <w:rsid w:val="00E130EF"/>
    <w:pPr>
      <w:keepNext/>
      <w:spacing w:before="120"/>
      <w:ind w:left="567" w:hanging="567"/>
      <w:jc w:val="center"/>
      <w:outlineLvl w:val="7"/>
    </w:pPr>
    <w:rPr>
      <w:rFonts w:ascii="Arial" w:hAnsi="Arial" w:cs="Arial"/>
      <w:b/>
      <w:bCs/>
      <w:sz w:val="12"/>
      <w:szCs w:val="12"/>
      <w:lang w:eastAsia="en-US"/>
    </w:rPr>
  </w:style>
  <w:style w:type="paragraph" w:styleId="Nagwek9">
    <w:name w:val="heading 9"/>
    <w:aliases w:val="niet gebruikt....."/>
    <w:basedOn w:val="Normalny"/>
    <w:next w:val="Normalny"/>
    <w:link w:val="Nagwek9Znak"/>
    <w:uiPriority w:val="9"/>
    <w:qFormat/>
    <w:rsid w:val="00E130EF"/>
    <w:pPr>
      <w:keepNext/>
      <w:spacing w:before="120"/>
      <w:ind w:left="567" w:right="146" w:hanging="567"/>
      <w:jc w:val="center"/>
      <w:outlineLvl w:val="8"/>
    </w:pPr>
    <w:rPr>
      <w:rFonts w:ascii="Arial" w:hAnsi="Arial" w:cs="Arial"/>
      <w:b/>
      <w:bCs/>
      <w:color w:val="FFFFFF"/>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onclusion de partie,Body Texte,List Paragraph1,Para. de Liste,lp1,Preambuła,Lista - poziom 1,Tabela - naglowek,SM-nagłówek2,CP-UC,Akapit z listą;1_literowka,1_literowka,Literowanie"/>
    <w:basedOn w:val="Normalny"/>
    <w:link w:val="AkapitzlistZnak"/>
    <w:uiPriority w:val="34"/>
    <w:qFormat/>
    <w:rsid w:val="004F08C0"/>
    <w:pPr>
      <w:spacing w:after="200" w:line="276" w:lineRule="auto"/>
      <w:ind w:left="720"/>
      <w:contextualSpacing/>
    </w:pPr>
    <w:rPr>
      <w:rFonts w:ascii="Calibri" w:eastAsia="Calibri" w:hAnsi="Calibri"/>
      <w:sz w:val="22"/>
      <w:szCs w:val="22"/>
      <w:lang w:eastAsia="en-US"/>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Akapit z listą;1_literowka Znak,1_literowka Znak"/>
    <w:basedOn w:val="Domylnaczcionkaakapitu"/>
    <w:link w:val="Akapitzlist"/>
    <w:uiPriority w:val="34"/>
    <w:locked/>
    <w:rsid w:val="004F08C0"/>
    <w:rPr>
      <w:rFonts w:ascii="Calibri" w:eastAsia="Calibri" w:hAnsi="Calibri" w:cs="Times New Roman"/>
    </w:rPr>
  </w:style>
  <w:style w:type="character" w:styleId="Hipercze">
    <w:name w:val="Hyperlink"/>
    <w:uiPriority w:val="99"/>
    <w:unhideWhenUsed/>
    <w:rsid w:val="004F08C0"/>
    <w:rPr>
      <w:color w:val="0000FF"/>
      <w:u w:val="single"/>
    </w:rPr>
  </w:style>
  <w:style w:type="character" w:styleId="Odwoanieprzypisudolnego">
    <w:name w:val="footnote reference"/>
    <w:aliases w:val="Odwołanie przypisu"/>
    <w:basedOn w:val="Domylnaczcionkaakapitu"/>
    <w:semiHidden/>
    <w:rsid w:val="004F08C0"/>
    <w:rPr>
      <w:vertAlign w:val="superscript"/>
    </w:rPr>
  </w:style>
  <w:style w:type="paragraph" w:styleId="Tekstprzypisudolnego">
    <w:name w:val="footnote text"/>
    <w:aliases w:val="Tekst przypisu"/>
    <w:basedOn w:val="Normalny"/>
    <w:link w:val="TekstprzypisudolnegoZnak"/>
    <w:semiHidden/>
    <w:rsid w:val="004F08C0"/>
    <w:pPr>
      <w:widowControl w:val="0"/>
      <w:adjustRightInd w:val="0"/>
      <w:spacing w:line="360" w:lineRule="atLeast"/>
      <w:jc w:val="both"/>
      <w:textAlignment w:val="baseline"/>
    </w:pPr>
    <w:rPr>
      <w:rFonts w:ascii="Times New Roman" w:hAnsi="Times New Roman"/>
      <w:szCs w:val="20"/>
    </w:rPr>
  </w:style>
  <w:style w:type="character" w:customStyle="1" w:styleId="TekstprzypisudolnegoZnak">
    <w:name w:val="Tekst przypisu dolnego Znak"/>
    <w:aliases w:val="Tekst przypisu Znak"/>
    <w:basedOn w:val="Domylnaczcionkaakapitu"/>
    <w:link w:val="Tekstprzypisudolnego"/>
    <w:uiPriority w:val="99"/>
    <w:semiHidden/>
    <w:rsid w:val="004F08C0"/>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uiPriority w:val="99"/>
    <w:semiHidden/>
    <w:unhideWhenUsed/>
    <w:rsid w:val="00C715D2"/>
    <w:rPr>
      <w:szCs w:val="20"/>
    </w:rPr>
  </w:style>
  <w:style w:type="character" w:customStyle="1" w:styleId="TekstprzypisukocowegoZnak">
    <w:name w:val="Tekst przypisu końcowego Znak"/>
    <w:basedOn w:val="Domylnaczcionkaakapitu"/>
    <w:link w:val="Tekstprzypisukocowego"/>
    <w:uiPriority w:val="99"/>
    <w:semiHidden/>
    <w:rsid w:val="00C715D2"/>
    <w:rPr>
      <w:rFonts w:ascii="Verdana" w:eastAsia="Times New Roman" w:hAnsi="Verdana" w:cs="Times New Roman"/>
      <w:sz w:val="20"/>
      <w:szCs w:val="20"/>
      <w:lang w:eastAsia="pl-PL"/>
    </w:rPr>
  </w:style>
  <w:style w:type="character" w:styleId="Odwoanieprzypisukocowego">
    <w:name w:val="endnote reference"/>
    <w:basedOn w:val="Domylnaczcionkaakapitu"/>
    <w:semiHidden/>
    <w:unhideWhenUsed/>
    <w:rsid w:val="00C715D2"/>
    <w:rPr>
      <w:vertAlign w:val="superscript"/>
    </w:rPr>
  </w:style>
  <w:style w:type="character" w:styleId="Odwoaniedokomentarza">
    <w:name w:val="annotation reference"/>
    <w:basedOn w:val="Domylnaczcionkaakapitu"/>
    <w:semiHidden/>
    <w:unhideWhenUsed/>
    <w:rsid w:val="00862036"/>
    <w:rPr>
      <w:sz w:val="16"/>
      <w:szCs w:val="16"/>
    </w:rPr>
  </w:style>
  <w:style w:type="paragraph" w:styleId="Tekstkomentarza">
    <w:name w:val="annotation text"/>
    <w:basedOn w:val="Normalny"/>
    <w:link w:val="TekstkomentarzaZnak"/>
    <w:unhideWhenUsed/>
    <w:rsid w:val="00862036"/>
    <w:rPr>
      <w:szCs w:val="20"/>
    </w:rPr>
  </w:style>
  <w:style w:type="character" w:customStyle="1" w:styleId="TekstkomentarzaZnak">
    <w:name w:val="Tekst komentarza Znak"/>
    <w:basedOn w:val="Domylnaczcionkaakapitu"/>
    <w:link w:val="Tekstkomentarza"/>
    <w:rsid w:val="00862036"/>
    <w:rPr>
      <w:rFonts w:ascii="Verdana" w:eastAsia="Times New Roman" w:hAnsi="Verdana"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862036"/>
    <w:rPr>
      <w:b/>
      <w:bCs/>
    </w:rPr>
  </w:style>
  <w:style w:type="character" w:customStyle="1" w:styleId="TematkomentarzaZnak">
    <w:name w:val="Temat komentarza Znak"/>
    <w:basedOn w:val="TekstkomentarzaZnak"/>
    <w:link w:val="Tematkomentarza"/>
    <w:uiPriority w:val="99"/>
    <w:semiHidden/>
    <w:rsid w:val="00862036"/>
    <w:rPr>
      <w:rFonts w:ascii="Verdana" w:eastAsia="Times New Roman" w:hAnsi="Verdana" w:cs="Times New Roman"/>
      <w:b/>
      <w:bCs/>
      <w:sz w:val="20"/>
      <w:szCs w:val="20"/>
      <w:lang w:eastAsia="pl-PL"/>
    </w:rPr>
  </w:style>
  <w:style w:type="paragraph" w:styleId="Poprawka">
    <w:name w:val="Revision"/>
    <w:hidden/>
    <w:uiPriority w:val="99"/>
    <w:semiHidden/>
    <w:rsid w:val="00862036"/>
    <w:pPr>
      <w:spacing w:after="0" w:line="240" w:lineRule="auto"/>
    </w:pPr>
    <w:rPr>
      <w:rFonts w:ascii="Verdana" w:eastAsia="Times New Roman" w:hAnsi="Verdana" w:cs="Times New Roman"/>
      <w:sz w:val="20"/>
      <w:szCs w:val="24"/>
      <w:lang w:eastAsia="pl-PL"/>
    </w:rPr>
  </w:style>
  <w:style w:type="paragraph" w:styleId="Tekstdymka">
    <w:name w:val="Balloon Text"/>
    <w:basedOn w:val="Normalny"/>
    <w:link w:val="TekstdymkaZnak"/>
    <w:uiPriority w:val="99"/>
    <w:semiHidden/>
    <w:unhideWhenUsed/>
    <w:rsid w:val="00862036"/>
    <w:rPr>
      <w:rFonts w:ascii="Segoe UI" w:hAnsi="Segoe UI" w:cs="Segoe UI"/>
      <w:sz w:val="18"/>
      <w:szCs w:val="18"/>
    </w:rPr>
  </w:style>
  <w:style w:type="character" w:customStyle="1" w:styleId="TekstdymkaZnak">
    <w:name w:val="Tekst dymka Znak"/>
    <w:basedOn w:val="Domylnaczcionkaakapitu"/>
    <w:link w:val="Tekstdymka"/>
    <w:uiPriority w:val="99"/>
    <w:semiHidden/>
    <w:rsid w:val="00862036"/>
    <w:rPr>
      <w:rFonts w:ascii="Segoe UI" w:eastAsia="Times New Roman" w:hAnsi="Segoe UI" w:cs="Segoe UI"/>
      <w:sz w:val="18"/>
      <w:szCs w:val="18"/>
      <w:lang w:eastAsia="pl-PL"/>
    </w:rPr>
  </w:style>
  <w:style w:type="paragraph" w:styleId="Tekstpodstawowy">
    <w:name w:val="Body Text"/>
    <w:aliases w:val="body text"/>
    <w:basedOn w:val="Normalny"/>
    <w:link w:val="TekstpodstawowyZnak"/>
    <w:unhideWhenUsed/>
    <w:rsid w:val="00A842EC"/>
    <w:pPr>
      <w:jc w:val="both"/>
    </w:pPr>
    <w:rPr>
      <w:rFonts w:ascii="Times New Roman" w:eastAsiaTheme="minorHAnsi" w:hAnsi="Times New Roman"/>
      <w:sz w:val="28"/>
      <w:szCs w:val="28"/>
      <w:lang w:eastAsia="ar-SA"/>
    </w:rPr>
  </w:style>
  <w:style w:type="character" w:customStyle="1" w:styleId="TekstpodstawowyZnak">
    <w:name w:val="Tekst podstawowy Znak"/>
    <w:aliases w:val="body text Znak"/>
    <w:basedOn w:val="Domylnaczcionkaakapitu"/>
    <w:link w:val="Tekstpodstawowy"/>
    <w:rsid w:val="00A842EC"/>
    <w:rPr>
      <w:rFonts w:ascii="Times New Roman" w:hAnsi="Times New Roman" w:cs="Times New Roman"/>
      <w:sz w:val="28"/>
      <w:szCs w:val="28"/>
      <w:lang w:eastAsia="ar-SA"/>
    </w:rPr>
  </w:style>
  <w:style w:type="paragraph" w:customStyle="1" w:styleId="StandardowyStandardowy1">
    <w:name w:val="Standardowy.Standardowy1"/>
    <w:basedOn w:val="Normalny"/>
    <w:rsid w:val="00A842EC"/>
    <w:pPr>
      <w:autoSpaceDE w:val="0"/>
      <w:autoSpaceDN w:val="0"/>
    </w:pPr>
    <w:rPr>
      <w:rFonts w:ascii="Times New Roman" w:eastAsiaTheme="minorHAnsi" w:hAnsi="Times New Roman"/>
      <w:sz w:val="24"/>
    </w:rPr>
  </w:style>
  <w:style w:type="character" w:customStyle="1" w:styleId="WW8Num7z1">
    <w:name w:val="WW8Num7z1"/>
    <w:basedOn w:val="Domylnaczcionkaakapitu"/>
    <w:uiPriority w:val="99"/>
    <w:rsid w:val="00A842EC"/>
    <w:rPr>
      <w:rFonts w:ascii="Courier New" w:hAnsi="Courier New" w:cs="Courier New" w:hint="default"/>
    </w:rPr>
  </w:style>
  <w:style w:type="character" w:customStyle="1" w:styleId="Znak">
    <w:name w:val="Znak"/>
    <w:basedOn w:val="Domylnaczcionkaakapitu"/>
    <w:uiPriority w:val="99"/>
    <w:rsid w:val="00A842EC"/>
    <w:rPr>
      <w:rFonts w:ascii="Consolas" w:hAnsi="Consolas" w:cs="Consolas" w:hint="default"/>
    </w:rPr>
  </w:style>
  <w:style w:type="character" w:styleId="Numerstrony">
    <w:name w:val="page number"/>
    <w:basedOn w:val="Domylnaczcionkaakapitu"/>
    <w:unhideWhenUsed/>
    <w:rsid w:val="00A842EC"/>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rsid w:val="007032AD"/>
    <w:rPr>
      <w:rFonts w:asciiTheme="majorHAnsi" w:eastAsiaTheme="majorEastAsia" w:hAnsiTheme="majorHAnsi" w:cstheme="majorBidi"/>
      <w:color w:val="2E74B5" w:themeColor="accent1" w:themeShade="BF"/>
      <w:sz w:val="26"/>
      <w:szCs w:val="26"/>
      <w:lang w:val="en-US"/>
    </w:rPr>
  </w:style>
  <w:style w:type="character" w:customStyle="1" w:styleId="Nagwek3Znak">
    <w:name w:val="Nagłówek 3 Znak"/>
    <w:aliases w:val="heading 3 Order Znak,heading 2 Order Znak,Heading 3 Char Znak"/>
    <w:basedOn w:val="Domylnaczcionkaakapitu"/>
    <w:link w:val="Nagwek3"/>
    <w:rsid w:val="007032AD"/>
    <w:rPr>
      <w:rFonts w:asciiTheme="majorHAnsi" w:eastAsiaTheme="majorEastAsia" w:hAnsiTheme="majorHAnsi" w:cstheme="majorBidi"/>
      <w:color w:val="1F4D78" w:themeColor="accent1" w:themeShade="7F"/>
      <w:sz w:val="24"/>
      <w:szCs w:val="24"/>
      <w:lang w:val="en-US"/>
    </w:rPr>
  </w:style>
  <w:style w:type="paragraph" w:styleId="Lista2">
    <w:name w:val="List 2"/>
    <w:basedOn w:val="Normalny"/>
    <w:unhideWhenUsed/>
    <w:rsid w:val="007032AD"/>
    <w:pPr>
      <w:ind w:left="566" w:hanging="283"/>
    </w:pPr>
    <w:rPr>
      <w:rFonts w:ascii="Times New Roman" w:hAnsi="Times New Roman"/>
      <w:sz w:val="24"/>
      <w:szCs w:val="20"/>
    </w:rPr>
  </w:style>
  <w:style w:type="paragraph" w:styleId="Stopka">
    <w:name w:val="footer"/>
    <w:basedOn w:val="Normalny"/>
    <w:link w:val="StopkaZnak"/>
    <w:uiPriority w:val="99"/>
    <w:rsid w:val="00EF1B10"/>
    <w:pPr>
      <w:tabs>
        <w:tab w:val="center" w:pos="4536"/>
        <w:tab w:val="right" w:pos="9072"/>
      </w:tabs>
    </w:pPr>
    <w:rPr>
      <w:rFonts w:ascii="Times New Roman" w:hAnsi="Times New Roman"/>
      <w:sz w:val="24"/>
      <w:lang w:val="x-none"/>
    </w:rPr>
  </w:style>
  <w:style w:type="character" w:customStyle="1" w:styleId="StopkaZnak">
    <w:name w:val="Stopka Znak"/>
    <w:basedOn w:val="Domylnaczcionkaakapitu"/>
    <w:link w:val="Stopka"/>
    <w:uiPriority w:val="99"/>
    <w:rsid w:val="00EF1B10"/>
    <w:rPr>
      <w:rFonts w:ascii="Times New Roman" w:eastAsia="Times New Roman" w:hAnsi="Times New Roman" w:cs="Times New Roman"/>
      <w:sz w:val="24"/>
      <w:szCs w:val="24"/>
      <w:lang w:val="x-none" w:eastAsia="pl-PL"/>
    </w:rPr>
  </w:style>
  <w:style w:type="paragraph" w:customStyle="1" w:styleId="Style3">
    <w:name w:val="Style3"/>
    <w:basedOn w:val="Normalny"/>
    <w:uiPriority w:val="99"/>
    <w:rsid w:val="00EF1B10"/>
    <w:pPr>
      <w:widowControl w:val="0"/>
      <w:autoSpaceDE w:val="0"/>
      <w:autoSpaceDN w:val="0"/>
      <w:adjustRightInd w:val="0"/>
    </w:pPr>
    <w:rPr>
      <w:rFonts w:ascii="Calibri" w:hAnsi="Calibri"/>
      <w:sz w:val="24"/>
    </w:rPr>
  </w:style>
  <w:style w:type="paragraph" w:customStyle="1" w:styleId="Style2">
    <w:name w:val="Style2"/>
    <w:basedOn w:val="Normalny"/>
    <w:uiPriority w:val="99"/>
    <w:rsid w:val="00EF1B10"/>
    <w:pPr>
      <w:widowControl w:val="0"/>
      <w:autoSpaceDE w:val="0"/>
      <w:autoSpaceDN w:val="0"/>
      <w:adjustRightInd w:val="0"/>
      <w:spacing w:line="279" w:lineRule="exact"/>
      <w:ind w:firstLine="325"/>
      <w:jc w:val="both"/>
    </w:pPr>
    <w:rPr>
      <w:rFonts w:ascii="Trebuchet MS" w:hAnsi="Trebuchet MS"/>
      <w:sz w:val="24"/>
    </w:rPr>
  </w:style>
  <w:style w:type="paragraph" w:customStyle="1" w:styleId="Style4">
    <w:name w:val="Style4"/>
    <w:basedOn w:val="Normalny"/>
    <w:uiPriority w:val="99"/>
    <w:rsid w:val="00EF1B10"/>
    <w:pPr>
      <w:widowControl w:val="0"/>
      <w:autoSpaceDE w:val="0"/>
      <w:autoSpaceDN w:val="0"/>
      <w:adjustRightInd w:val="0"/>
      <w:spacing w:line="267" w:lineRule="exact"/>
      <w:jc w:val="both"/>
    </w:pPr>
    <w:rPr>
      <w:rFonts w:ascii="Calibri" w:hAnsi="Calibri"/>
      <w:sz w:val="24"/>
    </w:rPr>
  </w:style>
  <w:style w:type="character" w:customStyle="1" w:styleId="FontStyle13">
    <w:name w:val="Font Style13"/>
    <w:uiPriority w:val="99"/>
    <w:rsid w:val="00EF1B10"/>
    <w:rPr>
      <w:rFonts w:ascii="Calibri" w:hAnsi="Calibri" w:cs="Calibri"/>
      <w:b/>
      <w:bCs/>
      <w:sz w:val="20"/>
      <w:szCs w:val="20"/>
    </w:rPr>
  </w:style>
  <w:style w:type="character" w:customStyle="1" w:styleId="FontStyle14">
    <w:name w:val="Font Style14"/>
    <w:uiPriority w:val="99"/>
    <w:rsid w:val="00EF1B10"/>
    <w:rPr>
      <w:rFonts w:ascii="Calibri" w:hAnsi="Calibri" w:cs="Calibri"/>
      <w:sz w:val="20"/>
      <w:szCs w:val="20"/>
    </w:rPr>
  </w:style>
  <w:style w:type="paragraph" w:customStyle="1" w:styleId="Style8">
    <w:name w:val="Style8"/>
    <w:basedOn w:val="Normalny"/>
    <w:uiPriority w:val="99"/>
    <w:rsid w:val="00EF1B10"/>
    <w:pPr>
      <w:widowControl w:val="0"/>
      <w:autoSpaceDE w:val="0"/>
      <w:autoSpaceDN w:val="0"/>
      <w:adjustRightInd w:val="0"/>
      <w:spacing w:line="269" w:lineRule="exact"/>
      <w:ind w:hanging="542"/>
      <w:jc w:val="both"/>
    </w:pPr>
    <w:rPr>
      <w:rFonts w:ascii="Calibri" w:hAnsi="Calibri"/>
      <w:sz w:val="24"/>
    </w:rPr>
  </w:style>
  <w:style w:type="character" w:customStyle="1" w:styleId="FontStyle12">
    <w:name w:val="Font Style12"/>
    <w:uiPriority w:val="99"/>
    <w:rsid w:val="00EF1B10"/>
    <w:rPr>
      <w:rFonts w:ascii="Calibri" w:hAnsi="Calibri" w:cs="Calibri"/>
      <w:b/>
      <w:bCs/>
      <w:i/>
      <w:iCs/>
      <w:sz w:val="20"/>
      <w:szCs w:val="20"/>
    </w:rPr>
  </w:style>
  <w:style w:type="character" w:styleId="UyteHipercze">
    <w:name w:val="FollowedHyperlink"/>
    <w:aliases w:val="OdwiedzoneHiperłącze"/>
    <w:basedOn w:val="Domylnaczcionkaakapitu"/>
    <w:uiPriority w:val="99"/>
    <w:unhideWhenUsed/>
    <w:rsid w:val="009C2304"/>
    <w:rPr>
      <w:color w:val="954F72" w:themeColor="followedHyperlink"/>
      <w:u w:val="single"/>
    </w:rPr>
  </w:style>
  <w:style w:type="paragraph" w:styleId="Nagwek">
    <w:name w:val="header"/>
    <w:aliases w:val="Nagłówek strony"/>
    <w:basedOn w:val="Normalny"/>
    <w:link w:val="NagwekZnak"/>
    <w:uiPriority w:val="99"/>
    <w:unhideWhenUsed/>
    <w:rsid w:val="005C6792"/>
    <w:pPr>
      <w:tabs>
        <w:tab w:val="left" w:pos="3402"/>
        <w:tab w:val="center" w:pos="4536"/>
        <w:tab w:val="right" w:pos="9072"/>
      </w:tabs>
    </w:pPr>
    <w:rPr>
      <w:rFonts w:ascii="Arial" w:hAnsi="Arial"/>
      <w:sz w:val="24"/>
      <w:szCs w:val="20"/>
    </w:rPr>
  </w:style>
  <w:style w:type="character" w:customStyle="1" w:styleId="NagwekZnak">
    <w:name w:val="Nagłówek Znak"/>
    <w:aliases w:val="Nagłówek strony Znak"/>
    <w:basedOn w:val="Domylnaczcionkaakapitu"/>
    <w:link w:val="Nagwek"/>
    <w:uiPriority w:val="99"/>
    <w:rsid w:val="005C6792"/>
    <w:rPr>
      <w:rFonts w:ascii="Arial" w:eastAsia="Times New Roman" w:hAnsi="Arial" w:cs="Times New Roman"/>
      <w:sz w:val="24"/>
      <w:szCs w:val="20"/>
      <w:lang w:eastAsia="pl-PL"/>
    </w:rPr>
  </w:style>
  <w:style w:type="table" w:styleId="Tabela-Siatka">
    <w:name w:val="Table Grid"/>
    <w:basedOn w:val="Standardowy"/>
    <w:uiPriority w:val="59"/>
    <w:rsid w:val="005C6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78">
    <w:name w:val="Font Style78"/>
    <w:basedOn w:val="Domylnaczcionkaakapitu"/>
    <w:uiPriority w:val="99"/>
    <w:rsid w:val="005C6792"/>
    <w:rPr>
      <w:rFonts w:ascii="Tahoma" w:hAnsi="Tahoma" w:cs="Tahoma"/>
      <w:b/>
      <w:bCs/>
      <w:sz w:val="18"/>
      <w:szCs w:val="18"/>
    </w:rPr>
  </w:style>
  <w:style w:type="character" w:customStyle="1" w:styleId="FontStyle41">
    <w:name w:val="Font Style41"/>
    <w:basedOn w:val="Domylnaczcionkaakapitu"/>
    <w:uiPriority w:val="99"/>
    <w:rsid w:val="005C6792"/>
    <w:rPr>
      <w:rFonts w:ascii="Verdana" w:hAnsi="Verdana" w:cs="Verdana"/>
      <w:b/>
      <w:bCs/>
      <w:i/>
      <w:iCs/>
      <w:sz w:val="12"/>
      <w:szCs w:val="12"/>
    </w:rPr>
  </w:style>
  <w:style w:type="character" w:customStyle="1" w:styleId="FontStyle42">
    <w:name w:val="Font Style42"/>
    <w:basedOn w:val="Domylnaczcionkaakapitu"/>
    <w:uiPriority w:val="99"/>
    <w:rsid w:val="005C6792"/>
    <w:rPr>
      <w:rFonts w:ascii="Calibri" w:hAnsi="Calibri" w:cs="Calibri"/>
      <w:sz w:val="14"/>
      <w:szCs w:val="14"/>
    </w:rPr>
  </w:style>
  <w:style w:type="table" w:customStyle="1" w:styleId="Tabela-Siatka1">
    <w:name w:val="Tabela - Siatka1"/>
    <w:basedOn w:val="Standardowy"/>
    <w:next w:val="Tabela-Siatka"/>
    <w:uiPriority w:val="59"/>
    <w:rsid w:val="005C67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Itemtable">
    <w:name w:val="List Item table"/>
    <w:basedOn w:val="Normalny"/>
    <w:rsid w:val="005C6792"/>
    <w:pPr>
      <w:numPr>
        <w:numId w:val="1"/>
      </w:numPr>
      <w:spacing w:before="20" w:after="20"/>
    </w:pPr>
    <w:rPr>
      <w:rFonts w:ascii="Arial" w:hAnsi="Arial"/>
      <w:szCs w:val="20"/>
      <w:lang w:val="de-DE" w:eastAsia="en-US"/>
    </w:rPr>
  </w:style>
  <w:style w:type="paragraph" w:customStyle="1" w:styleId="Table">
    <w:name w:val="Table"/>
    <w:basedOn w:val="Normalny"/>
    <w:rsid w:val="005C6792"/>
    <w:pPr>
      <w:spacing w:before="20" w:after="20"/>
    </w:pPr>
    <w:rPr>
      <w:rFonts w:ascii="Arial" w:hAnsi="Arial"/>
      <w:szCs w:val="20"/>
      <w:lang w:val="en-US" w:eastAsia="en-US"/>
    </w:rPr>
  </w:style>
  <w:style w:type="paragraph" w:customStyle="1" w:styleId="Style25">
    <w:name w:val="Style25"/>
    <w:basedOn w:val="Normalny"/>
    <w:uiPriority w:val="99"/>
    <w:rsid w:val="005C6792"/>
    <w:pPr>
      <w:widowControl w:val="0"/>
      <w:autoSpaceDE w:val="0"/>
      <w:autoSpaceDN w:val="0"/>
      <w:adjustRightInd w:val="0"/>
      <w:spacing w:line="269" w:lineRule="exact"/>
      <w:jc w:val="center"/>
    </w:pPr>
    <w:rPr>
      <w:rFonts w:ascii="Calibri" w:eastAsiaTheme="minorEastAsia" w:hAnsi="Calibri" w:cstheme="minorBidi"/>
      <w:sz w:val="24"/>
    </w:rPr>
  </w:style>
  <w:style w:type="paragraph" w:customStyle="1" w:styleId="Style28">
    <w:name w:val="Style28"/>
    <w:basedOn w:val="Normalny"/>
    <w:uiPriority w:val="99"/>
    <w:rsid w:val="005C6792"/>
    <w:pPr>
      <w:widowControl w:val="0"/>
      <w:autoSpaceDE w:val="0"/>
      <w:autoSpaceDN w:val="0"/>
      <w:adjustRightInd w:val="0"/>
      <w:spacing w:line="274" w:lineRule="exact"/>
      <w:jc w:val="center"/>
    </w:pPr>
    <w:rPr>
      <w:rFonts w:ascii="Calibri" w:eastAsiaTheme="minorEastAsia" w:hAnsi="Calibri" w:cstheme="minorBidi"/>
      <w:sz w:val="24"/>
    </w:rPr>
  </w:style>
  <w:style w:type="paragraph" w:customStyle="1" w:styleId="Style29">
    <w:name w:val="Style29"/>
    <w:basedOn w:val="Normalny"/>
    <w:uiPriority w:val="99"/>
    <w:rsid w:val="005C6792"/>
    <w:pPr>
      <w:widowControl w:val="0"/>
      <w:autoSpaceDE w:val="0"/>
      <w:autoSpaceDN w:val="0"/>
      <w:adjustRightInd w:val="0"/>
    </w:pPr>
    <w:rPr>
      <w:rFonts w:ascii="Calibri" w:eastAsiaTheme="minorEastAsia" w:hAnsi="Calibri" w:cstheme="minorBidi"/>
      <w:sz w:val="24"/>
    </w:rPr>
  </w:style>
  <w:style w:type="character" w:customStyle="1" w:styleId="Nagwek1Znak">
    <w:name w:val="Nagłówek 1 Znak"/>
    <w:aliases w:val="Heading 1 Char Znak"/>
    <w:basedOn w:val="Domylnaczcionkaakapitu"/>
    <w:link w:val="Nagwek1"/>
    <w:rsid w:val="00E130EF"/>
    <w:rPr>
      <w:rFonts w:asciiTheme="majorHAnsi" w:eastAsiaTheme="majorEastAsia" w:hAnsiTheme="majorHAnsi" w:cstheme="majorBidi"/>
      <w:color w:val="2E74B5" w:themeColor="accent1" w:themeShade="BF"/>
      <w:sz w:val="32"/>
      <w:szCs w:val="32"/>
      <w:lang w:eastAsia="pl-PL"/>
    </w:rPr>
  </w:style>
  <w:style w:type="character" w:customStyle="1" w:styleId="Nagwek4Znak">
    <w:name w:val="Nagłówek 4 Znak"/>
    <w:aliases w:val="heading 4 Znak,niet gebruikt Znak"/>
    <w:basedOn w:val="Domylnaczcionkaakapitu"/>
    <w:link w:val="Nagwek4"/>
    <w:rsid w:val="00E130EF"/>
    <w:rPr>
      <w:rFonts w:ascii="Arial" w:eastAsia="Times New Roman" w:hAnsi="Arial" w:cs="Arial"/>
      <w:bCs/>
      <w:iCs/>
      <w:kern w:val="20"/>
      <w:szCs w:val="28"/>
      <w:lang w:val="en-US"/>
    </w:rPr>
  </w:style>
  <w:style w:type="character" w:customStyle="1" w:styleId="Nagwek5Znak">
    <w:name w:val="Nagłówek 5 Znak"/>
    <w:aliases w:val="niet gebruikt. Znak"/>
    <w:basedOn w:val="Domylnaczcionkaakapitu"/>
    <w:link w:val="Nagwek5"/>
    <w:rsid w:val="00E130EF"/>
    <w:rPr>
      <w:rFonts w:ascii="Arial" w:eastAsia="Times New Roman" w:hAnsi="Arial" w:cs="Arial"/>
      <w:kern w:val="20"/>
      <w:szCs w:val="26"/>
      <w:lang w:val="en-US"/>
    </w:rPr>
  </w:style>
  <w:style w:type="character" w:customStyle="1" w:styleId="Nagwek6Znak">
    <w:name w:val="Nagłówek 6 Znak"/>
    <w:aliases w:val="niet gebruikt.. Znak,Heading 6 Char Znak"/>
    <w:basedOn w:val="Domylnaczcionkaakapitu"/>
    <w:link w:val="Nagwek6"/>
    <w:rsid w:val="00E130EF"/>
    <w:rPr>
      <w:rFonts w:ascii="Arial" w:eastAsia="Times New Roman" w:hAnsi="Arial" w:cs="Arial"/>
      <w:bCs/>
      <w:kern w:val="20"/>
      <w:lang w:val="en-US"/>
    </w:rPr>
  </w:style>
  <w:style w:type="character" w:customStyle="1" w:styleId="Nagwek7Znak">
    <w:name w:val="Nagłówek 7 Znak"/>
    <w:aliases w:val="niet gebruikt... Znak"/>
    <w:basedOn w:val="Domylnaczcionkaakapitu"/>
    <w:link w:val="Nagwek7"/>
    <w:rsid w:val="00E130EF"/>
    <w:rPr>
      <w:rFonts w:ascii="Arial" w:eastAsia="Times New Roman" w:hAnsi="Arial" w:cs="Arial"/>
      <w:bCs/>
      <w:kern w:val="20"/>
      <w:lang w:val="en-US"/>
    </w:rPr>
  </w:style>
  <w:style w:type="character" w:customStyle="1" w:styleId="Nagwek8Znak">
    <w:name w:val="Nagłówek 8 Znak"/>
    <w:aliases w:val="niet gebruikt.... Znak"/>
    <w:basedOn w:val="Domylnaczcionkaakapitu"/>
    <w:link w:val="Nagwek8"/>
    <w:uiPriority w:val="9"/>
    <w:rsid w:val="00E130EF"/>
    <w:rPr>
      <w:rFonts w:ascii="Arial" w:eastAsia="Times New Roman" w:hAnsi="Arial" w:cs="Arial"/>
      <w:b/>
      <w:bCs/>
      <w:sz w:val="12"/>
      <w:szCs w:val="12"/>
    </w:rPr>
  </w:style>
  <w:style w:type="character" w:customStyle="1" w:styleId="Nagwek9Znak">
    <w:name w:val="Nagłówek 9 Znak"/>
    <w:aliases w:val="niet gebruikt..... Znak"/>
    <w:basedOn w:val="Domylnaczcionkaakapitu"/>
    <w:link w:val="Nagwek9"/>
    <w:uiPriority w:val="9"/>
    <w:rsid w:val="00E130EF"/>
    <w:rPr>
      <w:rFonts w:ascii="Arial" w:eastAsia="Times New Roman" w:hAnsi="Arial" w:cs="Arial"/>
      <w:b/>
      <w:bCs/>
      <w:color w:val="FFFFFF"/>
      <w:sz w:val="20"/>
      <w:szCs w:val="20"/>
    </w:rPr>
  </w:style>
  <w:style w:type="paragraph" w:styleId="Tekstpodstawowy2">
    <w:name w:val="Body Text 2"/>
    <w:basedOn w:val="Normalny"/>
    <w:link w:val="Tekstpodstawowy2Znak"/>
    <w:unhideWhenUsed/>
    <w:rsid w:val="00E130EF"/>
    <w:pPr>
      <w:spacing w:before="120" w:after="120" w:line="480" w:lineRule="auto"/>
      <w:ind w:left="567" w:hanging="567"/>
      <w:jc w:val="both"/>
    </w:pPr>
    <w:rPr>
      <w:rFonts w:ascii="Times New Roman" w:hAnsi="Times New Roman"/>
      <w:sz w:val="24"/>
    </w:rPr>
  </w:style>
  <w:style w:type="character" w:customStyle="1" w:styleId="Tekstpodstawowy2Znak">
    <w:name w:val="Tekst podstawowy 2 Znak"/>
    <w:basedOn w:val="Domylnaczcionkaakapitu"/>
    <w:link w:val="Tekstpodstawowy2"/>
    <w:rsid w:val="00E130EF"/>
    <w:rPr>
      <w:rFonts w:ascii="Times New Roman" w:eastAsia="Times New Roman" w:hAnsi="Times New Roman" w:cs="Times New Roman"/>
      <w:sz w:val="24"/>
      <w:szCs w:val="24"/>
      <w:lang w:eastAsia="pl-PL"/>
    </w:rPr>
  </w:style>
  <w:style w:type="paragraph" w:styleId="Tekstpodstawowy3">
    <w:name w:val="Body Text 3"/>
    <w:basedOn w:val="Normalny"/>
    <w:link w:val="Tekstpodstawowy3Znak"/>
    <w:uiPriority w:val="99"/>
    <w:unhideWhenUsed/>
    <w:rsid w:val="00E130EF"/>
    <w:pPr>
      <w:spacing w:before="120" w:after="120"/>
      <w:ind w:left="567" w:hanging="567"/>
      <w:jc w:val="both"/>
    </w:pPr>
    <w:rPr>
      <w:rFonts w:ascii="Times New Roman" w:hAnsi="Times New Roman"/>
      <w:sz w:val="16"/>
      <w:szCs w:val="16"/>
    </w:rPr>
  </w:style>
  <w:style w:type="character" w:customStyle="1" w:styleId="Tekstpodstawowy3Znak">
    <w:name w:val="Tekst podstawowy 3 Znak"/>
    <w:basedOn w:val="Domylnaczcionkaakapitu"/>
    <w:link w:val="Tekstpodstawowy3"/>
    <w:uiPriority w:val="99"/>
    <w:rsid w:val="00E130EF"/>
    <w:rPr>
      <w:rFonts w:ascii="Times New Roman" w:eastAsia="Times New Roman" w:hAnsi="Times New Roman" w:cs="Times New Roman"/>
      <w:sz w:val="16"/>
      <w:szCs w:val="16"/>
      <w:lang w:eastAsia="pl-PL"/>
    </w:rPr>
  </w:style>
  <w:style w:type="paragraph" w:customStyle="1" w:styleId="ScheduleCrossreferenceSalans">
    <w:name w:val="Schedule Crossreference Salans"/>
    <w:basedOn w:val="Normalny"/>
    <w:next w:val="Normalny"/>
    <w:rsid w:val="00E130EF"/>
    <w:pPr>
      <w:pageBreakBefore/>
      <w:spacing w:before="120" w:after="480" w:line="288" w:lineRule="auto"/>
      <w:jc w:val="center"/>
      <w:outlineLvl w:val="0"/>
    </w:pPr>
    <w:rPr>
      <w:rFonts w:ascii="Arial" w:hAnsi="Arial"/>
      <w:b/>
      <w:caps/>
      <w:kern w:val="20"/>
      <w:sz w:val="22"/>
      <w:lang w:val="en-US" w:eastAsia="en-US"/>
    </w:rPr>
  </w:style>
  <w:style w:type="paragraph" w:customStyle="1" w:styleId="ScheduleNumberedSalans">
    <w:name w:val="Schedule Numbered Salans"/>
    <w:basedOn w:val="Normalny"/>
    <w:next w:val="Normalny"/>
    <w:rsid w:val="00E130EF"/>
    <w:pPr>
      <w:pageBreakBefore/>
      <w:spacing w:before="120" w:after="480" w:line="288" w:lineRule="auto"/>
      <w:jc w:val="center"/>
      <w:outlineLvl w:val="0"/>
    </w:pPr>
    <w:rPr>
      <w:rFonts w:ascii="Arial" w:hAnsi="Arial"/>
      <w:b/>
      <w:caps/>
      <w:kern w:val="20"/>
      <w:sz w:val="22"/>
      <w:lang w:val="en-US" w:eastAsia="en-US"/>
    </w:rPr>
  </w:style>
  <w:style w:type="paragraph" w:customStyle="1" w:styleId="BodyText21">
    <w:name w:val="Body Text 21"/>
    <w:basedOn w:val="Normalny"/>
    <w:rsid w:val="00E130EF"/>
    <w:pPr>
      <w:widowControl w:val="0"/>
      <w:spacing w:before="120"/>
      <w:ind w:left="567" w:hanging="567"/>
      <w:jc w:val="both"/>
    </w:pPr>
    <w:rPr>
      <w:rFonts w:ascii="Arial" w:hAnsi="Arial"/>
      <w:sz w:val="22"/>
      <w:szCs w:val="20"/>
    </w:rPr>
  </w:style>
  <w:style w:type="paragraph" w:customStyle="1" w:styleId="Styl1">
    <w:name w:val="Styl1"/>
    <w:basedOn w:val="Normalny"/>
    <w:qFormat/>
    <w:rsid w:val="00E130EF"/>
    <w:pPr>
      <w:numPr>
        <w:numId w:val="5"/>
      </w:numPr>
      <w:spacing w:before="120"/>
      <w:jc w:val="both"/>
    </w:pPr>
    <w:rPr>
      <w:rFonts w:ascii="Arial" w:hAnsi="Arial"/>
      <w:b/>
      <w:sz w:val="28"/>
      <w:szCs w:val="20"/>
    </w:rPr>
  </w:style>
  <w:style w:type="character" w:styleId="Pogrubienie">
    <w:name w:val="Strong"/>
    <w:qFormat/>
    <w:rsid w:val="00E130EF"/>
    <w:rPr>
      <w:b/>
      <w:bCs/>
    </w:rPr>
  </w:style>
  <w:style w:type="paragraph" w:styleId="Tekstpodstawowywcity">
    <w:name w:val="Body Text Indent"/>
    <w:basedOn w:val="Normalny"/>
    <w:link w:val="TekstpodstawowywcityZnak"/>
    <w:uiPriority w:val="99"/>
    <w:rsid w:val="00E130EF"/>
    <w:pPr>
      <w:spacing w:before="120" w:after="120"/>
      <w:ind w:left="283" w:hanging="567"/>
      <w:jc w:val="both"/>
    </w:pPr>
    <w:rPr>
      <w:rFonts w:ascii="Times New Roman" w:hAnsi="Times New Roman"/>
      <w:sz w:val="24"/>
    </w:rPr>
  </w:style>
  <w:style w:type="character" w:customStyle="1" w:styleId="TekstpodstawowywcityZnak">
    <w:name w:val="Tekst podstawowy wcięty Znak"/>
    <w:basedOn w:val="Domylnaczcionkaakapitu"/>
    <w:link w:val="Tekstpodstawowywcity"/>
    <w:uiPriority w:val="99"/>
    <w:rsid w:val="00E130EF"/>
    <w:rPr>
      <w:rFonts w:ascii="Times New Roman" w:eastAsia="Times New Roman" w:hAnsi="Times New Roman" w:cs="Times New Roman"/>
      <w:sz w:val="24"/>
      <w:szCs w:val="24"/>
      <w:lang w:eastAsia="pl-PL"/>
    </w:rPr>
  </w:style>
  <w:style w:type="paragraph" w:styleId="Tekstpodstawowywcity2">
    <w:name w:val="Body Text Indent 2"/>
    <w:basedOn w:val="Normalny"/>
    <w:link w:val="Tekstpodstawowywcity2Znak"/>
    <w:unhideWhenUsed/>
    <w:rsid w:val="00E130EF"/>
    <w:pPr>
      <w:spacing w:before="120" w:after="120" w:line="480" w:lineRule="auto"/>
      <w:ind w:left="283" w:hanging="567"/>
      <w:jc w:val="both"/>
    </w:pPr>
    <w:rPr>
      <w:rFonts w:ascii="Times New Roman" w:hAnsi="Times New Roman"/>
      <w:sz w:val="24"/>
    </w:rPr>
  </w:style>
  <w:style w:type="character" w:customStyle="1" w:styleId="Tekstpodstawowywcity2Znak">
    <w:name w:val="Tekst podstawowy wcięty 2 Znak"/>
    <w:basedOn w:val="Domylnaczcionkaakapitu"/>
    <w:link w:val="Tekstpodstawowywcity2"/>
    <w:uiPriority w:val="99"/>
    <w:rsid w:val="00E130EF"/>
    <w:rPr>
      <w:rFonts w:ascii="Times New Roman" w:eastAsia="Times New Roman" w:hAnsi="Times New Roman" w:cs="Times New Roman"/>
      <w:sz w:val="24"/>
      <w:szCs w:val="24"/>
      <w:lang w:eastAsia="pl-PL"/>
    </w:rPr>
  </w:style>
  <w:style w:type="paragraph" w:styleId="Bezodstpw">
    <w:name w:val="No Spacing"/>
    <w:link w:val="BezodstpwZnak"/>
    <w:uiPriority w:val="1"/>
    <w:qFormat/>
    <w:rsid w:val="00E130EF"/>
    <w:pPr>
      <w:spacing w:before="120" w:after="0" w:line="240" w:lineRule="auto"/>
      <w:ind w:left="567" w:hanging="567"/>
      <w:jc w:val="both"/>
    </w:pPr>
    <w:rPr>
      <w:rFonts w:ascii="Calibri" w:eastAsia="Calibri" w:hAnsi="Calibri" w:cs="Times New Roman"/>
    </w:rPr>
  </w:style>
  <w:style w:type="character" w:customStyle="1" w:styleId="BezodstpwZnak">
    <w:name w:val="Bez odstępów Znak"/>
    <w:link w:val="Bezodstpw"/>
    <w:uiPriority w:val="99"/>
    <w:locked/>
    <w:rsid w:val="00E130EF"/>
    <w:rPr>
      <w:rFonts w:ascii="Calibri" w:eastAsia="Calibri" w:hAnsi="Calibri" w:cs="Times New Roman"/>
    </w:rPr>
  </w:style>
  <w:style w:type="paragraph" w:customStyle="1" w:styleId="Default">
    <w:name w:val="Default"/>
    <w:rsid w:val="00E130EF"/>
    <w:pPr>
      <w:autoSpaceDE w:val="0"/>
      <w:autoSpaceDN w:val="0"/>
      <w:adjustRightInd w:val="0"/>
      <w:spacing w:before="120" w:after="0" w:line="240" w:lineRule="auto"/>
      <w:ind w:left="567" w:hanging="567"/>
      <w:jc w:val="both"/>
    </w:pPr>
    <w:rPr>
      <w:rFonts w:ascii="Calibri" w:eastAsia="Times New Roman" w:hAnsi="Calibri" w:cs="Calibri"/>
      <w:color w:val="000000"/>
      <w:sz w:val="24"/>
      <w:szCs w:val="24"/>
      <w:lang w:val="en-US" w:eastAsia="pl-PL"/>
    </w:rPr>
  </w:style>
  <w:style w:type="paragraph" w:styleId="NormalnyWeb">
    <w:name w:val="Normal (Web)"/>
    <w:basedOn w:val="Normalny"/>
    <w:unhideWhenUsed/>
    <w:rsid w:val="00E130EF"/>
    <w:pPr>
      <w:spacing w:before="100" w:beforeAutospacing="1" w:after="100" w:afterAutospacing="1"/>
      <w:ind w:left="567" w:hanging="567"/>
      <w:jc w:val="both"/>
    </w:pPr>
    <w:rPr>
      <w:rFonts w:ascii="Times" w:eastAsiaTheme="minorHAnsi" w:hAnsi="Times"/>
      <w:szCs w:val="20"/>
      <w:lang w:val="cs-CZ"/>
    </w:rPr>
  </w:style>
  <w:style w:type="paragraph" w:styleId="Spistreci1">
    <w:name w:val="toc 1"/>
    <w:basedOn w:val="Normalny"/>
    <w:next w:val="Normalny"/>
    <w:autoRedefine/>
    <w:uiPriority w:val="39"/>
    <w:rsid w:val="00E130EF"/>
    <w:pPr>
      <w:spacing w:before="120" w:after="120"/>
      <w:ind w:left="567" w:hanging="567"/>
      <w:jc w:val="both"/>
    </w:pPr>
    <w:rPr>
      <w:rFonts w:ascii="Arial" w:hAnsi="Arial"/>
      <w:b/>
      <w:bCs/>
      <w:caps/>
      <w:szCs w:val="20"/>
    </w:rPr>
  </w:style>
  <w:style w:type="paragraph" w:styleId="Legenda">
    <w:name w:val="caption"/>
    <w:basedOn w:val="Normalny"/>
    <w:next w:val="Normalny"/>
    <w:autoRedefine/>
    <w:qFormat/>
    <w:rsid w:val="00E130EF"/>
    <w:pPr>
      <w:numPr>
        <w:numId w:val="6"/>
      </w:numPr>
      <w:pBdr>
        <w:top w:val="single" w:sz="4" w:space="1" w:color="808080"/>
        <w:left w:val="single" w:sz="4" w:space="4" w:color="808080"/>
        <w:bottom w:val="single" w:sz="4" w:space="1" w:color="808080"/>
        <w:right w:val="single" w:sz="4" w:space="4" w:color="808080"/>
      </w:pBdr>
      <w:shd w:val="clear" w:color="auto" w:fill="666666"/>
      <w:spacing w:before="120"/>
      <w:jc w:val="center"/>
    </w:pPr>
    <w:rPr>
      <w:rFonts w:ascii="Arial" w:hAnsi="Arial" w:cs="Arial"/>
      <w:b/>
      <w:bCs/>
      <w:caps/>
      <w:color w:val="F8F8F8"/>
      <w:sz w:val="22"/>
      <w:szCs w:val="22"/>
      <w:shd w:val="clear" w:color="auto" w:fill="666666"/>
    </w:rPr>
  </w:style>
  <w:style w:type="paragraph" w:styleId="Spistreci2">
    <w:name w:val="toc 2"/>
    <w:basedOn w:val="Normalny"/>
    <w:next w:val="Normalny"/>
    <w:autoRedefine/>
    <w:uiPriority w:val="39"/>
    <w:rsid w:val="00E130EF"/>
    <w:pPr>
      <w:spacing w:before="120"/>
      <w:ind w:left="200" w:hanging="567"/>
      <w:jc w:val="both"/>
    </w:pPr>
    <w:rPr>
      <w:rFonts w:ascii="Arial" w:hAnsi="Arial"/>
      <w:smallCaps/>
      <w:szCs w:val="20"/>
    </w:rPr>
  </w:style>
  <w:style w:type="paragraph" w:customStyle="1" w:styleId="Standdopkt">
    <w:name w:val="Stand do pkt"/>
    <w:basedOn w:val="Normalny"/>
    <w:autoRedefine/>
    <w:rsid w:val="00E130EF"/>
    <w:pPr>
      <w:tabs>
        <w:tab w:val="num" w:pos="1080"/>
      </w:tabs>
      <w:spacing w:before="120"/>
      <w:ind w:left="1080" w:hanging="1080"/>
      <w:jc w:val="both"/>
    </w:pPr>
    <w:rPr>
      <w:rFonts w:ascii="Arial" w:hAnsi="Arial" w:cs="Arial"/>
      <w:szCs w:val="20"/>
    </w:rPr>
  </w:style>
  <w:style w:type="paragraph" w:customStyle="1" w:styleId="Standardwylicz1">
    <w:name w:val="Standard wylicz 1"/>
    <w:basedOn w:val="Normalny"/>
    <w:next w:val="Normalny"/>
    <w:autoRedefine/>
    <w:rsid w:val="00E130EF"/>
    <w:pPr>
      <w:numPr>
        <w:numId w:val="7"/>
      </w:numPr>
      <w:spacing w:before="120"/>
      <w:jc w:val="both"/>
    </w:pPr>
    <w:rPr>
      <w:rFonts w:ascii="Arial" w:hAnsi="Arial" w:cs="Arial"/>
      <w:szCs w:val="20"/>
    </w:rPr>
  </w:style>
  <w:style w:type="paragraph" w:customStyle="1" w:styleId="Krawd">
    <w:name w:val="Krawędż"/>
    <w:basedOn w:val="Normalny"/>
    <w:next w:val="Normalny"/>
    <w:autoRedefine/>
    <w:rsid w:val="00E130EF"/>
    <w:pPr>
      <w:spacing w:before="120"/>
      <w:ind w:left="567" w:hanging="567"/>
      <w:jc w:val="center"/>
    </w:pPr>
    <w:rPr>
      <w:rFonts w:ascii="Arial" w:hAnsi="Arial" w:cs="Arial"/>
      <w:b/>
      <w:bCs/>
      <w:i/>
      <w:iCs/>
      <w:color w:val="F0F0F0"/>
      <w:spacing w:val="40"/>
      <w:sz w:val="72"/>
      <w:szCs w:val="72"/>
    </w:rPr>
  </w:style>
  <w:style w:type="paragraph" w:customStyle="1" w:styleId="Standardwylicz2">
    <w:name w:val="Standard wylicz 2"/>
    <w:basedOn w:val="Normalny"/>
    <w:rsid w:val="00E130EF"/>
    <w:pPr>
      <w:numPr>
        <w:numId w:val="8"/>
      </w:numPr>
      <w:spacing w:before="120"/>
      <w:jc w:val="both"/>
    </w:pPr>
    <w:rPr>
      <w:rFonts w:ascii="Arial" w:hAnsi="Arial" w:cs="Arial"/>
      <w:szCs w:val="20"/>
    </w:rPr>
  </w:style>
  <w:style w:type="paragraph" w:styleId="Tytu">
    <w:name w:val="Title"/>
    <w:basedOn w:val="Normalny"/>
    <w:link w:val="TytuZnak"/>
    <w:qFormat/>
    <w:rsid w:val="00E130EF"/>
    <w:pPr>
      <w:spacing w:before="120"/>
      <w:ind w:left="567" w:hanging="567"/>
      <w:jc w:val="center"/>
    </w:pPr>
    <w:rPr>
      <w:rFonts w:ascii="Arial" w:hAnsi="Arial" w:cs="Arial"/>
      <w:b/>
      <w:bCs/>
      <w:sz w:val="24"/>
      <w:lang w:eastAsia="en-US"/>
    </w:rPr>
  </w:style>
  <w:style w:type="character" w:customStyle="1" w:styleId="TytuZnak">
    <w:name w:val="Tytuł Znak"/>
    <w:basedOn w:val="Domylnaczcionkaakapitu"/>
    <w:link w:val="Tytu"/>
    <w:rsid w:val="00E130EF"/>
    <w:rPr>
      <w:rFonts w:ascii="Arial" w:eastAsia="Times New Roman" w:hAnsi="Arial" w:cs="Arial"/>
      <w:b/>
      <w:bCs/>
      <w:sz w:val="24"/>
      <w:szCs w:val="24"/>
    </w:rPr>
  </w:style>
  <w:style w:type="paragraph" w:customStyle="1" w:styleId="Standardowypunktowany">
    <w:name w:val="Standardowy punktowany"/>
    <w:basedOn w:val="Normalny"/>
    <w:rsid w:val="00E130EF"/>
    <w:pPr>
      <w:numPr>
        <w:numId w:val="9"/>
      </w:numPr>
      <w:tabs>
        <w:tab w:val="left" w:pos="312"/>
      </w:tabs>
      <w:spacing w:before="120"/>
      <w:jc w:val="both"/>
    </w:pPr>
    <w:rPr>
      <w:rFonts w:ascii="Arial" w:hAnsi="Arial" w:cs="Arial"/>
      <w:szCs w:val="20"/>
    </w:rPr>
  </w:style>
  <w:style w:type="paragraph" w:styleId="Tekstpodstawowywcity3">
    <w:name w:val="Body Text Indent 3"/>
    <w:basedOn w:val="Normalny"/>
    <w:link w:val="Tekstpodstawowywcity3Znak"/>
    <w:rsid w:val="00E130EF"/>
    <w:pPr>
      <w:spacing w:before="120"/>
      <w:ind w:left="360" w:hanging="180"/>
      <w:jc w:val="both"/>
    </w:pPr>
    <w:rPr>
      <w:rFonts w:ascii="Arial" w:hAnsi="Arial" w:cs="Arial"/>
      <w:szCs w:val="20"/>
    </w:rPr>
  </w:style>
  <w:style w:type="character" w:customStyle="1" w:styleId="Tekstpodstawowywcity3Znak">
    <w:name w:val="Tekst podstawowy wcięty 3 Znak"/>
    <w:basedOn w:val="Domylnaczcionkaakapitu"/>
    <w:link w:val="Tekstpodstawowywcity3"/>
    <w:rsid w:val="00E130EF"/>
    <w:rPr>
      <w:rFonts w:ascii="Arial" w:eastAsia="Times New Roman" w:hAnsi="Arial" w:cs="Arial"/>
      <w:sz w:val="20"/>
      <w:szCs w:val="20"/>
      <w:lang w:eastAsia="pl-PL"/>
    </w:rPr>
  </w:style>
  <w:style w:type="paragraph" w:styleId="Podtytu">
    <w:name w:val="Subtitle"/>
    <w:basedOn w:val="Normalny"/>
    <w:link w:val="PodtytuZnak"/>
    <w:qFormat/>
    <w:rsid w:val="00E130EF"/>
    <w:pPr>
      <w:spacing w:before="120"/>
      <w:ind w:left="567" w:hanging="567"/>
      <w:jc w:val="both"/>
    </w:pPr>
    <w:rPr>
      <w:rFonts w:ascii="Arial" w:hAnsi="Arial" w:cs="Arial"/>
      <w:b/>
      <w:bCs/>
      <w:szCs w:val="20"/>
    </w:rPr>
  </w:style>
  <w:style w:type="character" w:customStyle="1" w:styleId="PodtytuZnak">
    <w:name w:val="Podtytuł Znak"/>
    <w:basedOn w:val="Domylnaczcionkaakapitu"/>
    <w:link w:val="Podtytu"/>
    <w:rsid w:val="00E130EF"/>
    <w:rPr>
      <w:rFonts w:ascii="Arial" w:eastAsia="Times New Roman" w:hAnsi="Arial" w:cs="Arial"/>
      <w:b/>
      <w:bCs/>
      <w:sz w:val="20"/>
      <w:szCs w:val="20"/>
      <w:lang w:eastAsia="pl-PL"/>
    </w:rPr>
  </w:style>
  <w:style w:type="character" w:customStyle="1" w:styleId="content1">
    <w:name w:val="content1"/>
    <w:basedOn w:val="Domylnaczcionkaakapitu"/>
    <w:rsid w:val="00E130EF"/>
    <w:rPr>
      <w:rFonts w:ascii="Arial" w:hAnsi="Arial" w:cs="Arial"/>
      <w:color w:val="auto"/>
      <w:sz w:val="18"/>
      <w:szCs w:val="18"/>
    </w:rPr>
  </w:style>
  <w:style w:type="paragraph" w:customStyle="1" w:styleId="StandardowyNumerowany">
    <w:name w:val="Standardowy Numerowany"/>
    <w:basedOn w:val="Normalny"/>
    <w:rsid w:val="00E130EF"/>
    <w:pPr>
      <w:numPr>
        <w:numId w:val="10"/>
      </w:numPr>
      <w:tabs>
        <w:tab w:val="left" w:pos="312"/>
      </w:tabs>
      <w:spacing w:before="120"/>
      <w:jc w:val="both"/>
    </w:pPr>
    <w:rPr>
      <w:rFonts w:ascii="Arial" w:hAnsi="Arial" w:cs="Arial"/>
      <w:szCs w:val="20"/>
    </w:rPr>
  </w:style>
  <w:style w:type="paragraph" w:customStyle="1" w:styleId="StandardowyBold">
    <w:name w:val="Standardowy Bold"/>
    <w:basedOn w:val="Normalny"/>
    <w:next w:val="Normalny"/>
    <w:rsid w:val="00E130EF"/>
    <w:pPr>
      <w:spacing w:before="120"/>
      <w:ind w:left="567" w:hanging="567"/>
      <w:jc w:val="both"/>
    </w:pPr>
    <w:rPr>
      <w:rFonts w:ascii="Arial" w:hAnsi="Arial" w:cs="Arial"/>
      <w:b/>
      <w:bCs/>
      <w:szCs w:val="20"/>
    </w:rPr>
  </w:style>
  <w:style w:type="paragraph" w:styleId="Spistreci8">
    <w:name w:val="toc 8"/>
    <w:basedOn w:val="Normalny"/>
    <w:next w:val="Normalny"/>
    <w:autoRedefine/>
    <w:uiPriority w:val="39"/>
    <w:rsid w:val="00E130EF"/>
    <w:pPr>
      <w:spacing w:before="120"/>
      <w:ind w:left="1400" w:hanging="567"/>
      <w:jc w:val="both"/>
    </w:pPr>
    <w:rPr>
      <w:rFonts w:ascii="Arial" w:hAnsi="Arial"/>
      <w:sz w:val="18"/>
      <w:szCs w:val="18"/>
    </w:rPr>
  </w:style>
  <w:style w:type="paragraph" w:customStyle="1" w:styleId="Zalacznik">
    <w:name w:val="Zalacznik"/>
    <w:basedOn w:val="Normalny"/>
    <w:next w:val="Normalny"/>
    <w:autoRedefine/>
    <w:rsid w:val="00E130EF"/>
    <w:pPr>
      <w:widowControl w:val="0"/>
      <w:tabs>
        <w:tab w:val="num" w:pos="1080"/>
        <w:tab w:val="num" w:pos="1980"/>
        <w:tab w:val="left" w:pos="2340"/>
        <w:tab w:val="left" w:pos="2520"/>
      </w:tabs>
      <w:autoSpaceDE w:val="0"/>
      <w:autoSpaceDN w:val="0"/>
      <w:adjustRightInd w:val="0"/>
      <w:spacing w:before="120" w:after="120" w:line="320" w:lineRule="atLeast"/>
      <w:ind w:left="1980" w:hanging="1696"/>
      <w:jc w:val="both"/>
    </w:pPr>
    <w:rPr>
      <w:rFonts w:cs="Verdana"/>
      <w:b/>
      <w:bCs/>
      <w:noProof/>
      <w:sz w:val="24"/>
    </w:rPr>
  </w:style>
  <w:style w:type="paragraph" w:customStyle="1" w:styleId="Rozdzial">
    <w:name w:val="Rozdzial"/>
    <w:basedOn w:val="Nagwek1"/>
    <w:next w:val="Normalny"/>
    <w:rsid w:val="00E130EF"/>
    <w:pPr>
      <w:keepLines w:val="0"/>
      <w:tabs>
        <w:tab w:val="num" w:pos="360"/>
      </w:tabs>
      <w:spacing w:before="960" w:after="960" w:line="320" w:lineRule="atLeast"/>
      <w:ind w:left="432" w:firstLine="288"/>
      <w:jc w:val="both"/>
    </w:pPr>
    <w:rPr>
      <w:rFonts w:ascii="Verdana" w:eastAsia="Times New Roman" w:hAnsi="Verdana" w:cs="Verdana"/>
      <w:b/>
      <w:bCs/>
      <w:color w:val="auto"/>
    </w:rPr>
  </w:style>
  <w:style w:type="paragraph" w:customStyle="1" w:styleId="DefaultText">
    <w:name w:val="Default Text"/>
    <w:basedOn w:val="Normalny"/>
    <w:rsid w:val="00E130EF"/>
    <w:pPr>
      <w:overflowPunct w:val="0"/>
      <w:autoSpaceDE w:val="0"/>
      <w:autoSpaceDN w:val="0"/>
      <w:adjustRightInd w:val="0"/>
      <w:spacing w:before="120"/>
      <w:ind w:left="567" w:hanging="567"/>
      <w:jc w:val="both"/>
      <w:textAlignment w:val="baseline"/>
    </w:pPr>
    <w:rPr>
      <w:rFonts w:cs="Verdana"/>
      <w:sz w:val="24"/>
      <w:lang w:val="en-US"/>
    </w:rPr>
  </w:style>
  <w:style w:type="paragraph" w:customStyle="1" w:styleId="xl23">
    <w:name w:val="xl23"/>
    <w:basedOn w:val="Normalny"/>
    <w:rsid w:val="00E130EF"/>
    <w:pPr>
      <w:spacing w:before="100" w:beforeAutospacing="1" w:after="100" w:afterAutospacing="1"/>
      <w:ind w:left="567" w:hanging="567"/>
      <w:jc w:val="center"/>
      <w:textAlignment w:val="center"/>
    </w:pPr>
    <w:rPr>
      <w:rFonts w:ascii="Arial" w:hAnsi="Arial" w:cs="Arial"/>
      <w:b/>
      <w:bCs/>
      <w:sz w:val="16"/>
      <w:szCs w:val="16"/>
    </w:rPr>
  </w:style>
  <w:style w:type="paragraph" w:customStyle="1" w:styleId="1">
    <w:name w:val="1"/>
    <w:basedOn w:val="Normalny"/>
    <w:rsid w:val="00E130EF"/>
    <w:pPr>
      <w:tabs>
        <w:tab w:val="left" w:pos="709"/>
      </w:tabs>
      <w:spacing w:before="120"/>
      <w:ind w:left="567" w:hanging="567"/>
      <w:jc w:val="both"/>
    </w:pPr>
    <w:rPr>
      <w:rFonts w:ascii="Tahoma" w:hAnsi="Tahoma" w:cs="Tahoma"/>
      <w:sz w:val="24"/>
    </w:rPr>
  </w:style>
  <w:style w:type="paragraph" w:customStyle="1" w:styleId="ZnakZnakZnakZnakZnakZnakZnakZnakZnakZnakZnakZnakZnakZnakZnakZnak">
    <w:name w:val="Znak Znak Znak Znak Znak Znak Znak Znak Znak Znak Znak Znak Znak Znak Znak Znak"/>
    <w:basedOn w:val="Normalny"/>
    <w:rsid w:val="00E130EF"/>
    <w:pPr>
      <w:tabs>
        <w:tab w:val="left" w:pos="709"/>
      </w:tabs>
      <w:spacing w:before="120"/>
      <w:ind w:left="567" w:hanging="567"/>
      <w:jc w:val="both"/>
    </w:pPr>
    <w:rPr>
      <w:rFonts w:ascii="Tahoma" w:hAnsi="Tahoma" w:cs="Tahoma"/>
      <w:sz w:val="24"/>
    </w:rPr>
  </w:style>
  <w:style w:type="paragraph" w:customStyle="1" w:styleId="ZnakZnak">
    <w:name w:val="Znak Znak"/>
    <w:basedOn w:val="Normalny"/>
    <w:rsid w:val="00E130EF"/>
    <w:pPr>
      <w:tabs>
        <w:tab w:val="left" w:pos="709"/>
      </w:tabs>
      <w:spacing w:before="120"/>
      <w:ind w:left="567" w:hanging="567"/>
      <w:jc w:val="both"/>
    </w:pPr>
    <w:rPr>
      <w:rFonts w:ascii="Tahoma" w:hAnsi="Tahoma" w:cs="Tahoma"/>
      <w:sz w:val="24"/>
    </w:rPr>
  </w:style>
  <w:style w:type="paragraph" w:customStyle="1" w:styleId="1ZnakZnakZnak">
    <w:name w:val="1 Znak Znak Znak"/>
    <w:basedOn w:val="Normalny"/>
    <w:rsid w:val="00E130EF"/>
    <w:pPr>
      <w:tabs>
        <w:tab w:val="left" w:pos="709"/>
      </w:tabs>
      <w:spacing w:before="120"/>
      <w:ind w:left="567" w:hanging="567"/>
      <w:jc w:val="both"/>
    </w:pPr>
    <w:rPr>
      <w:rFonts w:ascii="Tahoma" w:hAnsi="Tahoma" w:cs="Tahoma"/>
      <w:sz w:val="24"/>
    </w:rPr>
  </w:style>
  <w:style w:type="character" w:styleId="Wyrnienieintensywne">
    <w:name w:val="Intense Emphasis"/>
    <w:basedOn w:val="Domylnaczcionkaakapitu"/>
    <w:qFormat/>
    <w:rsid w:val="00E130EF"/>
    <w:rPr>
      <w:rFonts w:cs="Times New Roman"/>
      <w:b/>
      <w:bCs/>
      <w:i/>
      <w:iCs/>
      <w:color w:val="auto"/>
    </w:rPr>
  </w:style>
  <w:style w:type="paragraph" w:styleId="Listapunktowana2">
    <w:name w:val="List Bullet 2"/>
    <w:basedOn w:val="Normalny"/>
    <w:autoRedefine/>
    <w:rsid w:val="00E130EF"/>
    <w:pPr>
      <w:spacing w:before="120"/>
      <w:ind w:left="643" w:hanging="360"/>
      <w:jc w:val="both"/>
    </w:pPr>
    <w:rPr>
      <w:rFonts w:ascii="Arial" w:hAnsi="Arial" w:cs="Arial"/>
      <w:szCs w:val="20"/>
    </w:rPr>
  </w:style>
  <w:style w:type="paragraph" w:customStyle="1" w:styleId="Akapitzlist1">
    <w:name w:val="Akapit z listą1"/>
    <w:basedOn w:val="Normalny"/>
    <w:rsid w:val="00E130EF"/>
    <w:pPr>
      <w:spacing w:before="120"/>
      <w:ind w:left="720" w:hanging="567"/>
      <w:jc w:val="both"/>
    </w:pPr>
    <w:rPr>
      <w:rFonts w:ascii="Arial" w:hAnsi="Arial"/>
      <w:sz w:val="24"/>
    </w:rPr>
  </w:style>
  <w:style w:type="character" w:customStyle="1" w:styleId="EquationCaption">
    <w:name w:val="_Equation Caption"/>
    <w:rsid w:val="00E130EF"/>
    <w:rPr>
      <w:rFonts w:cs="Times New Roman"/>
    </w:rPr>
  </w:style>
  <w:style w:type="paragraph" w:styleId="Zwykytekst">
    <w:name w:val="Plain Text"/>
    <w:basedOn w:val="Normalny"/>
    <w:link w:val="ZwykytekstZnak"/>
    <w:unhideWhenUsed/>
    <w:rsid w:val="00E130EF"/>
    <w:pPr>
      <w:spacing w:before="120"/>
      <w:ind w:left="567" w:hanging="567"/>
      <w:jc w:val="both"/>
    </w:pPr>
    <w:rPr>
      <w:rFonts w:ascii="Courier New" w:hAnsi="Courier New" w:cs="Courier New"/>
      <w:szCs w:val="20"/>
    </w:rPr>
  </w:style>
  <w:style w:type="character" w:customStyle="1" w:styleId="ZwykytekstZnak">
    <w:name w:val="Zwykły tekst Znak"/>
    <w:basedOn w:val="Domylnaczcionkaakapitu"/>
    <w:link w:val="Zwykytekst"/>
    <w:rsid w:val="00E130EF"/>
    <w:rPr>
      <w:rFonts w:ascii="Courier New" w:eastAsia="Times New Roman" w:hAnsi="Courier New" w:cs="Courier New"/>
      <w:sz w:val="20"/>
      <w:szCs w:val="20"/>
      <w:lang w:eastAsia="pl-PL"/>
    </w:rPr>
  </w:style>
  <w:style w:type="character" w:customStyle="1" w:styleId="WW8Num1z4">
    <w:name w:val="WW8Num1z4"/>
    <w:rsid w:val="00E130EF"/>
  </w:style>
  <w:style w:type="character" w:customStyle="1" w:styleId="luchili">
    <w:name w:val="luc_hili"/>
    <w:basedOn w:val="Domylnaczcionkaakapitu"/>
    <w:rsid w:val="00E130EF"/>
  </w:style>
  <w:style w:type="paragraph" w:customStyle="1" w:styleId="font5">
    <w:name w:val="font5"/>
    <w:basedOn w:val="Normalny"/>
    <w:rsid w:val="00E130EF"/>
    <w:pPr>
      <w:spacing w:before="100" w:beforeAutospacing="1" w:after="100" w:afterAutospacing="1"/>
      <w:ind w:left="567" w:hanging="567"/>
      <w:jc w:val="both"/>
    </w:pPr>
    <w:rPr>
      <w:rFonts w:ascii="Arial" w:hAnsi="Arial" w:cs="Arial"/>
      <w:color w:val="000000"/>
      <w:sz w:val="18"/>
      <w:szCs w:val="18"/>
    </w:rPr>
  </w:style>
  <w:style w:type="paragraph" w:customStyle="1" w:styleId="xl63">
    <w:name w:val="xl63"/>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center"/>
      <w:textAlignment w:val="center"/>
    </w:pPr>
    <w:rPr>
      <w:rFonts w:ascii="Arial" w:hAnsi="Arial" w:cs="Arial"/>
      <w:sz w:val="18"/>
      <w:szCs w:val="18"/>
    </w:rPr>
  </w:style>
  <w:style w:type="paragraph" w:customStyle="1" w:styleId="xl64">
    <w:name w:val="xl64"/>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center"/>
      <w:textAlignment w:val="center"/>
    </w:pPr>
    <w:rPr>
      <w:rFonts w:ascii="Arial" w:hAnsi="Arial" w:cs="Arial"/>
      <w:i/>
      <w:iCs/>
      <w:sz w:val="18"/>
      <w:szCs w:val="18"/>
    </w:rPr>
  </w:style>
  <w:style w:type="paragraph" w:customStyle="1" w:styleId="xl65">
    <w:name w:val="xl65"/>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both"/>
    </w:pPr>
    <w:rPr>
      <w:rFonts w:ascii="Times New Roman" w:hAnsi="Times New Roman"/>
      <w:szCs w:val="20"/>
    </w:rPr>
  </w:style>
  <w:style w:type="paragraph" w:customStyle="1" w:styleId="xl66">
    <w:name w:val="xl66"/>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both"/>
      <w:textAlignment w:val="center"/>
    </w:pPr>
    <w:rPr>
      <w:rFonts w:ascii="Arial" w:hAnsi="Arial" w:cs="Arial"/>
      <w:sz w:val="18"/>
      <w:szCs w:val="18"/>
    </w:rPr>
  </w:style>
  <w:style w:type="paragraph" w:customStyle="1" w:styleId="xl67">
    <w:name w:val="xl67"/>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center"/>
      <w:textAlignment w:val="center"/>
    </w:pPr>
    <w:rPr>
      <w:rFonts w:ascii="Arial" w:hAnsi="Arial" w:cs="Arial"/>
      <w:sz w:val="18"/>
      <w:szCs w:val="18"/>
    </w:rPr>
  </w:style>
  <w:style w:type="character" w:customStyle="1" w:styleId="FontStyle22">
    <w:name w:val="Font Style22"/>
    <w:basedOn w:val="Domylnaczcionkaakapitu"/>
    <w:uiPriority w:val="99"/>
    <w:rsid w:val="00574D6B"/>
    <w:rPr>
      <w:rFonts w:ascii="Arial" w:hAnsi="Arial" w:cs="Arial"/>
      <w:b/>
      <w:bCs/>
      <w:sz w:val="20"/>
      <w:szCs w:val="20"/>
    </w:rPr>
  </w:style>
  <w:style w:type="paragraph" w:styleId="Nagwekspisutreci">
    <w:name w:val="TOC Heading"/>
    <w:basedOn w:val="Nagwek1"/>
    <w:next w:val="Normalny"/>
    <w:uiPriority w:val="39"/>
    <w:unhideWhenUsed/>
    <w:qFormat/>
    <w:rsid w:val="00F65B1E"/>
    <w:pPr>
      <w:spacing w:line="259" w:lineRule="auto"/>
      <w:outlineLvl w:val="9"/>
    </w:pPr>
  </w:style>
  <w:style w:type="paragraph" w:styleId="Spistreci3">
    <w:name w:val="toc 3"/>
    <w:basedOn w:val="Normalny"/>
    <w:next w:val="Normalny"/>
    <w:autoRedefine/>
    <w:uiPriority w:val="39"/>
    <w:unhideWhenUsed/>
    <w:rsid w:val="00F65B1E"/>
    <w:pPr>
      <w:spacing w:after="100"/>
      <w:ind w:left="400"/>
    </w:pPr>
  </w:style>
  <w:style w:type="table" w:customStyle="1" w:styleId="Tabela-Siatka2">
    <w:name w:val="Tabela - Siatka2"/>
    <w:basedOn w:val="Standardowy"/>
    <w:next w:val="Tabela-Siatka"/>
    <w:uiPriority w:val="59"/>
    <w:rsid w:val="00C20BFC"/>
    <w:pPr>
      <w:spacing w:after="0" w:line="240" w:lineRule="auto"/>
      <w:ind w:left="3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EC4507"/>
  </w:style>
  <w:style w:type="table" w:customStyle="1" w:styleId="Tabela-Siatka3">
    <w:name w:val="Tabela - Siatka3"/>
    <w:basedOn w:val="Standardowy"/>
    <w:next w:val="Tabela-Siatka"/>
    <w:uiPriority w:val="59"/>
    <w:rsid w:val="00EC4507"/>
    <w:pPr>
      <w:spacing w:after="0" w:line="240" w:lineRule="auto"/>
      <w:ind w:left="3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Spistreci3"/>
    <w:next w:val="Normalny"/>
    <w:autoRedefine/>
    <w:rsid w:val="00EC4507"/>
    <w:pPr>
      <w:widowControl w:val="0"/>
      <w:tabs>
        <w:tab w:val="left" w:pos="600"/>
        <w:tab w:val="right" w:pos="9344"/>
      </w:tabs>
      <w:spacing w:after="0"/>
      <w:ind w:hanging="567"/>
    </w:pPr>
    <w:rPr>
      <w:rFonts w:ascii="Arial" w:hAnsi="Arial"/>
      <w:noProof/>
      <w:sz w:val="22"/>
      <w:szCs w:val="22"/>
    </w:rPr>
  </w:style>
  <w:style w:type="paragraph" w:customStyle="1" w:styleId="listawypunktowana3">
    <w:name w:val="lista wypunktowana 3"/>
    <w:basedOn w:val="Normalny"/>
    <w:autoRedefine/>
    <w:rsid w:val="00EC4507"/>
    <w:pPr>
      <w:widowControl w:val="0"/>
      <w:numPr>
        <w:numId w:val="16"/>
      </w:numPr>
      <w:spacing w:line="360" w:lineRule="auto"/>
      <w:ind w:left="1491" w:hanging="357"/>
    </w:pPr>
    <w:rPr>
      <w:rFonts w:ascii="Arial" w:hAnsi="Arial"/>
      <w:sz w:val="22"/>
      <w:szCs w:val="20"/>
    </w:rPr>
  </w:style>
  <w:style w:type="paragraph" w:customStyle="1" w:styleId="akapit">
    <w:name w:val="akapit"/>
    <w:basedOn w:val="Normalny"/>
    <w:link w:val="akapitZnak1"/>
    <w:qFormat/>
    <w:rsid w:val="00EC4507"/>
    <w:pPr>
      <w:spacing w:before="60" w:after="60" w:line="336" w:lineRule="auto"/>
      <w:jc w:val="both"/>
    </w:pPr>
    <w:rPr>
      <w:rFonts w:ascii="Times New Roman" w:hAnsi="Times New Roman"/>
      <w:sz w:val="24"/>
      <w:szCs w:val="20"/>
    </w:rPr>
  </w:style>
  <w:style w:type="character" w:customStyle="1" w:styleId="akapitZnak1">
    <w:name w:val="akapit Znak1"/>
    <w:link w:val="akapit"/>
    <w:rsid w:val="00EC4507"/>
    <w:rPr>
      <w:rFonts w:ascii="Times New Roman" w:eastAsia="Times New Roman" w:hAnsi="Times New Roman" w:cs="Times New Roman"/>
      <w:sz w:val="24"/>
      <w:szCs w:val="20"/>
      <w:lang w:eastAsia="pl-PL"/>
    </w:rPr>
  </w:style>
  <w:style w:type="paragraph" w:customStyle="1" w:styleId="Rub3">
    <w:name w:val="Rub3"/>
    <w:basedOn w:val="Normalny"/>
    <w:next w:val="Normalny"/>
    <w:rsid w:val="00EC4507"/>
    <w:pPr>
      <w:tabs>
        <w:tab w:val="left" w:pos="709"/>
      </w:tabs>
      <w:spacing w:before="80" w:line="264" w:lineRule="auto"/>
      <w:jc w:val="both"/>
    </w:pPr>
    <w:rPr>
      <w:rFonts w:ascii="Times New Roman" w:hAnsi="Times New Roman"/>
      <w:b/>
      <w:i/>
      <w:szCs w:val="20"/>
      <w:lang w:val="en-GB"/>
    </w:rPr>
  </w:style>
  <w:style w:type="character" w:styleId="Tekstzastpczy">
    <w:name w:val="Placeholder Text"/>
    <w:basedOn w:val="Domylnaczcionkaakapitu"/>
    <w:uiPriority w:val="99"/>
    <w:semiHidden/>
    <w:rsid w:val="00EC4507"/>
    <w:rPr>
      <w:color w:val="808080"/>
    </w:rPr>
  </w:style>
  <w:style w:type="paragraph" w:customStyle="1" w:styleId="Bulleted">
    <w:name w:val="Bulleted"/>
    <w:aliases w:val="Symbol (symbol),Left:  0.63 cm,Hanging:  0.63 cm"/>
    <w:basedOn w:val="Normalny"/>
    <w:rsid w:val="00EC4507"/>
    <w:pPr>
      <w:numPr>
        <w:numId w:val="17"/>
      </w:numPr>
      <w:spacing w:after="200"/>
      <w:jc w:val="both"/>
    </w:pPr>
    <w:rPr>
      <w:rFonts w:ascii="Times New Roman" w:hAnsi="Times New Roman"/>
      <w:sz w:val="24"/>
      <w:lang w:eastAsia="en-US"/>
    </w:rPr>
  </w:style>
  <w:style w:type="table" w:customStyle="1" w:styleId="Tabela-Siatka11">
    <w:name w:val="Tabela - Siatka11"/>
    <w:basedOn w:val="Standardowy"/>
    <w:next w:val="Tabela-Siatka"/>
    <w:uiPriority w:val="59"/>
    <w:rsid w:val="00EC450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General">
    <w:name w:val="Heading General"/>
    <w:basedOn w:val="Normalny"/>
    <w:next w:val="TOC"/>
    <w:rsid w:val="00EC4507"/>
    <w:pPr>
      <w:spacing w:after="520"/>
      <w:jc w:val="center"/>
    </w:pPr>
    <w:rPr>
      <w:rFonts w:ascii="Times New Roman" w:hAnsi="Times New Roman"/>
      <w:b/>
      <w:sz w:val="36"/>
      <w:szCs w:val="36"/>
      <w:lang w:eastAsia="en-US"/>
    </w:rPr>
  </w:style>
  <w:style w:type="paragraph" w:customStyle="1" w:styleId="TOC">
    <w:name w:val="TOC"/>
    <w:basedOn w:val="Normalny"/>
    <w:autoRedefine/>
    <w:rsid w:val="00EC4507"/>
    <w:pPr>
      <w:spacing w:after="200"/>
      <w:jc w:val="center"/>
    </w:pPr>
    <w:rPr>
      <w:rFonts w:ascii="Arial" w:hAnsi="Arial" w:cs="Arial"/>
      <w:b/>
      <w:sz w:val="28"/>
      <w:szCs w:val="28"/>
      <w:lang w:eastAsia="en-US"/>
    </w:rPr>
  </w:style>
  <w:style w:type="paragraph" w:customStyle="1" w:styleId="tocpage">
    <w:name w:val="toc page"/>
    <w:basedOn w:val="TOC"/>
    <w:next w:val="Normalny"/>
    <w:rsid w:val="00EC4507"/>
    <w:pPr>
      <w:jc w:val="right"/>
    </w:pPr>
    <w:rPr>
      <w:b w:val="0"/>
      <w:sz w:val="20"/>
    </w:rPr>
  </w:style>
  <w:style w:type="paragraph" w:customStyle="1" w:styleId="Normal1">
    <w:name w:val="Normal 1"/>
    <w:aliases w:val="N1"/>
    <w:basedOn w:val="Normalny"/>
    <w:uiPriority w:val="99"/>
    <w:rsid w:val="00EC4507"/>
    <w:pPr>
      <w:spacing w:after="200"/>
      <w:ind w:left="1418"/>
      <w:jc w:val="both"/>
    </w:pPr>
    <w:rPr>
      <w:rFonts w:ascii="Times New Roman" w:hAnsi="Times New Roman"/>
      <w:sz w:val="24"/>
      <w:lang w:eastAsia="en-US"/>
    </w:rPr>
  </w:style>
  <w:style w:type="paragraph" w:customStyle="1" w:styleId="Normal2">
    <w:name w:val="Normal 2"/>
    <w:basedOn w:val="Normalny"/>
    <w:rsid w:val="00EC4507"/>
    <w:pPr>
      <w:spacing w:after="200"/>
      <w:ind w:left="1701"/>
      <w:jc w:val="both"/>
    </w:pPr>
    <w:rPr>
      <w:rFonts w:ascii="Times New Roman" w:hAnsi="Times New Roman"/>
      <w:sz w:val="24"/>
      <w:lang w:eastAsia="en-US"/>
    </w:rPr>
  </w:style>
  <w:style w:type="paragraph" w:customStyle="1" w:styleId="Normal3">
    <w:name w:val="Normal 3"/>
    <w:basedOn w:val="Normalny"/>
    <w:rsid w:val="00EC4507"/>
    <w:pPr>
      <w:spacing w:after="200"/>
      <w:ind w:left="1985"/>
      <w:jc w:val="both"/>
    </w:pPr>
    <w:rPr>
      <w:rFonts w:ascii="Times New Roman" w:hAnsi="Times New Roman"/>
      <w:sz w:val="24"/>
      <w:lang w:eastAsia="en-US"/>
    </w:rPr>
  </w:style>
  <w:style w:type="numbering" w:customStyle="1" w:styleId="Listapunktowana1">
    <w:name w:val="Lista punktowana1"/>
    <w:link w:val="listbulletChar"/>
    <w:rsid w:val="00EC4507"/>
    <w:pPr>
      <w:numPr>
        <w:numId w:val="18"/>
      </w:numPr>
    </w:pPr>
  </w:style>
  <w:style w:type="paragraph" w:customStyle="1" w:styleId="lista">
    <w:name w:val="list a)"/>
    <w:basedOn w:val="Normalny"/>
    <w:rsid w:val="00EC4507"/>
    <w:pPr>
      <w:numPr>
        <w:numId w:val="19"/>
      </w:numPr>
      <w:spacing w:after="200"/>
      <w:jc w:val="both"/>
    </w:pPr>
    <w:rPr>
      <w:rFonts w:ascii="Times New Roman" w:hAnsi="Times New Roman"/>
      <w:sz w:val="24"/>
      <w:lang w:eastAsia="en-US"/>
    </w:rPr>
  </w:style>
  <w:style w:type="paragraph" w:customStyle="1" w:styleId="LegalMention">
    <w:name w:val="LegalMention"/>
    <w:basedOn w:val="Normalny"/>
    <w:rsid w:val="00EC4507"/>
    <w:pPr>
      <w:keepLines/>
      <w:framePr w:wrap="around" w:vAnchor="text" w:hAnchor="page" w:x="262" w:y="-2794" w:anchorLock="1"/>
      <w:spacing w:after="200"/>
      <w:jc w:val="both"/>
    </w:pPr>
    <w:rPr>
      <w:rFonts w:ascii="Times New Roman" w:hAnsi="Times New Roman"/>
      <w:sz w:val="24"/>
      <w:szCs w:val="20"/>
      <w:lang w:eastAsia="en-US"/>
    </w:rPr>
  </w:style>
  <w:style w:type="paragraph" w:customStyle="1" w:styleId="RestrictedUse">
    <w:name w:val="RestrictedUse"/>
    <w:basedOn w:val="Normalny"/>
    <w:rsid w:val="00EC4507"/>
    <w:pPr>
      <w:keepLines/>
      <w:spacing w:after="200"/>
      <w:jc w:val="right"/>
    </w:pPr>
    <w:rPr>
      <w:rFonts w:ascii="Arial" w:hAnsi="Arial"/>
      <w:i/>
      <w:color w:val="808080"/>
      <w:sz w:val="16"/>
      <w:szCs w:val="20"/>
      <w:lang w:eastAsia="en-US"/>
    </w:rPr>
  </w:style>
  <w:style w:type="paragraph" w:customStyle="1" w:styleId="Normal4">
    <w:name w:val="Normal 4"/>
    <w:basedOn w:val="Normal3"/>
    <w:rsid w:val="00EC4507"/>
    <w:pPr>
      <w:ind w:left="2268"/>
    </w:pPr>
  </w:style>
  <w:style w:type="paragraph" w:customStyle="1" w:styleId="TableauNormal1">
    <w:name w:val="Tableau Normal1"/>
    <w:basedOn w:val="Normalny"/>
    <w:rsid w:val="00EC4507"/>
    <w:pPr>
      <w:spacing w:before="100" w:after="100"/>
      <w:jc w:val="both"/>
    </w:pPr>
    <w:rPr>
      <w:rFonts w:ascii="Times New Roman" w:hAnsi="Times New Roman"/>
      <w:sz w:val="24"/>
      <w:lang w:eastAsia="en-US"/>
    </w:rPr>
  </w:style>
  <w:style w:type="paragraph" w:styleId="Spistreci6">
    <w:name w:val="toc 6"/>
    <w:basedOn w:val="Normalny"/>
    <w:next w:val="Normalny"/>
    <w:autoRedefine/>
    <w:uiPriority w:val="39"/>
    <w:rsid w:val="00EC4507"/>
    <w:pPr>
      <w:spacing w:after="200"/>
      <w:ind w:left="1200"/>
      <w:jc w:val="both"/>
    </w:pPr>
    <w:rPr>
      <w:rFonts w:ascii="Times New Roman" w:hAnsi="Times New Roman"/>
      <w:sz w:val="24"/>
      <w:lang w:eastAsia="en-US"/>
    </w:rPr>
  </w:style>
  <w:style w:type="paragraph" w:styleId="Spistreci5">
    <w:name w:val="toc 5"/>
    <w:basedOn w:val="Normalny"/>
    <w:next w:val="Normalny"/>
    <w:autoRedefine/>
    <w:uiPriority w:val="39"/>
    <w:rsid w:val="00EC4507"/>
    <w:pPr>
      <w:spacing w:after="200"/>
      <w:ind w:left="960"/>
      <w:jc w:val="both"/>
    </w:pPr>
    <w:rPr>
      <w:rFonts w:ascii="Arial" w:hAnsi="Arial"/>
      <w:lang w:eastAsia="en-US"/>
    </w:rPr>
  </w:style>
  <w:style w:type="paragraph" w:styleId="Spistreci7">
    <w:name w:val="toc 7"/>
    <w:basedOn w:val="Normalny"/>
    <w:next w:val="Normalny"/>
    <w:autoRedefine/>
    <w:uiPriority w:val="39"/>
    <w:rsid w:val="00EC4507"/>
    <w:pPr>
      <w:spacing w:after="200"/>
      <w:ind w:left="1440"/>
      <w:jc w:val="both"/>
    </w:pPr>
    <w:rPr>
      <w:rFonts w:ascii="Times New Roman" w:hAnsi="Times New Roman"/>
      <w:sz w:val="24"/>
      <w:lang w:eastAsia="en-US"/>
    </w:rPr>
  </w:style>
  <w:style w:type="paragraph" w:styleId="Spistreci9">
    <w:name w:val="toc 9"/>
    <w:basedOn w:val="Normalny"/>
    <w:next w:val="Normalny"/>
    <w:autoRedefine/>
    <w:uiPriority w:val="39"/>
    <w:rsid w:val="00EC4507"/>
    <w:pPr>
      <w:spacing w:after="200"/>
      <w:ind w:left="1920"/>
      <w:jc w:val="both"/>
    </w:pPr>
    <w:rPr>
      <w:rFonts w:ascii="Times New Roman" w:hAnsi="Times New Roman"/>
      <w:sz w:val="24"/>
      <w:lang w:eastAsia="en-US"/>
    </w:rPr>
  </w:style>
  <w:style w:type="paragraph" w:customStyle="1" w:styleId="Reference">
    <w:name w:val="Reference"/>
    <w:basedOn w:val="Normalny"/>
    <w:autoRedefine/>
    <w:rsid w:val="00EC4507"/>
    <w:pPr>
      <w:keepLines/>
      <w:numPr>
        <w:numId w:val="20"/>
      </w:numPr>
      <w:adjustRightInd w:val="0"/>
      <w:snapToGrid w:val="0"/>
      <w:spacing w:after="200"/>
    </w:pPr>
    <w:rPr>
      <w:rFonts w:ascii="Times New Roman" w:hAnsi="Times New Roman"/>
      <w:sz w:val="24"/>
      <w:lang w:eastAsia="en-US"/>
    </w:rPr>
  </w:style>
  <w:style w:type="character" w:customStyle="1" w:styleId="Stylwiadomocie-mail441">
    <w:name w:val="Styl wiadomości e-mail 441"/>
    <w:basedOn w:val="Domylnaczcionkaakapitu"/>
    <w:rsid w:val="00EC4507"/>
    <w:rPr>
      <w:rFonts w:ascii="Arial" w:hAnsi="Arial" w:cs="Arial"/>
      <w:color w:val="000080"/>
      <w:sz w:val="20"/>
    </w:rPr>
  </w:style>
  <w:style w:type="paragraph" w:customStyle="1" w:styleId="Subdiv1">
    <w:name w:val="Subdiv. 1"/>
    <w:basedOn w:val="Normalny"/>
    <w:next w:val="Normalny"/>
    <w:uiPriority w:val="99"/>
    <w:rsid w:val="00EC4507"/>
    <w:pPr>
      <w:keepLines/>
      <w:spacing w:after="200"/>
      <w:ind w:left="1420" w:hanging="340"/>
      <w:jc w:val="both"/>
    </w:pPr>
    <w:rPr>
      <w:rFonts w:ascii="Times New Roman" w:hAnsi="Times New Roman" w:cs="Palatino"/>
      <w:sz w:val="24"/>
      <w:szCs w:val="20"/>
      <w:lang w:val="en-US" w:eastAsia="zh-CN"/>
    </w:rPr>
  </w:style>
  <w:style w:type="paragraph" w:customStyle="1" w:styleId="Normal">
    <w:name w:val="Normal +"/>
    <w:basedOn w:val="Normalny"/>
    <w:next w:val="Normalny"/>
    <w:rsid w:val="00EC4507"/>
    <w:pPr>
      <w:keepLines/>
      <w:spacing w:after="200"/>
      <w:ind w:left="1120" w:hanging="1120"/>
      <w:jc w:val="both"/>
    </w:pPr>
    <w:rPr>
      <w:rFonts w:ascii="Times New Roman" w:hAnsi="Times New Roman" w:cs="Palatino"/>
      <w:sz w:val="24"/>
      <w:szCs w:val="20"/>
      <w:lang w:val="en-US" w:eastAsia="zh-CN"/>
    </w:rPr>
  </w:style>
  <w:style w:type="paragraph" w:customStyle="1" w:styleId="Subdiv2">
    <w:name w:val="Subdiv. 2"/>
    <w:basedOn w:val="Normalny"/>
    <w:rsid w:val="00EC4507"/>
    <w:pPr>
      <w:keepLines/>
      <w:spacing w:after="200"/>
      <w:ind w:left="1700" w:hanging="280"/>
      <w:jc w:val="both"/>
    </w:pPr>
    <w:rPr>
      <w:rFonts w:ascii="Palatino" w:hAnsi="Palatino" w:cs="Palatino"/>
      <w:szCs w:val="20"/>
      <w:lang w:val="en-US" w:eastAsia="zh-CN"/>
    </w:rPr>
  </w:style>
  <w:style w:type="paragraph" w:styleId="Tekstblokowy">
    <w:name w:val="Block Text"/>
    <w:basedOn w:val="Normalny"/>
    <w:rsid w:val="00EC4507"/>
    <w:pPr>
      <w:keepLines/>
      <w:spacing w:after="200"/>
      <w:ind w:left="631" w:right="60"/>
      <w:jc w:val="both"/>
    </w:pPr>
    <w:rPr>
      <w:rFonts w:ascii="Times New Roman" w:hAnsi="Times New Roman" w:cs="Palatino"/>
      <w:sz w:val="24"/>
      <w:szCs w:val="20"/>
      <w:lang w:val="en-US" w:eastAsia="zh-CN"/>
    </w:rPr>
  </w:style>
  <w:style w:type="paragraph" w:customStyle="1" w:styleId="Style1">
    <w:name w:val="Style1"/>
    <w:basedOn w:val="Nagwek3"/>
    <w:rsid w:val="00EC4507"/>
    <w:pPr>
      <w:keepLines w:val="0"/>
      <w:tabs>
        <w:tab w:val="left" w:pos="0"/>
      </w:tabs>
      <w:spacing w:before="120" w:after="200"/>
      <w:ind w:left="284" w:hanging="180"/>
      <w:jc w:val="both"/>
    </w:pPr>
    <w:rPr>
      <w:rFonts w:ascii="Arial" w:eastAsia="Times New Roman" w:hAnsi="Arial" w:cs="Arial"/>
      <w:b/>
      <w:bCs/>
      <w:color w:val="auto"/>
      <w:sz w:val="22"/>
      <w:szCs w:val="22"/>
      <w:lang w:val="pl-PL"/>
    </w:rPr>
  </w:style>
  <w:style w:type="paragraph" w:styleId="Mapadokumentu">
    <w:name w:val="Document Map"/>
    <w:basedOn w:val="Normalny"/>
    <w:link w:val="MapadokumentuZnak"/>
    <w:uiPriority w:val="99"/>
    <w:semiHidden/>
    <w:rsid w:val="00EC4507"/>
    <w:pPr>
      <w:shd w:val="clear" w:color="auto" w:fill="000080"/>
      <w:spacing w:after="200"/>
      <w:ind w:left="1134"/>
      <w:jc w:val="both"/>
    </w:pPr>
    <w:rPr>
      <w:rFonts w:ascii="Tahoma" w:hAnsi="Tahoma" w:cs="Tahoma"/>
      <w:sz w:val="24"/>
      <w:lang w:eastAsia="en-US"/>
    </w:rPr>
  </w:style>
  <w:style w:type="character" w:customStyle="1" w:styleId="MapadokumentuZnak">
    <w:name w:val="Mapa dokumentu Znak"/>
    <w:basedOn w:val="Domylnaczcionkaakapitu"/>
    <w:link w:val="Mapadokumentu"/>
    <w:uiPriority w:val="99"/>
    <w:semiHidden/>
    <w:rsid w:val="00EC4507"/>
    <w:rPr>
      <w:rFonts w:ascii="Tahoma" w:eastAsia="Times New Roman" w:hAnsi="Tahoma" w:cs="Tahoma"/>
      <w:sz w:val="24"/>
      <w:szCs w:val="24"/>
      <w:shd w:val="clear" w:color="auto" w:fill="000080"/>
    </w:rPr>
  </w:style>
  <w:style w:type="paragraph" w:customStyle="1" w:styleId="normal30">
    <w:name w:val="normal3"/>
    <w:basedOn w:val="Normalny"/>
    <w:rsid w:val="00EC4507"/>
    <w:pPr>
      <w:spacing w:before="100" w:beforeAutospacing="1" w:after="100" w:afterAutospacing="1"/>
    </w:pPr>
    <w:rPr>
      <w:rFonts w:ascii="Times New Roman" w:hAnsi="Times New Roman"/>
      <w:sz w:val="24"/>
      <w:lang w:eastAsia="en-GB"/>
    </w:rPr>
  </w:style>
  <w:style w:type="paragraph" w:customStyle="1" w:styleId="normaltable">
    <w:name w:val="normaltable"/>
    <w:basedOn w:val="Normalny"/>
    <w:rsid w:val="00EC4507"/>
    <w:pPr>
      <w:spacing w:before="100" w:beforeAutospacing="1" w:after="100" w:afterAutospacing="1"/>
    </w:pPr>
    <w:rPr>
      <w:rFonts w:ascii="Times New Roman" w:hAnsi="Times New Roman"/>
      <w:sz w:val="24"/>
      <w:lang w:eastAsia="en-GB"/>
    </w:rPr>
  </w:style>
  <w:style w:type="character" w:customStyle="1" w:styleId="Subdiv1Char">
    <w:name w:val="Subdiv. 1 Char"/>
    <w:basedOn w:val="Domylnaczcionkaakapitu"/>
    <w:rsid w:val="00EC4507"/>
    <w:rPr>
      <w:rFonts w:cs="Palatino"/>
      <w:sz w:val="24"/>
      <w:lang w:val="en-US" w:eastAsia="zh-CN" w:bidi="ar-SA"/>
    </w:rPr>
  </w:style>
  <w:style w:type="character" w:customStyle="1" w:styleId="Subdiv2Char">
    <w:name w:val="Subdiv. 2 Char"/>
    <w:basedOn w:val="Domylnaczcionkaakapitu"/>
    <w:rsid w:val="00EC4507"/>
    <w:rPr>
      <w:rFonts w:ascii="Palatino" w:hAnsi="Palatino" w:cs="Palatino"/>
      <w:lang w:val="en-US" w:eastAsia="zh-CN" w:bidi="ar-SA"/>
    </w:rPr>
  </w:style>
  <w:style w:type="paragraph" w:customStyle="1" w:styleId="NormalPDG02">
    <w:name w:val="Normal_PDG02"/>
    <w:basedOn w:val="Normalny"/>
    <w:rsid w:val="00EC4507"/>
    <w:pPr>
      <w:keepLines/>
      <w:framePr w:hSpace="57" w:vSpace="57" w:wrap="auto" w:vAnchor="page" w:hAnchor="page" w:x="1022" w:y="874"/>
      <w:spacing w:before="120"/>
      <w:jc w:val="center"/>
    </w:pPr>
    <w:rPr>
      <w:rFonts w:ascii="Times New Roman" w:hAnsi="Times New Roman"/>
      <w:noProof/>
      <w:sz w:val="16"/>
      <w:szCs w:val="18"/>
      <w:lang w:eastAsia="en-US"/>
    </w:rPr>
  </w:style>
  <w:style w:type="paragraph" w:customStyle="1" w:styleId="NormalPDG04">
    <w:name w:val="Normal_PDG04"/>
    <w:basedOn w:val="Normalny"/>
    <w:rsid w:val="00EC4507"/>
    <w:pPr>
      <w:keepLines/>
      <w:framePr w:hSpace="57" w:vSpace="57" w:wrap="auto" w:vAnchor="page" w:hAnchor="page" w:x="1022" w:y="874"/>
      <w:pBdr>
        <w:bottom w:val="single" w:sz="6" w:space="0" w:color="auto"/>
      </w:pBdr>
      <w:ind w:left="-79" w:right="-40"/>
      <w:jc w:val="center"/>
    </w:pPr>
    <w:rPr>
      <w:rFonts w:ascii="Arial" w:hAnsi="Arial"/>
      <w:sz w:val="16"/>
      <w:szCs w:val="20"/>
      <w:lang w:val="fr-FR" w:eastAsia="en-US"/>
    </w:rPr>
  </w:style>
  <w:style w:type="paragraph" w:customStyle="1" w:styleId="NormalPDG05">
    <w:name w:val="Normal_PDG05"/>
    <w:basedOn w:val="Normalny"/>
    <w:rsid w:val="00EC4507"/>
    <w:pPr>
      <w:keepLines/>
      <w:framePr w:hSpace="57" w:vSpace="57" w:wrap="auto" w:vAnchor="page" w:hAnchor="page" w:x="1022" w:y="874"/>
      <w:ind w:left="-80" w:right="-40"/>
      <w:jc w:val="center"/>
    </w:pPr>
    <w:rPr>
      <w:rFonts w:ascii="Arial" w:hAnsi="Arial"/>
      <w:sz w:val="16"/>
      <w:szCs w:val="20"/>
      <w:lang w:val="fr-FR" w:eastAsia="en-US"/>
    </w:rPr>
  </w:style>
  <w:style w:type="paragraph" w:customStyle="1" w:styleId="NormalPDG07">
    <w:name w:val="Normal_PDG07"/>
    <w:basedOn w:val="Normalny"/>
    <w:rsid w:val="00EC4507"/>
    <w:pPr>
      <w:keepLines/>
      <w:framePr w:hSpace="57" w:vSpace="57" w:wrap="auto" w:vAnchor="page" w:hAnchor="page" w:x="1022" w:y="874"/>
      <w:spacing w:before="100" w:after="60"/>
      <w:ind w:left="-79" w:right="-40"/>
      <w:jc w:val="center"/>
    </w:pPr>
    <w:rPr>
      <w:rFonts w:ascii="Times New Roman" w:hAnsi="Times New Roman"/>
      <w:szCs w:val="20"/>
      <w:lang w:val="fr-FR" w:eastAsia="en-US"/>
    </w:rPr>
  </w:style>
  <w:style w:type="paragraph" w:customStyle="1" w:styleId="NPDGTitleBold">
    <w:name w:val="N_PDG_TitleBold"/>
    <w:basedOn w:val="Normalny"/>
    <w:rsid w:val="00EC4507"/>
    <w:pPr>
      <w:keepLines/>
      <w:tabs>
        <w:tab w:val="right" w:pos="1120"/>
      </w:tabs>
      <w:ind w:left="280"/>
    </w:pPr>
    <w:rPr>
      <w:rFonts w:ascii="Times New Roman" w:hAnsi="Times New Roman"/>
      <w:b/>
      <w:szCs w:val="20"/>
      <w:lang w:val="fr-FR" w:eastAsia="en-US"/>
    </w:rPr>
  </w:style>
  <w:style w:type="paragraph" w:customStyle="1" w:styleId="NPDGTitle">
    <w:name w:val="N_PDG_Title"/>
    <w:basedOn w:val="Normalny"/>
    <w:rsid w:val="00EC4507"/>
    <w:pPr>
      <w:keepLines/>
      <w:ind w:left="221"/>
    </w:pPr>
    <w:rPr>
      <w:rFonts w:ascii="Times New Roman" w:hAnsi="Times New Roman"/>
      <w:szCs w:val="20"/>
      <w:lang w:val="fr-FR" w:eastAsia="en-US"/>
    </w:rPr>
  </w:style>
  <w:style w:type="paragraph" w:customStyle="1" w:styleId="NPDGComments">
    <w:name w:val="N_PDG_Comments"/>
    <w:basedOn w:val="Zwykytekst"/>
    <w:rsid w:val="00EC4507"/>
    <w:pPr>
      <w:keepLines/>
      <w:spacing w:before="0"/>
      <w:ind w:left="57" w:right="284" w:firstLine="0"/>
      <w:jc w:val="left"/>
    </w:pPr>
    <w:rPr>
      <w:rFonts w:cs="Times New Roman"/>
      <w:lang w:val="fr-FR" w:eastAsia="en-US"/>
    </w:rPr>
  </w:style>
  <w:style w:type="paragraph" w:customStyle="1" w:styleId="NPDGInterline">
    <w:name w:val="N_PDG_Interline"/>
    <w:basedOn w:val="Normalny"/>
    <w:rsid w:val="00EC4507"/>
    <w:pPr>
      <w:keepLines/>
      <w:spacing w:before="160" w:after="120"/>
      <w:jc w:val="center"/>
    </w:pPr>
    <w:rPr>
      <w:rFonts w:ascii="Times New Roman" w:hAnsi="Times New Roman"/>
      <w:szCs w:val="20"/>
      <w:lang w:val="fr-FR" w:eastAsia="en-US"/>
    </w:rPr>
  </w:style>
  <w:style w:type="paragraph" w:customStyle="1" w:styleId="NormalPDG02Bold">
    <w:name w:val="Normal_PDG02Bold"/>
    <w:basedOn w:val="NormalPDG02"/>
    <w:rsid w:val="00EC4507"/>
    <w:pPr>
      <w:framePr w:hSpace="0" w:vSpace="0" w:wrap="auto" w:vAnchor="margin" w:hAnchor="text" w:xAlign="left" w:yAlign="inline"/>
    </w:pPr>
    <w:rPr>
      <w:b/>
      <w:noProof w:val="0"/>
      <w:sz w:val="20"/>
      <w:szCs w:val="20"/>
      <w:lang w:val="fr-FR"/>
    </w:rPr>
  </w:style>
  <w:style w:type="paragraph" w:customStyle="1" w:styleId="NPDGBottom">
    <w:name w:val="N_PDG_Bottom"/>
    <w:basedOn w:val="Normalny"/>
    <w:rsid w:val="00EC4507"/>
    <w:pPr>
      <w:keepLines/>
    </w:pPr>
    <w:rPr>
      <w:rFonts w:ascii="Times New Roman" w:hAnsi="Times New Roman"/>
      <w:sz w:val="16"/>
      <w:szCs w:val="16"/>
      <w:lang w:val="fr-FR" w:eastAsia="en-US"/>
    </w:rPr>
  </w:style>
  <w:style w:type="paragraph" w:customStyle="1" w:styleId="NPDGBottomBold">
    <w:name w:val="N_PDG_BottomBold"/>
    <w:basedOn w:val="Normalny"/>
    <w:rsid w:val="00EC4507"/>
    <w:pPr>
      <w:keepLines/>
    </w:pPr>
    <w:rPr>
      <w:rFonts w:ascii="Times New Roman" w:hAnsi="Times New Roman"/>
      <w:b/>
      <w:noProof/>
      <w:szCs w:val="20"/>
      <w:lang w:val="fr-FR" w:eastAsia="en-US"/>
    </w:rPr>
  </w:style>
  <w:style w:type="paragraph" w:customStyle="1" w:styleId="NPDGLegend">
    <w:name w:val="N_PDG_Legend"/>
    <w:basedOn w:val="Normalny"/>
    <w:rsid w:val="00EC4507"/>
    <w:pPr>
      <w:keepLines/>
      <w:spacing w:before="40" w:after="60"/>
      <w:ind w:right="-23"/>
      <w:jc w:val="center"/>
    </w:pPr>
    <w:rPr>
      <w:rFonts w:ascii="Arial" w:hAnsi="Arial"/>
      <w:noProof/>
      <w:szCs w:val="20"/>
      <w:lang w:eastAsia="en-US"/>
    </w:rPr>
  </w:style>
  <w:style w:type="paragraph" w:customStyle="1" w:styleId="NPDGNorm10">
    <w:name w:val="N_PDG_Norm10"/>
    <w:basedOn w:val="Normalny"/>
    <w:rsid w:val="00EC4507"/>
    <w:pPr>
      <w:keepLines/>
    </w:pPr>
    <w:rPr>
      <w:rFonts w:ascii="Times New Roman" w:hAnsi="Times New Roman"/>
      <w:szCs w:val="20"/>
      <w:lang w:val="fr-FR" w:eastAsia="en-US"/>
    </w:rPr>
  </w:style>
  <w:style w:type="paragraph" w:customStyle="1" w:styleId="NPDGAdr">
    <w:name w:val="N_PDG_Adr"/>
    <w:basedOn w:val="Normalny"/>
    <w:rsid w:val="00EC4507"/>
    <w:pPr>
      <w:keepLines/>
      <w:spacing w:before="60"/>
      <w:jc w:val="center"/>
    </w:pPr>
    <w:rPr>
      <w:rFonts w:ascii="Arial" w:hAnsi="Arial" w:cs="Arial"/>
      <w:sz w:val="18"/>
      <w:szCs w:val="18"/>
      <w:lang w:val="fr-FR" w:eastAsia="en-US"/>
    </w:rPr>
  </w:style>
  <w:style w:type="paragraph" w:customStyle="1" w:styleId="Revbar">
    <w:name w:val="Rev. bar"/>
    <w:basedOn w:val="Normalny"/>
    <w:next w:val="Revnormal"/>
    <w:rsid w:val="00EC4507"/>
    <w:pPr>
      <w:keepLines/>
      <w:pBdr>
        <w:right w:val="single" w:sz="6" w:space="0" w:color="auto"/>
      </w:pBdr>
      <w:spacing w:after="200"/>
      <w:ind w:left="300" w:right="7940"/>
    </w:pPr>
    <w:rPr>
      <w:rFonts w:ascii="Palatino" w:hAnsi="Palatino"/>
      <w:szCs w:val="20"/>
      <w:lang w:val="en-US" w:eastAsia="en-US"/>
    </w:rPr>
  </w:style>
  <w:style w:type="paragraph" w:customStyle="1" w:styleId="Revnormal">
    <w:name w:val="Rev. normal"/>
    <w:basedOn w:val="Normalny"/>
    <w:rsid w:val="00EC4507"/>
    <w:pPr>
      <w:keepLines/>
      <w:spacing w:after="200"/>
      <w:ind w:left="1120"/>
      <w:jc w:val="both"/>
    </w:pPr>
    <w:rPr>
      <w:rFonts w:ascii="Palatino" w:hAnsi="Palatino"/>
      <w:szCs w:val="20"/>
      <w:lang w:val="en-US" w:eastAsia="en-US"/>
    </w:rPr>
  </w:style>
  <w:style w:type="character" w:customStyle="1" w:styleId="listbulletChar">
    <w:name w:val="list bullet Char"/>
    <w:basedOn w:val="Domylnaczcionkaakapitu"/>
    <w:link w:val="Listapunktowana1"/>
    <w:rsid w:val="00EC4507"/>
    <w:rPr>
      <w:sz w:val="21"/>
      <w:szCs w:val="24"/>
      <w:lang w:val="en-GB" w:eastAsia="en-US" w:bidi="ar-SA"/>
    </w:rPr>
  </w:style>
  <w:style w:type="paragraph" w:styleId="Wcicienormalne">
    <w:name w:val="Normal Indent"/>
    <w:aliases w:val="Normal Indent Char,Normal Indent Char1 Char,Normal Indent Char Char Char,Normal Indent Char Char Char1,Normal Indent Char1 Char Char Char,Normal Indent Char Char1 Char Char Char,Normal Indent Char2 Char Char Char Char Char"/>
    <w:basedOn w:val="Normalny"/>
    <w:rsid w:val="00EC4507"/>
    <w:pPr>
      <w:spacing w:after="120"/>
      <w:ind w:left="1304"/>
    </w:pPr>
    <w:rPr>
      <w:rFonts w:ascii="Arial" w:hAnsi="Arial"/>
      <w:szCs w:val="20"/>
      <w:lang w:val="de-DE" w:eastAsia="en-US"/>
    </w:rPr>
  </w:style>
  <w:style w:type="paragraph" w:customStyle="1" w:styleId="NormalIndent1">
    <w:name w:val="Normal Indent 1"/>
    <w:basedOn w:val="Wcicienormalne"/>
    <w:rsid w:val="00EC4507"/>
    <w:pPr>
      <w:spacing w:after="0"/>
      <w:ind w:left="1134"/>
      <w:jc w:val="both"/>
    </w:pPr>
    <w:rPr>
      <w:rFonts w:ascii="Times New Roman" w:hAnsi="Times New Roman"/>
      <w:sz w:val="24"/>
    </w:rPr>
  </w:style>
  <w:style w:type="paragraph" w:customStyle="1" w:styleId="Numeroitu1">
    <w:name w:val="Numeroitu 1"/>
    <w:basedOn w:val="Nagwek1"/>
    <w:rsid w:val="00EC4507"/>
    <w:pPr>
      <w:keepLines w:val="0"/>
      <w:numPr>
        <w:numId w:val="23"/>
      </w:numPr>
      <w:spacing w:before="120" w:after="120"/>
      <w:jc w:val="both"/>
    </w:pPr>
    <w:rPr>
      <w:rFonts w:ascii="Arial" w:eastAsia="Times New Roman" w:hAnsi="Arial" w:cs="Arial"/>
      <w:color w:val="auto"/>
      <w:kern w:val="28"/>
      <w:sz w:val="20"/>
      <w:szCs w:val="20"/>
      <w:lang w:val="en-US" w:eastAsia="en-US"/>
    </w:rPr>
  </w:style>
  <w:style w:type="paragraph" w:customStyle="1" w:styleId="Luettelot">
    <w:name w:val="Luettelot"/>
    <w:next w:val="Normalny"/>
    <w:autoRedefine/>
    <w:rsid w:val="00EC4507"/>
    <w:pPr>
      <w:spacing w:after="0" w:line="240" w:lineRule="auto"/>
    </w:pPr>
    <w:rPr>
      <w:rFonts w:ascii="Arial" w:eastAsia="Times New Roman" w:hAnsi="Arial" w:cs="Arial"/>
      <w:sz w:val="20"/>
      <w:szCs w:val="20"/>
      <w:lang w:val="en-US"/>
    </w:rPr>
  </w:style>
  <w:style w:type="paragraph" w:customStyle="1" w:styleId="Hangingindent">
    <w:name w:val="Hanging_indent"/>
    <w:basedOn w:val="Normalny"/>
    <w:rsid w:val="00EC4507"/>
    <w:pPr>
      <w:ind w:left="2608" w:hanging="2608"/>
    </w:pPr>
    <w:rPr>
      <w:rFonts w:ascii="Arial" w:hAnsi="Arial"/>
      <w:szCs w:val="20"/>
      <w:lang w:val="de-DE" w:eastAsia="en-US"/>
    </w:rPr>
  </w:style>
  <w:style w:type="paragraph" w:customStyle="1" w:styleId="Numeroitu2">
    <w:name w:val="Numeroitu 2"/>
    <w:basedOn w:val="Nagwek2"/>
    <w:rsid w:val="00EC4507"/>
    <w:pPr>
      <w:keepLines w:val="0"/>
      <w:numPr>
        <w:ilvl w:val="1"/>
        <w:numId w:val="23"/>
      </w:numPr>
      <w:spacing w:before="120" w:after="120" w:line="240" w:lineRule="auto"/>
      <w:jc w:val="both"/>
    </w:pPr>
    <w:rPr>
      <w:rFonts w:ascii="Arial" w:eastAsia="Times New Roman" w:hAnsi="Arial" w:cs="Arial"/>
      <w:b/>
      <w:color w:val="auto"/>
      <w:sz w:val="20"/>
      <w:szCs w:val="20"/>
    </w:rPr>
  </w:style>
  <w:style w:type="paragraph" w:customStyle="1" w:styleId="Numeroitu3">
    <w:name w:val="Numeroitu 3"/>
    <w:basedOn w:val="Nagwek3"/>
    <w:rsid w:val="00EC4507"/>
    <w:pPr>
      <w:keepLines w:val="0"/>
      <w:numPr>
        <w:ilvl w:val="2"/>
        <w:numId w:val="23"/>
      </w:numPr>
      <w:spacing w:before="120" w:after="120" w:line="240" w:lineRule="auto"/>
      <w:jc w:val="both"/>
    </w:pPr>
    <w:rPr>
      <w:rFonts w:ascii="Arial" w:eastAsia="Times New Roman" w:hAnsi="Arial" w:cs="Times New Roman"/>
      <w:color w:val="auto"/>
      <w:sz w:val="20"/>
      <w:szCs w:val="20"/>
    </w:rPr>
  </w:style>
  <w:style w:type="paragraph" w:customStyle="1" w:styleId="ListItemC10">
    <w:name w:val="List Item C1"/>
    <w:basedOn w:val="Normalny"/>
    <w:rsid w:val="00EC4507"/>
    <w:pPr>
      <w:numPr>
        <w:numId w:val="21"/>
      </w:numPr>
    </w:pPr>
    <w:rPr>
      <w:rFonts w:ascii="Arial" w:hAnsi="Arial"/>
      <w:szCs w:val="20"/>
      <w:lang w:val="de-DE" w:eastAsia="en-US"/>
    </w:rPr>
  </w:style>
  <w:style w:type="paragraph" w:customStyle="1" w:styleId="ListItemC1">
    <w:name w:val="List Item C1+"/>
    <w:basedOn w:val="ListItemC10"/>
    <w:rsid w:val="00EC4507"/>
    <w:pPr>
      <w:numPr>
        <w:numId w:val="22"/>
      </w:numPr>
      <w:tabs>
        <w:tab w:val="clear" w:pos="3082"/>
      </w:tabs>
      <w:ind w:left="1872" w:hanging="284"/>
    </w:pPr>
  </w:style>
  <w:style w:type="paragraph" w:customStyle="1" w:styleId="NormalIndent2">
    <w:name w:val="Normal Indent2"/>
    <w:basedOn w:val="Normalny"/>
    <w:rsid w:val="00EC4507"/>
    <w:pPr>
      <w:ind w:left="2608"/>
    </w:pPr>
    <w:rPr>
      <w:rFonts w:ascii="Arial" w:hAnsi="Arial"/>
      <w:szCs w:val="20"/>
      <w:lang w:val="de-DE" w:eastAsia="en-US"/>
    </w:rPr>
  </w:style>
  <w:style w:type="paragraph" w:customStyle="1" w:styleId="Titlecaps">
    <w:name w:val="Title_caps"/>
    <w:basedOn w:val="Tytu"/>
    <w:next w:val="Wcicienormalne"/>
    <w:rsid w:val="00EC4507"/>
    <w:pPr>
      <w:spacing w:after="120"/>
      <w:ind w:left="0" w:firstLine="0"/>
      <w:jc w:val="left"/>
      <w:outlineLvl w:val="0"/>
    </w:pPr>
    <w:rPr>
      <w:bCs w:val="0"/>
      <w:caps/>
      <w:kern w:val="28"/>
      <w:sz w:val="20"/>
      <w:szCs w:val="32"/>
      <w:lang w:val="en-US"/>
    </w:rPr>
  </w:style>
  <w:style w:type="paragraph" w:customStyle="1" w:styleId="Numeroitu4">
    <w:name w:val="Numeroitu 4"/>
    <w:basedOn w:val="Nagwek4"/>
    <w:rsid w:val="00EC4507"/>
    <w:pPr>
      <w:keepNext/>
      <w:tabs>
        <w:tab w:val="clear" w:pos="2126"/>
        <w:tab w:val="num" w:pos="1304"/>
      </w:tabs>
      <w:spacing w:line="240" w:lineRule="auto"/>
      <w:ind w:left="1304" w:hanging="1304"/>
    </w:pPr>
    <w:rPr>
      <w:rFonts w:cs="Times New Roman"/>
      <w:bCs w:val="0"/>
      <w:iCs w:val="0"/>
      <w:kern w:val="0"/>
      <w:sz w:val="20"/>
      <w:szCs w:val="20"/>
    </w:rPr>
  </w:style>
  <w:style w:type="paragraph" w:customStyle="1" w:styleId="nagtab">
    <w:name w:val="nag_tab"/>
    <w:basedOn w:val="Normalny"/>
    <w:next w:val="Normalny"/>
    <w:uiPriority w:val="99"/>
    <w:rsid w:val="00EC4507"/>
    <w:pPr>
      <w:tabs>
        <w:tab w:val="left" w:pos="-720"/>
      </w:tabs>
      <w:suppressAutoHyphens/>
      <w:overflowPunct w:val="0"/>
      <w:autoSpaceDE w:val="0"/>
      <w:autoSpaceDN w:val="0"/>
      <w:adjustRightInd w:val="0"/>
      <w:spacing w:before="60" w:after="60"/>
      <w:jc w:val="center"/>
      <w:textAlignment w:val="baseline"/>
    </w:pPr>
    <w:rPr>
      <w:rFonts w:ascii="Arial" w:hAnsi="Arial" w:cs="Arial"/>
      <w:b/>
      <w:bCs/>
      <w:noProof/>
      <w:spacing w:val="-3"/>
      <w:sz w:val="24"/>
    </w:rPr>
  </w:style>
  <w:style w:type="character" w:customStyle="1" w:styleId="st1">
    <w:name w:val="st1"/>
    <w:basedOn w:val="Domylnaczcionkaakapitu"/>
    <w:rsid w:val="00EC4507"/>
  </w:style>
  <w:style w:type="paragraph" w:customStyle="1" w:styleId="celp">
    <w:name w:val="cel_p"/>
    <w:basedOn w:val="Normalny"/>
    <w:rsid w:val="00EC4507"/>
    <w:pPr>
      <w:spacing w:after="12"/>
      <w:ind w:left="12" w:right="12"/>
      <w:jc w:val="both"/>
      <w:textAlignment w:val="top"/>
    </w:pPr>
    <w:rPr>
      <w:rFonts w:ascii="Times New Roman" w:hAnsi="Times New Roman"/>
      <w:sz w:val="24"/>
    </w:rPr>
  </w:style>
  <w:style w:type="character" w:customStyle="1" w:styleId="h11">
    <w:name w:val="h11"/>
    <w:basedOn w:val="Domylnaczcionkaakapitu"/>
    <w:rsid w:val="00EC4507"/>
    <w:rPr>
      <w:rFonts w:ascii="Verdana" w:hAnsi="Verdana" w:hint="default"/>
      <w:b/>
      <w:bCs/>
      <w:i w:val="0"/>
      <w:iCs w:val="0"/>
      <w:sz w:val="19"/>
      <w:szCs w:val="19"/>
    </w:rPr>
  </w:style>
  <w:style w:type="character" w:customStyle="1" w:styleId="niebieski1">
    <w:name w:val="niebieski1"/>
    <w:basedOn w:val="Domylnaczcionkaakapitu"/>
    <w:rsid w:val="00EC4507"/>
    <w:rPr>
      <w:rFonts w:ascii="Verdana" w:hAnsi="Verdana" w:hint="default"/>
      <w:color w:val="033168"/>
      <w:sz w:val="17"/>
      <w:szCs w:val="17"/>
    </w:rPr>
  </w:style>
  <w:style w:type="character" w:customStyle="1" w:styleId="ft">
    <w:name w:val="ft"/>
    <w:basedOn w:val="Domylnaczcionkaakapitu"/>
    <w:rsid w:val="00EC4507"/>
  </w:style>
  <w:style w:type="paragraph" w:customStyle="1" w:styleId="tab">
    <w:name w:val="tab"/>
    <w:basedOn w:val="Normalny"/>
    <w:rsid w:val="00EC4507"/>
    <w:pPr>
      <w:suppressAutoHyphens/>
      <w:autoSpaceDE w:val="0"/>
      <w:spacing w:before="60"/>
    </w:pPr>
    <w:rPr>
      <w:rFonts w:ascii="Arial" w:eastAsia="Calibri" w:hAnsi="Arial" w:cs="Arial"/>
      <w:spacing w:val="-3"/>
      <w:sz w:val="22"/>
      <w:szCs w:val="22"/>
      <w:lang w:val="en-US" w:eastAsia="ar-SA"/>
    </w:rPr>
  </w:style>
  <w:style w:type="paragraph" w:styleId="Listapunktowana">
    <w:name w:val="List Bullet"/>
    <w:basedOn w:val="Normalny"/>
    <w:uiPriority w:val="99"/>
    <w:rsid w:val="00EC4507"/>
    <w:pPr>
      <w:numPr>
        <w:numId w:val="24"/>
      </w:numPr>
      <w:spacing w:after="200"/>
      <w:contextualSpacing/>
      <w:jc w:val="both"/>
    </w:pPr>
    <w:rPr>
      <w:rFonts w:ascii="Times New Roman" w:hAnsi="Times New Roman"/>
      <w:sz w:val="24"/>
      <w:lang w:eastAsia="en-US"/>
    </w:rPr>
  </w:style>
  <w:style w:type="paragraph" w:customStyle="1" w:styleId="Zawartotabeli">
    <w:name w:val="Zawartość tabeli"/>
    <w:basedOn w:val="Normalny"/>
    <w:uiPriority w:val="99"/>
    <w:rsid w:val="00EC4507"/>
    <w:pPr>
      <w:spacing w:line="276" w:lineRule="auto"/>
      <w:jc w:val="both"/>
    </w:pPr>
    <w:rPr>
      <w:rFonts w:ascii="Times New Roman" w:hAnsi="Times New Roman"/>
      <w:szCs w:val="20"/>
    </w:rPr>
  </w:style>
  <w:style w:type="paragraph" w:customStyle="1" w:styleId="tresc1">
    <w:name w:val="tresc1"/>
    <w:basedOn w:val="Normalny"/>
    <w:uiPriority w:val="99"/>
    <w:rsid w:val="00EC4507"/>
    <w:pPr>
      <w:spacing w:before="60" w:after="60"/>
      <w:jc w:val="both"/>
    </w:pPr>
    <w:rPr>
      <w:rFonts w:ascii="Arial" w:eastAsia="Calibri" w:hAnsi="Arial" w:cs="Arial"/>
      <w:szCs w:val="20"/>
    </w:rPr>
  </w:style>
  <w:style w:type="paragraph" w:customStyle="1" w:styleId="NormalnyWeb1">
    <w:name w:val="Normalny (Web)1"/>
    <w:basedOn w:val="Normalny"/>
    <w:uiPriority w:val="99"/>
    <w:rsid w:val="00EC4507"/>
    <w:pPr>
      <w:spacing w:before="100" w:beforeAutospacing="1" w:after="100" w:afterAutospacing="1"/>
      <w:ind w:firstLine="300"/>
    </w:pPr>
    <w:rPr>
      <w:rFonts w:ascii="Times New Roman" w:eastAsia="Calibri" w:hAnsi="Times New Roman"/>
      <w:sz w:val="24"/>
    </w:rPr>
  </w:style>
  <w:style w:type="paragraph" w:customStyle="1" w:styleId="TableNormal1">
    <w:name w:val="Table Normal1"/>
    <w:basedOn w:val="Normalny"/>
    <w:rsid w:val="00EC4507"/>
    <w:pPr>
      <w:spacing w:before="100" w:after="100"/>
      <w:jc w:val="both"/>
    </w:pPr>
    <w:rPr>
      <w:rFonts w:ascii="Times New Roman" w:hAnsi="Times New Roman"/>
      <w:sz w:val="24"/>
      <w:lang w:val="en-GB" w:eastAsia="en-US"/>
    </w:rPr>
  </w:style>
  <w:style w:type="paragraph" w:customStyle="1" w:styleId="xl75">
    <w:name w:val="xl75"/>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0"/>
    </w:rPr>
  </w:style>
  <w:style w:type="paragraph" w:customStyle="1" w:styleId="xl77">
    <w:name w:val="xl77"/>
    <w:basedOn w:val="Normalny"/>
    <w:rsid w:val="00EC4507"/>
    <w:pPr>
      <w:spacing w:before="100" w:beforeAutospacing="1" w:after="100" w:afterAutospacing="1"/>
    </w:pPr>
    <w:rPr>
      <w:rFonts w:ascii="Times New Roman" w:hAnsi="Times New Roman"/>
      <w:szCs w:val="20"/>
    </w:rPr>
  </w:style>
  <w:style w:type="paragraph" w:customStyle="1" w:styleId="xl78">
    <w:name w:val="xl78"/>
    <w:basedOn w:val="Normalny"/>
    <w:rsid w:val="00EC4507"/>
    <w:pPr>
      <w:spacing w:before="100" w:beforeAutospacing="1" w:after="100" w:afterAutospacing="1"/>
      <w:jc w:val="center"/>
    </w:pPr>
    <w:rPr>
      <w:rFonts w:ascii="Times New Roman" w:hAnsi="Times New Roman"/>
      <w:szCs w:val="20"/>
    </w:rPr>
  </w:style>
  <w:style w:type="paragraph" w:customStyle="1" w:styleId="xl79">
    <w:name w:val="xl79"/>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Cs w:val="20"/>
    </w:rPr>
  </w:style>
  <w:style w:type="paragraph" w:customStyle="1" w:styleId="xl80">
    <w:name w:val="xl80"/>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Cs w:val="20"/>
    </w:rPr>
  </w:style>
  <w:style w:type="paragraph" w:customStyle="1" w:styleId="xl81">
    <w:name w:val="xl81"/>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0"/>
    </w:rPr>
  </w:style>
  <w:style w:type="paragraph" w:customStyle="1" w:styleId="xl82">
    <w:name w:val="xl82"/>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3">
    <w:name w:val="xl83"/>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Cs w:val="20"/>
    </w:rPr>
  </w:style>
  <w:style w:type="paragraph" w:customStyle="1" w:styleId="xl84">
    <w:name w:val="xl84"/>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85">
    <w:name w:val="xl85"/>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86">
    <w:name w:val="xl86"/>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7">
    <w:name w:val="xl87"/>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8">
    <w:name w:val="xl88"/>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Cs w:val="20"/>
    </w:rPr>
  </w:style>
  <w:style w:type="paragraph" w:customStyle="1" w:styleId="xl89">
    <w:name w:val="xl89"/>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90">
    <w:name w:val="xl90"/>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olor w:val="000000"/>
      <w:szCs w:val="20"/>
    </w:rPr>
  </w:style>
  <w:style w:type="paragraph" w:customStyle="1" w:styleId="xl91">
    <w:name w:val="xl91"/>
    <w:basedOn w:val="Normalny"/>
    <w:rsid w:val="00EC4507"/>
    <w:pPr>
      <w:spacing w:before="100" w:beforeAutospacing="1" w:after="100" w:afterAutospacing="1"/>
    </w:pPr>
    <w:rPr>
      <w:rFonts w:ascii="Arial" w:hAnsi="Arial" w:cs="Arial"/>
      <w:sz w:val="16"/>
      <w:szCs w:val="16"/>
    </w:rPr>
  </w:style>
  <w:style w:type="paragraph" w:customStyle="1" w:styleId="xl92">
    <w:name w:val="xl92"/>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93">
    <w:name w:val="xl93"/>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numbering" w:customStyle="1" w:styleId="Bezlisty2">
    <w:name w:val="Bez listy2"/>
    <w:next w:val="Bezlisty"/>
    <w:uiPriority w:val="99"/>
    <w:semiHidden/>
    <w:unhideWhenUsed/>
    <w:rsid w:val="004326BA"/>
  </w:style>
  <w:style w:type="table" w:customStyle="1" w:styleId="Tabela-Siatka4">
    <w:name w:val="Tabela - Siatka4"/>
    <w:basedOn w:val="Standardowy"/>
    <w:next w:val="Tabela-Siatka"/>
    <w:uiPriority w:val="59"/>
    <w:rsid w:val="004326BA"/>
    <w:pPr>
      <w:spacing w:after="0" w:line="240" w:lineRule="auto"/>
      <w:ind w:left="3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punktowana11">
    <w:name w:val="Lista punktowana11"/>
    <w:rsid w:val="004326BA"/>
  </w:style>
  <w:style w:type="numbering" w:customStyle="1" w:styleId="Bezlisty3">
    <w:name w:val="Bez listy3"/>
    <w:next w:val="Bezlisty"/>
    <w:uiPriority w:val="99"/>
    <w:semiHidden/>
    <w:unhideWhenUsed/>
    <w:rsid w:val="003C0B56"/>
  </w:style>
  <w:style w:type="table" w:customStyle="1" w:styleId="Tabela-Siatka5">
    <w:name w:val="Tabela - Siatka5"/>
    <w:basedOn w:val="Standardowy"/>
    <w:next w:val="Tabela-Siatka"/>
    <w:uiPriority w:val="59"/>
    <w:rsid w:val="003C0B56"/>
    <w:pPr>
      <w:spacing w:after="0" w:line="240" w:lineRule="auto"/>
      <w:ind w:left="3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punktowana12">
    <w:name w:val="Lista punktowana12"/>
    <w:rsid w:val="003C0B56"/>
    <w:pPr>
      <w:numPr>
        <w:numId w:val="8"/>
      </w:numPr>
    </w:pPr>
  </w:style>
  <w:style w:type="numbering" w:customStyle="1" w:styleId="Bezlisty11">
    <w:name w:val="Bez listy11"/>
    <w:next w:val="Bezlisty"/>
    <w:uiPriority w:val="99"/>
    <w:semiHidden/>
    <w:unhideWhenUsed/>
    <w:rsid w:val="003C0B56"/>
  </w:style>
  <w:style w:type="table" w:customStyle="1" w:styleId="Tabela-Siatka21">
    <w:name w:val="Tabela - Siatka21"/>
    <w:basedOn w:val="Standardowy"/>
    <w:next w:val="Tabela-Siatka"/>
    <w:uiPriority w:val="59"/>
    <w:rsid w:val="003C0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59"/>
    <w:rsid w:val="003C0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21">
    <w:name w:val="Tekst podstawowy 21"/>
    <w:basedOn w:val="Normalny"/>
    <w:rsid w:val="003C0B56"/>
    <w:pPr>
      <w:widowControl w:val="0"/>
      <w:overflowPunct w:val="0"/>
      <w:autoSpaceDE w:val="0"/>
      <w:autoSpaceDN w:val="0"/>
      <w:adjustRightInd w:val="0"/>
      <w:spacing w:line="360" w:lineRule="atLeast"/>
      <w:ind w:left="1080"/>
      <w:jc w:val="both"/>
      <w:textAlignment w:val="baseline"/>
    </w:pPr>
    <w:rPr>
      <w:rFonts w:ascii="Times New Roman" w:hAnsi="Times New Roman"/>
      <w:sz w:val="22"/>
      <w:szCs w:val="20"/>
    </w:rPr>
  </w:style>
  <w:style w:type="paragraph" w:customStyle="1" w:styleId="Tekstpodstawowy31">
    <w:name w:val="Tekst podstawowy 31"/>
    <w:basedOn w:val="Normalny"/>
    <w:rsid w:val="003C0B56"/>
    <w:pPr>
      <w:widowControl w:val="0"/>
      <w:overflowPunct w:val="0"/>
      <w:autoSpaceDE w:val="0"/>
      <w:autoSpaceDN w:val="0"/>
      <w:adjustRightInd w:val="0"/>
      <w:spacing w:line="360" w:lineRule="atLeast"/>
      <w:jc w:val="both"/>
      <w:textAlignment w:val="baseline"/>
    </w:pPr>
    <w:rPr>
      <w:rFonts w:ascii="Times New Roman" w:hAnsi="Times New Roman"/>
      <w:color w:val="000000"/>
      <w:sz w:val="22"/>
      <w:szCs w:val="20"/>
    </w:rPr>
  </w:style>
  <w:style w:type="paragraph" w:customStyle="1" w:styleId="Standard">
    <w:name w:val="Standard"/>
    <w:rsid w:val="003C0B56"/>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4"/>
      <w:szCs w:val="24"/>
      <w:lang w:eastAsia="pl-PL"/>
    </w:rPr>
  </w:style>
  <w:style w:type="paragraph" w:customStyle="1" w:styleId="tabulka">
    <w:name w:val="tabulka"/>
    <w:basedOn w:val="Normalny"/>
    <w:rsid w:val="003C0B56"/>
    <w:pPr>
      <w:widowControl w:val="0"/>
      <w:adjustRightInd w:val="0"/>
      <w:spacing w:before="120" w:line="240" w:lineRule="exact"/>
      <w:jc w:val="center"/>
      <w:textAlignment w:val="baseline"/>
    </w:pPr>
    <w:rPr>
      <w:rFonts w:ascii="Arial" w:hAnsi="Arial"/>
      <w:szCs w:val="20"/>
      <w:lang w:val="cs-CZ"/>
    </w:rPr>
  </w:style>
  <w:style w:type="paragraph" w:customStyle="1" w:styleId="normaltableau">
    <w:name w:val="normal_tableau"/>
    <w:basedOn w:val="Normalny"/>
    <w:rsid w:val="003C0B56"/>
    <w:pPr>
      <w:widowControl w:val="0"/>
      <w:adjustRightInd w:val="0"/>
      <w:spacing w:before="120" w:after="120" w:line="360" w:lineRule="atLeast"/>
      <w:jc w:val="both"/>
      <w:textAlignment w:val="baseline"/>
    </w:pPr>
    <w:rPr>
      <w:rFonts w:ascii="Optima" w:hAnsi="Optima"/>
      <w:sz w:val="22"/>
      <w:szCs w:val="20"/>
      <w:lang w:val="en-GB"/>
    </w:rPr>
  </w:style>
  <w:style w:type="paragraph" w:customStyle="1" w:styleId="pntext">
    <w:name w:val="pntext"/>
    <w:basedOn w:val="Normalny"/>
    <w:rsid w:val="003C0B56"/>
    <w:pPr>
      <w:widowControl w:val="0"/>
      <w:adjustRightInd w:val="0"/>
      <w:spacing w:before="100" w:beforeAutospacing="1" w:after="100" w:afterAutospacing="1" w:line="360" w:lineRule="atLeast"/>
      <w:jc w:val="both"/>
      <w:textAlignment w:val="baseline"/>
    </w:pPr>
    <w:rPr>
      <w:rFonts w:ascii="Times New Roman" w:hAnsi="Times New Roman"/>
      <w:sz w:val="24"/>
    </w:rPr>
  </w:style>
  <w:style w:type="paragraph" w:customStyle="1" w:styleId="Punktowanie1ZnakZnakZnak">
    <w:name w:val="Punktowanie 1 Znak Znak Znak"/>
    <w:basedOn w:val="Normalny"/>
    <w:link w:val="Punktowanie1ZnakZnakZnakZnak"/>
    <w:rsid w:val="003C0B56"/>
    <w:pPr>
      <w:tabs>
        <w:tab w:val="num" w:pos="720"/>
      </w:tabs>
      <w:spacing w:after="60"/>
      <w:ind w:left="720" w:hanging="360"/>
      <w:jc w:val="both"/>
    </w:pPr>
    <w:rPr>
      <w:rFonts w:ascii="Arial" w:eastAsia="MS Mincho" w:hAnsi="Arial" w:cs="Arial"/>
      <w:sz w:val="22"/>
      <w:szCs w:val="22"/>
    </w:rPr>
  </w:style>
  <w:style w:type="character" w:customStyle="1" w:styleId="Punktowanie1ZnakZnakZnakZnak">
    <w:name w:val="Punktowanie 1 Znak Znak Znak Znak"/>
    <w:link w:val="Punktowanie1ZnakZnakZnak"/>
    <w:rsid w:val="003C0B56"/>
    <w:rPr>
      <w:rFonts w:ascii="Arial" w:eastAsia="MS Mincho" w:hAnsi="Arial" w:cs="Arial"/>
      <w:lang w:eastAsia="pl-PL"/>
    </w:rPr>
  </w:style>
  <w:style w:type="character" w:customStyle="1" w:styleId="tabulatory">
    <w:name w:val="tabulatory"/>
    <w:basedOn w:val="Domylnaczcionkaakapitu"/>
    <w:rsid w:val="003C0B56"/>
  </w:style>
  <w:style w:type="paragraph" w:customStyle="1" w:styleId="Ustp">
    <w:name w:val="Ustęp"/>
    <w:basedOn w:val="Normalny"/>
    <w:autoRedefine/>
    <w:rsid w:val="003C0B56"/>
    <w:pPr>
      <w:spacing w:line="360" w:lineRule="auto"/>
      <w:jc w:val="both"/>
    </w:pPr>
    <w:rPr>
      <w:rFonts w:ascii="Arial" w:hAnsi="Arial" w:cs="Arial"/>
      <w:bCs/>
      <w:sz w:val="22"/>
      <w:szCs w:val="22"/>
    </w:rPr>
  </w:style>
  <w:style w:type="paragraph" w:customStyle="1" w:styleId="Styl">
    <w:name w:val="Styl"/>
    <w:rsid w:val="003C0B56"/>
    <w:pPr>
      <w:widowControl w:val="0"/>
      <w:autoSpaceDE w:val="0"/>
      <w:autoSpaceDN w:val="0"/>
      <w:adjustRightInd w:val="0"/>
      <w:spacing w:after="0" w:line="240" w:lineRule="auto"/>
    </w:pPr>
    <w:rPr>
      <w:rFonts w:ascii="Times New Roman" w:eastAsia="Times New Roman" w:hAnsi="Times New Roman" w:cs="Times New Roman"/>
      <w:sz w:val="20"/>
      <w:szCs w:val="24"/>
      <w:lang w:eastAsia="pl-PL"/>
    </w:rPr>
  </w:style>
  <w:style w:type="paragraph" w:customStyle="1" w:styleId="ListALPHACAPS1">
    <w:name w:val="List ALPHA CAPS 1"/>
    <w:basedOn w:val="Normalny"/>
    <w:next w:val="Tekstpodstawowy"/>
    <w:rsid w:val="003C0B56"/>
    <w:pPr>
      <w:tabs>
        <w:tab w:val="left" w:pos="22"/>
        <w:tab w:val="num" w:pos="624"/>
      </w:tabs>
      <w:spacing w:after="200" w:line="288" w:lineRule="auto"/>
      <w:ind w:left="624" w:hanging="624"/>
      <w:jc w:val="both"/>
    </w:pPr>
    <w:rPr>
      <w:rFonts w:ascii="Times New Roman" w:hAnsi="Times New Roman"/>
      <w:sz w:val="22"/>
      <w:szCs w:val="20"/>
      <w:lang w:val="en-GB" w:eastAsia="en-US"/>
    </w:rPr>
  </w:style>
  <w:style w:type="character" w:customStyle="1" w:styleId="tstyle3">
    <w:name w:val="tstyle3"/>
    <w:rsid w:val="003C0B56"/>
  </w:style>
  <w:style w:type="paragraph" w:customStyle="1" w:styleId="font6">
    <w:name w:val="font6"/>
    <w:basedOn w:val="Normalny"/>
    <w:rsid w:val="003C0B56"/>
    <w:pPr>
      <w:spacing w:before="100" w:beforeAutospacing="1" w:after="100" w:afterAutospacing="1"/>
    </w:pPr>
    <w:rPr>
      <w:rFonts w:ascii="Czcionka tekstu podstawowego" w:hAnsi="Czcionka tekstu podstawowego"/>
      <w:szCs w:val="20"/>
    </w:rPr>
  </w:style>
  <w:style w:type="paragraph" w:customStyle="1" w:styleId="xl68">
    <w:name w:val="xl68"/>
    <w:basedOn w:val="Normalny"/>
    <w:rsid w:val="003C0B56"/>
    <w:pPr>
      <w:pBdr>
        <w:left w:val="single" w:sz="4" w:space="0" w:color="auto"/>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69">
    <w:name w:val="xl69"/>
    <w:basedOn w:val="Normalny"/>
    <w:rsid w:val="003C0B56"/>
    <w:pPr>
      <w:pBdr>
        <w:left w:val="single" w:sz="8" w:space="0" w:color="auto"/>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70">
    <w:name w:val="xl70"/>
    <w:basedOn w:val="Normalny"/>
    <w:rsid w:val="003C0B56"/>
    <w:pPr>
      <w:pBdr>
        <w:left w:val="single" w:sz="8" w:space="0" w:color="auto"/>
        <w:bottom w:val="single" w:sz="4" w:space="0" w:color="auto"/>
        <w:right w:val="single" w:sz="4" w:space="0" w:color="auto"/>
      </w:pBdr>
      <w:shd w:val="clear" w:color="000000" w:fill="C0C0C0"/>
      <w:spacing w:before="100" w:beforeAutospacing="1" w:after="100" w:afterAutospacing="1"/>
      <w:jc w:val="right"/>
    </w:pPr>
    <w:rPr>
      <w:rFonts w:ascii="Arial CE" w:hAnsi="Arial CE"/>
      <w:szCs w:val="20"/>
    </w:rPr>
  </w:style>
  <w:style w:type="paragraph" w:customStyle="1" w:styleId="xl71">
    <w:name w:val="xl71"/>
    <w:basedOn w:val="Normalny"/>
    <w:rsid w:val="003C0B56"/>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72">
    <w:name w:val="xl72"/>
    <w:basedOn w:val="Normalny"/>
    <w:rsid w:val="003C0B56"/>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73">
    <w:name w:val="xl73"/>
    <w:basedOn w:val="Normalny"/>
    <w:rsid w:val="003C0B56"/>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CE" w:hAnsi="Arial CE"/>
      <w:szCs w:val="20"/>
    </w:rPr>
  </w:style>
  <w:style w:type="paragraph" w:customStyle="1" w:styleId="xl74">
    <w:name w:val="xl74"/>
    <w:basedOn w:val="Normalny"/>
    <w:rsid w:val="003C0B5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E" w:hAnsi="Arial CE"/>
      <w:szCs w:val="20"/>
    </w:rPr>
  </w:style>
  <w:style w:type="paragraph" w:customStyle="1" w:styleId="xl94">
    <w:name w:val="xl94"/>
    <w:basedOn w:val="Normalny"/>
    <w:rsid w:val="003C0B56"/>
    <w:pPr>
      <w:pBdr>
        <w:top w:val="single" w:sz="8" w:space="0" w:color="auto"/>
        <w:right w:val="single" w:sz="8" w:space="0" w:color="auto"/>
      </w:pBdr>
      <w:shd w:val="clear" w:color="000000" w:fill="C0C0C0"/>
      <w:spacing w:before="100" w:beforeAutospacing="1" w:after="100" w:afterAutospacing="1"/>
      <w:jc w:val="center"/>
    </w:pPr>
    <w:rPr>
      <w:rFonts w:ascii="Arial CE" w:hAnsi="Arial CE"/>
      <w:szCs w:val="20"/>
    </w:rPr>
  </w:style>
  <w:style w:type="paragraph" w:customStyle="1" w:styleId="xl95">
    <w:name w:val="xl95"/>
    <w:basedOn w:val="Normalny"/>
    <w:rsid w:val="003C0B56"/>
    <w:pPr>
      <w:pBdr>
        <w:right w:val="single" w:sz="8" w:space="0" w:color="auto"/>
      </w:pBdr>
      <w:shd w:val="clear" w:color="000000" w:fill="C0C0C0"/>
      <w:spacing w:before="100" w:beforeAutospacing="1" w:after="100" w:afterAutospacing="1"/>
      <w:jc w:val="center"/>
    </w:pPr>
    <w:rPr>
      <w:rFonts w:ascii="Arial CE" w:hAnsi="Arial CE"/>
      <w:szCs w:val="20"/>
    </w:rPr>
  </w:style>
  <w:style w:type="paragraph" w:customStyle="1" w:styleId="xl96">
    <w:name w:val="xl96"/>
    <w:basedOn w:val="Normalny"/>
    <w:rsid w:val="003C0B56"/>
    <w:pPr>
      <w:pBdr>
        <w:right w:val="single" w:sz="8" w:space="0" w:color="auto"/>
      </w:pBdr>
      <w:shd w:val="clear" w:color="000000" w:fill="C0C0C0"/>
      <w:spacing w:before="100" w:beforeAutospacing="1" w:after="100" w:afterAutospacing="1"/>
      <w:jc w:val="right"/>
    </w:pPr>
    <w:rPr>
      <w:rFonts w:ascii="Arial CE" w:hAnsi="Arial CE"/>
      <w:szCs w:val="20"/>
    </w:rPr>
  </w:style>
  <w:style w:type="paragraph" w:customStyle="1" w:styleId="xl97">
    <w:name w:val="xl97"/>
    <w:basedOn w:val="Normalny"/>
    <w:rsid w:val="003C0B56"/>
    <w:pPr>
      <w:pBdr>
        <w:top w:val="single" w:sz="4" w:space="0" w:color="auto"/>
        <w:left w:val="single" w:sz="4" w:space="0" w:color="auto"/>
        <w:bottom w:val="single" w:sz="8" w:space="0" w:color="auto"/>
        <w:right w:val="single" w:sz="8" w:space="0" w:color="auto"/>
      </w:pBdr>
      <w:shd w:val="clear" w:color="000000" w:fill="C0C0C0"/>
      <w:spacing w:before="100" w:beforeAutospacing="1" w:after="100" w:afterAutospacing="1"/>
      <w:jc w:val="center"/>
    </w:pPr>
    <w:rPr>
      <w:rFonts w:ascii="Arial CE" w:hAnsi="Arial CE"/>
      <w:szCs w:val="20"/>
    </w:rPr>
  </w:style>
  <w:style w:type="paragraph" w:customStyle="1" w:styleId="xl98">
    <w:name w:val="xl98"/>
    <w:basedOn w:val="Normalny"/>
    <w:rsid w:val="003C0B56"/>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E" w:hAnsi="Arial CE"/>
      <w:szCs w:val="20"/>
    </w:rPr>
  </w:style>
  <w:style w:type="paragraph" w:customStyle="1" w:styleId="xl99">
    <w:name w:val="xl99"/>
    <w:basedOn w:val="Normalny"/>
    <w:rsid w:val="003C0B5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rFonts w:ascii="Arial CE" w:hAnsi="Arial CE"/>
      <w:szCs w:val="20"/>
    </w:rPr>
  </w:style>
  <w:style w:type="paragraph" w:customStyle="1" w:styleId="xl100">
    <w:name w:val="xl100"/>
    <w:basedOn w:val="Normalny"/>
    <w:rsid w:val="003C0B56"/>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E" w:hAnsi="Arial CE"/>
      <w:szCs w:val="20"/>
    </w:rPr>
  </w:style>
  <w:style w:type="paragraph" w:customStyle="1" w:styleId="xl101">
    <w:name w:val="xl101"/>
    <w:basedOn w:val="Normalny"/>
    <w:rsid w:val="003C0B56"/>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E" w:hAnsi="Arial CE"/>
      <w:szCs w:val="20"/>
    </w:rPr>
  </w:style>
  <w:style w:type="paragraph" w:customStyle="1" w:styleId="xl102">
    <w:name w:val="xl102"/>
    <w:basedOn w:val="Normalny"/>
    <w:rsid w:val="003C0B5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rFonts w:ascii="Arial CE" w:hAnsi="Arial CE"/>
      <w:szCs w:val="20"/>
    </w:rPr>
  </w:style>
  <w:style w:type="paragraph" w:customStyle="1" w:styleId="xl103">
    <w:name w:val="xl103"/>
    <w:basedOn w:val="Normalny"/>
    <w:rsid w:val="003C0B56"/>
    <w:pPr>
      <w:pBdr>
        <w:right w:val="single" w:sz="8" w:space="0" w:color="auto"/>
      </w:pBdr>
      <w:spacing w:before="100" w:beforeAutospacing="1" w:after="100" w:afterAutospacing="1"/>
    </w:pPr>
    <w:rPr>
      <w:rFonts w:ascii="Times New Roman" w:hAnsi="Times New Roman"/>
      <w:sz w:val="24"/>
    </w:rPr>
  </w:style>
  <w:style w:type="paragraph" w:customStyle="1" w:styleId="xl104">
    <w:name w:val="xl104"/>
    <w:basedOn w:val="Normalny"/>
    <w:rsid w:val="003C0B56"/>
    <w:pPr>
      <w:pBdr>
        <w:left w:val="single" w:sz="4" w:space="0" w:color="auto"/>
        <w:bottom w:val="single" w:sz="4" w:space="0" w:color="auto"/>
        <w:right w:val="single" w:sz="8" w:space="0" w:color="auto"/>
      </w:pBdr>
      <w:spacing w:before="100" w:beforeAutospacing="1" w:after="100" w:afterAutospacing="1"/>
      <w:jc w:val="right"/>
    </w:pPr>
    <w:rPr>
      <w:rFonts w:ascii="Arial CE" w:hAnsi="Arial CE"/>
      <w:szCs w:val="20"/>
    </w:rPr>
  </w:style>
  <w:style w:type="paragraph" w:customStyle="1" w:styleId="xl105">
    <w:name w:val="xl105"/>
    <w:basedOn w:val="Normalny"/>
    <w:rsid w:val="003C0B56"/>
    <w:pPr>
      <w:pBdr>
        <w:right w:val="single" w:sz="8" w:space="0" w:color="auto"/>
      </w:pBdr>
      <w:spacing w:before="100" w:beforeAutospacing="1" w:after="100" w:afterAutospacing="1"/>
      <w:jc w:val="right"/>
    </w:pPr>
    <w:rPr>
      <w:rFonts w:ascii="Arial CE" w:hAnsi="Arial CE"/>
      <w:szCs w:val="20"/>
    </w:rPr>
  </w:style>
  <w:style w:type="paragraph" w:customStyle="1" w:styleId="xl106">
    <w:name w:val="xl106"/>
    <w:basedOn w:val="Normalny"/>
    <w:rsid w:val="003C0B56"/>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E" w:hAnsi="Arial CE"/>
      <w:szCs w:val="20"/>
    </w:rPr>
  </w:style>
  <w:style w:type="paragraph" w:customStyle="1" w:styleId="xl107">
    <w:name w:val="xl107"/>
    <w:basedOn w:val="Normalny"/>
    <w:rsid w:val="003C0B5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rFonts w:ascii="Arial CE" w:hAnsi="Arial CE"/>
      <w:szCs w:val="20"/>
    </w:rPr>
  </w:style>
  <w:style w:type="paragraph" w:customStyle="1" w:styleId="xl108">
    <w:name w:val="xl108"/>
    <w:basedOn w:val="Normalny"/>
    <w:rsid w:val="003C0B56"/>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CE" w:hAnsi="Arial CE"/>
      <w:szCs w:val="20"/>
    </w:rPr>
  </w:style>
  <w:style w:type="paragraph" w:customStyle="1" w:styleId="xl109">
    <w:name w:val="xl109"/>
    <w:basedOn w:val="Normalny"/>
    <w:rsid w:val="003C0B5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CE" w:hAnsi="Arial CE"/>
      <w:szCs w:val="20"/>
    </w:rPr>
  </w:style>
  <w:style w:type="paragraph" w:customStyle="1" w:styleId="xl110">
    <w:name w:val="xl110"/>
    <w:basedOn w:val="Normalny"/>
    <w:rsid w:val="003C0B56"/>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E" w:hAnsi="Arial CE"/>
      <w:szCs w:val="20"/>
    </w:rPr>
  </w:style>
  <w:style w:type="paragraph" w:customStyle="1" w:styleId="xl111">
    <w:name w:val="xl111"/>
    <w:basedOn w:val="Normalny"/>
    <w:rsid w:val="003C0B56"/>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CE" w:hAnsi="Arial CE"/>
      <w:szCs w:val="20"/>
    </w:rPr>
  </w:style>
  <w:style w:type="paragraph" w:customStyle="1" w:styleId="xl112">
    <w:name w:val="xl112"/>
    <w:basedOn w:val="Normalny"/>
    <w:rsid w:val="003C0B56"/>
    <w:pPr>
      <w:pBdr>
        <w:top w:val="single" w:sz="8" w:space="0" w:color="auto"/>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113">
    <w:name w:val="xl113"/>
    <w:basedOn w:val="Normalny"/>
    <w:rsid w:val="003C0B56"/>
    <w:pPr>
      <w:pBdr>
        <w:lef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114">
    <w:name w:val="xl114"/>
    <w:basedOn w:val="Normalny"/>
    <w:rsid w:val="003C0B56"/>
    <w:pPr>
      <w:pBdr>
        <w:left w:val="single" w:sz="4" w:space="0" w:color="auto"/>
      </w:pBdr>
      <w:shd w:val="clear" w:color="000000" w:fill="C0C0C0"/>
      <w:spacing w:before="100" w:beforeAutospacing="1" w:after="100" w:afterAutospacing="1"/>
    </w:pPr>
    <w:rPr>
      <w:rFonts w:ascii="Arial CE" w:hAnsi="Arial CE"/>
      <w:szCs w:val="20"/>
    </w:rPr>
  </w:style>
  <w:style w:type="paragraph" w:customStyle="1" w:styleId="xl115">
    <w:name w:val="xl115"/>
    <w:basedOn w:val="Normalny"/>
    <w:rsid w:val="003C0B56"/>
    <w:pPr>
      <w:pBdr>
        <w:left w:val="single" w:sz="4" w:space="0" w:color="auto"/>
        <w:bottom w:val="single" w:sz="4" w:space="0" w:color="auto"/>
      </w:pBdr>
      <w:shd w:val="clear" w:color="000000" w:fill="C0C0C0"/>
      <w:spacing w:before="100" w:beforeAutospacing="1" w:after="100" w:afterAutospacing="1"/>
    </w:pPr>
    <w:rPr>
      <w:rFonts w:ascii="Arial CE" w:hAnsi="Arial CE"/>
      <w:szCs w:val="20"/>
    </w:rPr>
  </w:style>
  <w:style w:type="paragraph" w:customStyle="1" w:styleId="xl116">
    <w:name w:val="xl116"/>
    <w:basedOn w:val="Normalny"/>
    <w:rsid w:val="003C0B56"/>
    <w:pPr>
      <w:pBdr>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117">
    <w:name w:val="xl117"/>
    <w:basedOn w:val="Normalny"/>
    <w:rsid w:val="003C0B56"/>
    <w:pPr>
      <w:pBdr>
        <w:right w:val="single" w:sz="4" w:space="0" w:color="auto"/>
      </w:pBdr>
      <w:shd w:val="clear" w:color="000000" w:fill="C0C0C0"/>
      <w:spacing w:before="100" w:beforeAutospacing="1" w:after="100" w:afterAutospacing="1"/>
      <w:jc w:val="right"/>
    </w:pPr>
    <w:rPr>
      <w:rFonts w:ascii="Arial CE" w:hAnsi="Arial CE"/>
      <w:szCs w:val="20"/>
    </w:rPr>
  </w:style>
  <w:style w:type="paragraph" w:customStyle="1" w:styleId="xl118">
    <w:name w:val="xl118"/>
    <w:basedOn w:val="Normalny"/>
    <w:rsid w:val="003C0B56"/>
    <w:pPr>
      <w:pBdr>
        <w:bottom w:val="single" w:sz="4" w:space="0" w:color="auto"/>
        <w:right w:val="single" w:sz="4" w:space="0" w:color="auto"/>
      </w:pBdr>
      <w:shd w:val="clear" w:color="000000" w:fill="C0C0C0"/>
      <w:spacing w:before="100" w:beforeAutospacing="1" w:after="100" w:afterAutospacing="1"/>
      <w:jc w:val="right"/>
    </w:pPr>
    <w:rPr>
      <w:rFonts w:ascii="Arial CE" w:hAnsi="Arial CE"/>
      <w:szCs w:val="20"/>
    </w:rPr>
  </w:style>
  <w:style w:type="paragraph" w:customStyle="1" w:styleId="xl119">
    <w:name w:val="xl119"/>
    <w:basedOn w:val="Normalny"/>
    <w:rsid w:val="003C0B56"/>
    <w:pPr>
      <w:pBdr>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font7">
    <w:name w:val="font7"/>
    <w:basedOn w:val="Normalny"/>
    <w:rsid w:val="003C0B56"/>
    <w:pPr>
      <w:spacing w:before="100" w:beforeAutospacing="1" w:after="100" w:afterAutospacing="1"/>
    </w:pPr>
    <w:rPr>
      <w:rFonts w:ascii="Arial" w:hAnsi="Arial" w:cs="Arial"/>
      <w:b/>
      <w:bCs/>
      <w:sz w:val="18"/>
      <w:szCs w:val="18"/>
    </w:rPr>
  </w:style>
  <w:style w:type="character" w:customStyle="1" w:styleId="MSGENFONTSTYLENAMETEMPLATEROLENUMBERMSGENFONTSTYLENAMEBYROLETEXT2">
    <w:name w:val="MSG_EN_FONT_STYLE_NAME_TEMPLATE_ROLE_NUMBER MSG_EN_FONT_STYLE_NAME_BY_ROLE_TEXT 2_"/>
    <w:basedOn w:val="Domylnaczcionkaakapitu"/>
    <w:link w:val="MSGENFONTSTYLENAMETEMPLATEROLENUMBERMSGENFONTSTYLENAMEBYROLETEXT20"/>
    <w:uiPriority w:val="99"/>
    <w:rsid w:val="003C0B56"/>
    <w:rPr>
      <w:rFonts w:ascii="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ny"/>
    <w:link w:val="MSGENFONTSTYLENAMETEMPLATEROLENUMBERMSGENFONTSTYLENAMEBYROLETEXT2"/>
    <w:uiPriority w:val="99"/>
    <w:rsid w:val="003C0B56"/>
    <w:pPr>
      <w:widowControl w:val="0"/>
      <w:shd w:val="clear" w:color="auto" w:fill="FFFFFF"/>
      <w:spacing w:after="580" w:line="246" w:lineRule="exact"/>
      <w:ind w:hanging="660"/>
      <w:jc w:val="right"/>
    </w:pPr>
    <w:rPr>
      <w:rFonts w:ascii="Arial" w:eastAsiaTheme="minorHAnsi" w:hAnsi="Arial" w:cs="Arial"/>
      <w:sz w:val="22"/>
      <w:szCs w:val="22"/>
      <w:lang w:eastAsia="en-US"/>
    </w:rPr>
  </w:style>
  <w:style w:type="numbering" w:customStyle="1" w:styleId="Bezlisty21">
    <w:name w:val="Bez listy21"/>
    <w:next w:val="Bezlisty"/>
    <w:uiPriority w:val="99"/>
    <w:semiHidden/>
    <w:unhideWhenUsed/>
    <w:rsid w:val="003C0B56"/>
  </w:style>
  <w:style w:type="table" w:customStyle="1" w:styleId="Tabela-Siatka31">
    <w:name w:val="Tabela - Siatka31"/>
    <w:basedOn w:val="Standardowy"/>
    <w:next w:val="Tabela-Siatka"/>
    <w:uiPriority w:val="59"/>
    <w:rsid w:val="003C0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3C0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722291">
      <w:bodyDiv w:val="1"/>
      <w:marLeft w:val="0"/>
      <w:marRight w:val="0"/>
      <w:marTop w:val="0"/>
      <w:marBottom w:val="0"/>
      <w:divBdr>
        <w:top w:val="none" w:sz="0" w:space="0" w:color="auto"/>
        <w:left w:val="none" w:sz="0" w:space="0" w:color="auto"/>
        <w:bottom w:val="none" w:sz="0" w:space="0" w:color="auto"/>
        <w:right w:val="none" w:sz="0" w:space="0" w:color="auto"/>
      </w:divBdr>
    </w:div>
    <w:div w:id="633682115">
      <w:bodyDiv w:val="1"/>
      <w:marLeft w:val="0"/>
      <w:marRight w:val="0"/>
      <w:marTop w:val="0"/>
      <w:marBottom w:val="0"/>
      <w:divBdr>
        <w:top w:val="none" w:sz="0" w:space="0" w:color="auto"/>
        <w:left w:val="none" w:sz="0" w:space="0" w:color="auto"/>
        <w:bottom w:val="none" w:sz="0" w:space="0" w:color="auto"/>
        <w:right w:val="none" w:sz="0" w:space="0" w:color="auto"/>
      </w:divBdr>
      <w:divsChild>
        <w:div w:id="639044163">
          <w:marLeft w:val="0"/>
          <w:marRight w:val="0"/>
          <w:marTop w:val="0"/>
          <w:marBottom w:val="0"/>
          <w:divBdr>
            <w:top w:val="none" w:sz="0" w:space="0" w:color="auto"/>
            <w:left w:val="none" w:sz="0" w:space="0" w:color="auto"/>
            <w:bottom w:val="none" w:sz="0" w:space="0" w:color="auto"/>
            <w:right w:val="none" w:sz="0" w:space="0" w:color="auto"/>
          </w:divBdr>
          <w:divsChild>
            <w:div w:id="116879036">
              <w:marLeft w:val="0"/>
              <w:marRight w:val="0"/>
              <w:marTop w:val="0"/>
              <w:marBottom w:val="0"/>
              <w:divBdr>
                <w:top w:val="none" w:sz="0" w:space="0" w:color="auto"/>
                <w:left w:val="none" w:sz="0" w:space="0" w:color="auto"/>
                <w:bottom w:val="none" w:sz="0" w:space="0" w:color="auto"/>
                <w:right w:val="none" w:sz="0" w:space="0" w:color="auto"/>
              </w:divBdr>
            </w:div>
            <w:div w:id="1449162206">
              <w:marLeft w:val="0"/>
              <w:marRight w:val="0"/>
              <w:marTop w:val="0"/>
              <w:marBottom w:val="0"/>
              <w:divBdr>
                <w:top w:val="none" w:sz="0" w:space="0" w:color="auto"/>
                <w:left w:val="none" w:sz="0" w:space="0" w:color="auto"/>
                <w:bottom w:val="none" w:sz="0" w:space="0" w:color="auto"/>
                <w:right w:val="none" w:sz="0" w:space="0" w:color="auto"/>
              </w:divBdr>
            </w:div>
            <w:div w:id="1657294226">
              <w:marLeft w:val="0"/>
              <w:marRight w:val="0"/>
              <w:marTop w:val="0"/>
              <w:marBottom w:val="0"/>
              <w:divBdr>
                <w:top w:val="none" w:sz="0" w:space="0" w:color="auto"/>
                <w:left w:val="none" w:sz="0" w:space="0" w:color="auto"/>
                <w:bottom w:val="none" w:sz="0" w:space="0" w:color="auto"/>
                <w:right w:val="none" w:sz="0" w:space="0" w:color="auto"/>
              </w:divBdr>
            </w:div>
            <w:div w:id="1867479953">
              <w:marLeft w:val="0"/>
              <w:marRight w:val="0"/>
              <w:marTop w:val="0"/>
              <w:marBottom w:val="0"/>
              <w:divBdr>
                <w:top w:val="none" w:sz="0" w:space="0" w:color="auto"/>
                <w:left w:val="none" w:sz="0" w:space="0" w:color="auto"/>
                <w:bottom w:val="none" w:sz="0" w:space="0" w:color="auto"/>
                <w:right w:val="none" w:sz="0" w:space="0" w:color="auto"/>
              </w:divBdr>
            </w:div>
            <w:div w:id="558516542">
              <w:marLeft w:val="0"/>
              <w:marRight w:val="0"/>
              <w:marTop w:val="0"/>
              <w:marBottom w:val="0"/>
              <w:divBdr>
                <w:top w:val="none" w:sz="0" w:space="0" w:color="auto"/>
                <w:left w:val="none" w:sz="0" w:space="0" w:color="auto"/>
                <w:bottom w:val="none" w:sz="0" w:space="0" w:color="auto"/>
                <w:right w:val="none" w:sz="0" w:space="0" w:color="auto"/>
              </w:divBdr>
            </w:div>
            <w:div w:id="1596085518">
              <w:marLeft w:val="0"/>
              <w:marRight w:val="0"/>
              <w:marTop w:val="0"/>
              <w:marBottom w:val="0"/>
              <w:divBdr>
                <w:top w:val="none" w:sz="0" w:space="0" w:color="auto"/>
                <w:left w:val="none" w:sz="0" w:space="0" w:color="auto"/>
                <w:bottom w:val="none" w:sz="0" w:space="0" w:color="auto"/>
                <w:right w:val="none" w:sz="0" w:space="0" w:color="auto"/>
              </w:divBdr>
            </w:div>
            <w:div w:id="707950884">
              <w:marLeft w:val="0"/>
              <w:marRight w:val="0"/>
              <w:marTop w:val="0"/>
              <w:marBottom w:val="0"/>
              <w:divBdr>
                <w:top w:val="none" w:sz="0" w:space="0" w:color="auto"/>
                <w:left w:val="none" w:sz="0" w:space="0" w:color="auto"/>
                <w:bottom w:val="none" w:sz="0" w:space="0" w:color="auto"/>
                <w:right w:val="none" w:sz="0" w:space="0" w:color="auto"/>
              </w:divBdr>
            </w:div>
            <w:div w:id="1997684548">
              <w:marLeft w:val="0"/>
              <w:marRight w:val="0"/>
              <w:marTop w:val="0"/>
              <w:marBottom w:val="0"/>
              <w:divBdr>
                <w:top w:val="none" w:sz="0" w:space="0" w:color="auto"/>
                <w:left w:val="none" w:sz="0" w:space="0" w:color="auto"/>
                <w:bottom w:val="none" w:sz="0" w:space="0" w:color="auto"/>
                <w:right w:val="none" w:sz="0" w:space="0" w:color="auto"/>
              </w:divBdr>
            </w:div>
            <w:div w:id="596641629">
              <w:marLeft w:val="0"/>
              <w:marRight w:val="0"/>
              <w:marTop w:val="0"/>
              <w:marBottom w:val="0"/>
              <w:divBdr>
                <w:top w:val="none" w:sz="0" w:space="0" w:color="auto"/>
                <w:left w:val="none" w:sz="0" w:space="0" w:color="auto"/>
                <w:bottom w:val="none" w:sz="0" w:space="0" w:color="auto"/>
                <w:right w:val="none" w:sz="0" w:space="0" w:color="auto"/>
              </w:divBdr>
            </w:div>
            <w:div w:id="1937637433">
              <w:marLeft w:val="0"/>
              <w:marRight w:val="0"/>
              <w:marTop w:val="0"/>
              <w:marBottom w:val="0"/>
              <w:divBdr>
                <w:top w:val="none" w:sz="0" w:space="0" w:color="auto"/>
                <w:left w:val="none" w:sz="0" w:space="0" w:color="auto"/>
                <w:bottom w:val="none" w:sz="0" w:space="0" w:color="auto"/>
                <w:right w:val="none" w:sz="0" w:space="0" w:color="auto"/>
              </w:divBdr>
            </w:div>
            <w:div w:id="373695415">
              <w:marLeft w:val="0"/>
              <w:marRight w:val="0"/>
              <w:marTop w:val="0"/>
              <w:marBottom w:val="0"/>
              <w:divBdr>
                <w:top w:val="none" w:sz="0" w:space="0" w:color="auto"/>
                <w:left w:val="none" w:sz="0" w:space="0" w:color="auto"/>
                <w:bottom w:val="none" w:sz="0" w:space="0" w:color="auto"/>
                <w:right w:val="none" w:sz="0" w:space="0" w:color="auto"/>
              </w:divBdr>
            </w:div>
          </w:divsChild>
        </w:div>
        <w:div w:id="933126285">
          <w:marLeft w:val="0"/>
          <w:marRight w:val="0"/>
          <w:marTop w:val="300"/>
          <w:marBottom w:val="300"/>
          <w:divBdr>
            <w:top w:val="none" w:sz="0" w:space="0" w:color="auto"/>
            <w:left w:val="none" w:sz="0" w:space="0" w:color="auto"/>
            <w:bottom w:val="none" w:sz="0" w:space="0" w:color="auto"/>
            <w:right w:val="none" w:sz="0" w:space="0" w:color="auto"/>
          </w:divBdr>
        </w:div>
      </w:divsChild>
    </w:div>
    <w:div w:id="744106786">
      <w:bodyDiv w:val="1"/>
      <w:marLeft w:val="0"/>
      <w:marRight w:val="0"/>
      <w:marTop w:val="0"/>
      <w:marBottom w:val="0"/>
      <w:divBdr>
        <w:top w:val="none" w:sz="0" w:space="0" w:color="auto"/>
        <w:left w:val="none" w:sz="0" w:space="0" w:color="auto"/>
        <w:bottom w:val="none" w:sz="0" w:space="0" w:color="auto"/>
        <w:right w:val="none" w:sz="0" w:space="0" w:color="auto"/>
      </w:divBdr>
    </w:div>
    <w:div w:id="746610525">
      <w:bodyDiv w:val="1"/>
      <w:marLeft w:val="0"/>
      <w:marRight w:val="0"/>
      <w:marTop w:val="0"/>
      <w:marBottom w:val="0"/>
      <w:divBdr>
        <w:top w:val="none" w:sz="0" w:space="0" w:color="auto"/>
        <w:left w:val="none" w:sz="0" w:space="0" w:color="auto"/>
        <w:bottom w:val="none" w:sz="0" w:space="0" w:color="auto"/>
        <w:right w:val="none" w:sz="0" w:space="0" w:color="auto"/>
      </w:divBdr>
    </w:div>
    <w:div w:id="840774903">
      <w:bodyDiv w:val="1"/>
      <w:marLeft w:val="0"/>
      <w:marRight w:val="0"/>
      <w:marTop w:val="0"/>
      <w:marBottom w:val="0"/>
      <w:divBdr>
        <w:top w:val="none" w:sz="0" w:space="0" w:color="auto"/>
        <w:left w:val="none" w:sz="0" w:space="0" w:color="auto"/>
        <w:bottom w:val="none" w:sz="0" w:space="0" w:color="auto"/>
        <w:right w:val="none" w:sz="0" w:space="0" w:color="auto"/>
      </w:divBdr>
    </w:div>
    <w:div w:id="991758777">
      <w:bodyDiv w:val="1"/>
      <w:marLeft w:val="0"/>
      <w:marRight w:val="0"/>
      <w:marTop w:val="0"/>
      <w:marBottom w:val="0"/>
      <w:divBdr>
        <w:top w:val="none" w:sz="0" w:space="0" w:color="auto"/>
        <w:left w:val="none" w:sz="0" w:space="0" w:color="auto"/>
        <w:bottom w:val="none" w:sz="0" w:space="0" w:color="auto"/>
        <w:right w:val="none" w:sz="0" w:space="0" w:color="auto"/>
      </w:divBdr>
    </w:div>
    <w:div w:id="1131292729">
      <w:bodyDiv w:val="1"/>
      <w:marLeft w:val="0"/>
      <w:marRight w:val="0"/>
      <w:marTop w:val="0"/>
      <w:marBottom w:val="0"/>
      <w:divBdr>
        <w:top w:val="none" w:sz="0" w:space="0" w:color="auto"/>
        <w:left w:val="none" w:sz="0" w:space="0" w:color="auto"/>
        <w:bottom w:val="none" w:sz="0" w:space="0" w:color="auto"/>
        <w:right w:val="none" w:sz="0" w:space="0" w:color="auto"/>
      </w:divBdr>
    </w:div>
    <w:div w:id="1341663749">
      <w:bodyDiv w:val="1"/>
      <w:marLeft w:val="0"/>
      <w:marRight w:val="0"/>
      <w:marTop w:val="0"/>
      <w:marBottom w:val="0"/>
      <w:divBdr>
        <w:top w:val="none" w:sz="0" w:space="0" w:color="auto"/>
        <w:left w:val="none" w:sz="0" w:space="0" w:color="auto"/>
        <w:bottom w:val="none" w:sz="0" w:space="0" w:color="auto"/>
        <w:right w:val="none" w:sz="0" w:space="0" w:color="auto"/>
      </w:divBdr>
    </w:div>
    <w:div w:id="1663393916">
      <w:bodyDiv w:val="1"/>
      <w:marLeft w:val="0"/>
      <w:marRight w:val="0"/>
      <w:marTop w:val="0"/>
      <w:marBottom w:val="0"/>
      <w:divBdr>
        <w:top w:val="none" w:sz="0" w:space="0" w:color="auto"/>
        <w:left w:val="none" w:sz="0" w:space="0" w:color="auto"/>
        <w:bottom w:val="none" w:sz="0" w:space="0" w:color="auto"/>
        <w:right w:val="none" w:sz="0" w:space="0" w:color="auto"/>
      </w:divBdr>
    </w:div>
    <w:div w:id="1889949178">
      <w:bodyDiv w:val="1"/>
      <w:marLeft w:val="0"/>
      <w:marRight w:val="0"/>
      <w:marTop w:val="0"/>
      <w:marBottom w:val="0"/>
      <w:divBdr>
        <w:top w:val="none" w:sz="0" w:space="0" w:color="auto"/>
        <w:left w:val="none" w:sz="0" w:space="0" w:color="auto"/>
        <w:bottom w:val="none" w:sz="0" w:space="0" w:color="auto"/>
        <w:right w:val="none" w:sz="0" w:space="0" w:color="auto"/>
      </w:divBdr>
    </w:div>
    <w:div w:id="19375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ss/sites/zsz/instrukcje/Shared%20Documents/P_instrukcje%20pozosta&#322;e/Dyrektor%20TQ/I_TQ_P_41_2014%20Instrukcja%20postepowania%20z%20odpadami%20wytworzonymi%20w%20Enea%20Elektrownia%20Po&#322;aniec%20SA%20przez%20podmioty%20zewn&#281;trzne.pdf"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dfsuez-energia.pl/sites/default/files/I_DK_B_%2035_2008%20Instrukcja%20przepustkowa%20dla%20ruchu%20osobowego%20i%20pojazd&#243;w_0.pdf"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https://www.enea.pl/pl/grupaenea/o-grupie/spolki-grupy-enea/polaniec/%20zamowienia/dokumenty"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enea.pl/pl/grupaenea/o-grupie/spolki-grupy-enea/polaniec/zamowienia/"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0D82D4-20F0-4FD0-B6E5-E5AF34B24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65</Pages>
  <Words>20690</Words>
  <Characters>124146</Characters>
  <Application>Microsoft Office Word</Application>
  <DocSecurity>0</DocSecurity>
  <Lines>1034</Lines>
  <Paragraphs>289</Paragraphs>
  <ScaleCrop>false</ScaleCrop>
  <HeadingPairs>
    <vt:vector size="2" baseType="variant">
      <vt:variant>
        <vt:lpstr>Tytuł</vt:lpstr>
      </vt:variant>
      <vt:variant>
        <vt:i4>1</vt:i4>
      </vt:variant>
    </vt:vector>
  </HeadingPairs>
  <TitlesOfParts>
    <vt:vector size="1" baseType="lpstr">
      <vt:lpstr/>
    </vt:vector>
  </TitlesOfParts>
  <Company>GDF SUEZ Energia Polska S.A.</Company>
  <LinksUpToDate>false</LinksUpToDate>
  <CharactersWithSpaces>144547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Karwacki Zbigniew</dc:creator>
  <cp:lastModifiedBy>Kabata Daniel</cp:lastModifiedBy>
  <cp:revision>14</cp:revision>
  <cp:lastPrinted>2019-03-14T07:30:00Z</cp:lastPrinted>
  <dcterms:created xsi:type="dcterms:W3CDTF">2019-03-08T11:07:00Z</dcterms:created>
  <dcterms:modified xsi:type="dcterms:W3CDTF">2019-03-14T07:31:00Z</dcterms:modified>
</cp:coreProperties>
</file>